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3204" w14:textId="77777777" w:rsidR="000F3C98" w:rsidRDefault="000F3C98">
      <w:pPr>
        <w:pStyle w:val="a5"/>
      </w:pPr>
      <w:r>
        <w:t xml:space="preserve">СОВЕТ ДЕПУТАТОВ </w:t>
      </w:r>
    </w:p>
    <w:p w14:paraId="714DA30F" w14:textId="77777777" w:rsidR="000F3C98" w:rsidRDefault="000F3C98">
      <w:pPr>
        <w:jc w:val="center"/>
        <w:rPr>
          <w:b/>
          <w:sz w:val="27"/>
        </w:rPr>
      </w:pPr>
      <w:r>
        <w:rPr>
          <w:b/>
          <w:sz w:val="27"/>
        </w:rPr>
        <w:t>МУНИЦИПАЛЬНОГО ОБРАЗОВАНИЯ</w:t>
      </w:r>
    </w:p>
    <w:p w14:paraId="4A756DF6" w14:textId="77777777" w:rsidR="00674700" w:rsidRDefault="00674700">
      <w:pPr>
        <w:jc w:val="center"/>
        <w:rPr>
          <w:b/>
          <w:sz w:val="27"/>
        </w:rPr>
      </w:pPr>
      <w:proofErr w:type="gramStart"/>
      <w:r>
        <w:rPr>
          <w:b/>
          <w:sz w:val="27"/>
        </w:rPr>
        <w:t>ТИХВИНСКОЕ  ГОРОДСКОЕ</w:t>
      </w:r>
      <w:proofErr w:type="gramEnd"/>
      <w:r>
        <w:rPr>
          <w:b/>
          <w:sz w:val="27"/>
        </w:rPr>
        <w:t xml:space="preserve">  ПОСЕЛЕНИЕ</w:t>
      </w:r>
    </w:p>
    <w:p w14:paraId="1608456B" w14:textId="77777777" w:rsidR="000F3C98" w:rsidRDefault="000F3C98">
      <w:pPr>
        <w:jc w:val="center"/>
        <w:rPr>
          <w:b/>
          <w:sz w:val="27"/>
        </w:rPr>
      </w:pPr>
      <w:r>
        <w:rPr>
          <w:b/>
          <w:sz w:val="27"/>
        </w:rPr>
        <w:t>ТИХВИНСК</w:t>
      </w:r>
      <w:r w:rsidR="00674700">
        <w:rPr>
          <w:b/>
          <w:sz w:val="27"/>
        </w:rPr>
        <w:t>ОГО</w:t>
      </w:r>
      <w:r>
        <w:rPr>
          <w:b/>
          <w:sz w:val="27"/>
        </w:rPr>
        <w:t xml:space="preserve"> МУНИЦ</w:t>
      </w:r>
      <w:r>
        <w:rPr>
          <w:b/>
          <w:sz w:val="27"/>
        </w:rPr>
        <w:t>И</w:t>
      </w:r>
      <w:r>
        <w:rPr>
          <w:b/>
          <w:sz w:val="27"/>
        </w:rPr>
        <w:t>ПАЛЬН</w:t>
      </w:r>
      <w:r w:rsidR="00674700">
        <w:rPr>
          <w:b/>
          <w:sz w:val="27"/>
        </w:rPr>
        <w:t>ОГО</w:t>
      </w:r>
      <w:r>
        <w:rPr>
          <w:b/>
          <w:sz w:val="27"/>
        </w:rPr>
        <w:t xml:space="preserve"> РАЙОН</w:t>
      </w:r>
      <w:r w:rsidR="00674700">
        <w:rPr>
          <w:b/>
          <w:sz w:val="27"/>
        </w:rPr>
        <w:t>А</w:t>
      </w:r>
      <w:r>
        <w:rPr>
          <w:b/>
          <w:sz w:val="27"/>
        </w:rPr>
        <w:t xml:space="preserve"> </w:t>
      </w:r>
    </w:p>
    <w:p w14:paraId="565BE58C" w14:textId="77777777" w:rsidR="000F3C98" w:rsidRDefault="000F3C98">
      <w:pPr>
        <w:jc w:val="center"/>
        <w:rPr>
          <w:b/>
        </w:rPr>
      </w:pPr>
      <w:r>
        <w:rPr>
          <w:b/>
          <w:sz w:val="27"/>
        </w:rPr>
        <w:t>ЛЕНИНГРА</w:t>
      </w:r>
      <w:r>
        <w:rPr>
          <w:b/>
          <w:sz w:val="27"/>
        </w:rPr>
        <w:t>Д</w:t>
      </w:r>
      <w:r>
        <w:rPr>
          <w:b/>
          <w:sz w:val="27"/>
        </w:rPr>
        <w:t>СКОЙ ОБЛАСТИ</w:t>
      </w:r>
    </w:p>
    <w:p w14:paraId="1E82173C" w14:textId="77777777" w:rsidR="000F3C98" w:rsidRPr="00674700" w:rsidRDefault="000F3C98">
      <w:pPr>
        <w:jc w:val="center"/>
        <w:rPr>
          <w:b/>
          <w:sz w:val="27"/>
          <w:szCs w:val="27"/>
        </w:rPr>
      </w:pPr>
      <w:r w:rsidRPr="00674700">
        <w:rPr>
          <w:b/>
          <w:sz w:val="27"/>
          <w:szCs w:val="27"/>
        </w:rPr>
        <w:t xml:space="preserve">(СОВЕТ ДЕПУТАТОВ ТИХВИНСКОГО </w:t>
      </w:r>
      <w:r w:rsidR="00674700" w:rsidRPr="00674700">
        <w:rPr>
          <w:b/>
          <w:sz w:val="27"/>
          <w:szCs w:val="27"/>
        </w:rPr>
        <w:t>ГОРОДСКОГО ПОСЕЛ</w:t>
      </w:r>
      <w:r w:rsidR="00674700" w:rsidRPr="00674700">
        <w:rPr>
          <w:b/>
          <w:sz w:val="27"/>
          <w:szCs w:val="27"/>
        </w:rPr>
        <w:t>Е</w:t>
      </w:r>
      <w:r w:rsidR="00674700" w:rsidRPr="00674700">
        <w:rPr>
          <w:b/>
          <w:sz w:val="27"/>
          <w:szCs w:val="27"/>
        </w:rPr>
        <w:t>НИЯ</w:t>
      </w:r>
      <w:r w:rsidRPr="00674700">
        <w:rPr>
          <w:b/>
          <w:sz w:val="27"/>
          <w:szCs w:val="27"/>
        </w:rPr>
        <w:t>)</w:t>
      </w:r>
    </w:p>
    <w:p w14:paraId="7FC2176F" w14:textId="77777777" w:rsidR="000F3C98" w:rsidRDefault="000F3C98">
      <w:pPr>
        <w:jc w:val="center"/>
        <w:rPr>
          <w:b/>
          <w:sz w:val="32"/>
        </w:rPr>
      </w:pPr>
    </w:p>
    <w:p w14:paraId="5409F7D5" w14:textId="77777777" w:rsidR="000F3C98" w:rsidRDefault="000F3C98">
      <w:pPr>
        <w:pStyle w:val="7"/>
        <w:jc w:val="center"/>
        <w:rPr>
          <w:b w:val="0"/>
          <w:sz w:val="32"/>
        </w:rPr>
      </w:pPr>
      <w:r>
        <w:rPr>
          <w:sz w:val="32"/>
        </w:rPr>
        <w:t>РЕШЕНИЕ</w:t>
      </w:r>
    </w:p>
    <w:p w14:paraId="1D757F9F" w14:textId="77777777" w:rsidR="000F3C98" w:rsidRPr="00DF633F" w:rsidRDefault="000F3C98">
      <w:pPr>
        <w:rPr>
          <w:sz w:val="40"/>
        </w:rPr>
      </w:pPr>
    </w:p>
    <w:p w14:paraId="3FADB70D" w14:textId="77777777" w:rsidR="000F3C98" w:rsidRDefault="000F3C98"/>
    <w:p w14:paraId="065441B9" w14:textId="77777777" w:rsidR="000F3C98" w:rsidRDefault="00674700">
      <w:pPr>
        <w:tabs>
          <w:tab w:val="left" w:pos="567"/>
          <w:tab w:val="left" w:pos="3402"/>
        </w:tabs>
      </w:pPr>
      <w:r>
        <w:tab/>
      </w:r>
      <w:r w:rsidR="00BE53F0">
        <w:rPr>
          <w:lang w:val="en-US"/>
        </w:rPr>
        <w:t>24</w:t>
      </w:r>
      <w:r w:rsidR="004E6669">
        <w:t xml:space="preserve"> </w:t>
      </w:r>
      <w:r w:rsidR="00B13E27">
        <w:t>ию</w:t>
      </w:r>
      <w:r w:rsidR="00BE53F0">
        <w:t>л</w:t>
      </w:r>
      <w:r w:rsidR="00B13E27">
        <w:t>я</w:t>
      </w:r>
      <w:r w:rsidR="003C3D4F">
        <w:t xml:space="preserve"> </w:t>
      </w:r>
      <w:r w:rsidR="00A9082C">
        <w:t>202</w:t>
      </w:r>
      <w:r w:rsidR="00E76F9D">
        <w:t>4</w:t>
      </w:r>
      <w:r w:rsidR="00A9082C">
        <w:t xml:space="preserve"> г.</w:t>
      </w:r>
      <w:r w:rsidR="00A9082C">
        <w:tab/>
        <w:t>02-</w:t>
      </w:r>
      <w:r w:rsidR="00E76F9D">
        <w:t>2</w:t>
      </w:r>
      <w:r w:rsidR="004E6669">
        <w:t>2</w:t>
      </w:r>
      <w:r w:rsidR="00020837">
        <w:t>9</w:t>
      </w:r>
    </w:p>
    <w:p w14:paraId="6969FB12" w14:textId="77777777" w:rsidR="000F3C98" w:rsidRDefault="000F3C98">
      <w:pPr>
        <w:rPr>
          <w:b/>
          <w:sz w:val="24"/>
        </w:rPr>
      </w:pPr>
      <w:r>
        <w:rPr>
          <w:b/>
          <w:sz w:val="24"/>
        </w:rPr>
        <w:t>от ______________________ № _______</w:t>
      </w:r>
    </w:p>
    <w:p w14:paraId="21D1C977" w14:textId="77777777" w:rsidR="002B4242" w:rsidRPr="002B4242" w:rsidRDefault="002B4242" w:rsidP="002B4242">
      <w:pPr>
        <w:rPr>
          <w:b/>
          <w:sz w:val="24"/>
          <w:szCs w:val="24"/>
        </w:rPr>
      </w:pPr>
    </w:p>
    <w:tbl>
      <w:tblPr>
        <w:tblW w:w="0" w:type="auto"/>
        <w:tblLook w:val="01E0" w:firstRow="1" w:lastRow="1" w:firstColumn="1" w:lastColumn="1" w:noHBand="0" w:noVBand="0"/>
      </w:tblPr>
      <w:tblGrid>
        <w:gridCol w:w="4644"/>
      </w:tblGrid>
      <w:tr w:rsidR="002B4242" w14:paraId="68EC0C7A" w14:textId="77777777" w:rsidTr="00E76F9D">
        <w:tc>
          <w:tcPr>
            <w:tcW w:w="4644" w:type="dxa"/>
          </w:tcPr>
          <w:p w14:paraId="082AB19A" w14:textId="77777777" w:rsidR="002B4242" w:rsidRDefault="00020837" w:rsidP="00E76F9D">
            <w:pPr>
              <w:suppressAutoHyphens/>
              <w:rPr>
                <w:sz w:val="24"/>
                <w:szCs w:val="24"/>
              </w:rPr>
            </w:pPr>
            <w:r w:rsidRPr="00020837">
              <w:rPr>
                <w:sz w:val="24"/>
                <w:szCs w:val="23"/>
              </w:rPr>
              <w:t>О внесении изменений в Правила благоустройства территории Тихвинского городского поселения, утвержденные решением совета депутатов Тихвинского городского поселения от 26 октября 2022 года № 02-157</w:t>
            </w:r>
          </w:p>
        </w:tc>
      </w:tr>
      <w:tr w:rsidR="00000000" w:rsidRPr="00E60287" w14:paraId="31B07943" w14:textId="77777777" w:rsidTr="00E76F9D">
        <w:tc>
          <w:tcPr>
            <w:tcW w:w="4644" w:type="dxa"/>
          </w:tcPr>
          <w:p w14:paraId="42A7929D" w14:textId="23DCC3E8" w:rsidR="002B4242" w:rsidRPr="00E60287" w:rsidRDefault="002B4242" w:rsidP="00421843">
            <w:pPr>
              <w:rPr>
                <w:sz w:val="24"/>
                <w:szCs w:val="24"/>
              </w:rPr>
            </w:pPr>
          </w:p>
        </w:tc>
      </w:tr>
    </w:tbl>
    <w:p w14:paraId="5A28CC37" w14:textId="77777777" w:rsidR="00220D35" w:rsidRPr="00FF3E03" w:rsidRDefault="00220D35" w:rsidP="003C3D4F">
      <w:pPr>
        <w:jc w:val="left"/>
        <w:rPr>
          <w:szCs w:val="28"/>
        </w:rPr>
      </w:pPr>
      <w:bookmarkStart w:id="0" w:name="_Toc493105034"/>
      <w:bookmarkStart w:id="1" w:name="_Toc493104500"/>
    </w:p>
    <w:p w14:paraId="6A2F41C1" w14:textId="77777777" w:rsidR="00E76F9D" w:rsidRPr="00FF3E03" w:rsidRDefault="00E76F9D" w:rsidP="003C3D4F">
      <w:pPr>
        <w:pStyle w:val="af"/>
        <w:spacing w:after="0"/>
        <w:ind w:firstLine="720"/>
        <w:rPr>
          <w:szCs w:val="28"/>
        </w:rPr>
      </w:pPr>
    </w:p>
    <w:p w14:paraId="31FA78E8" w14:textId="77777777" w:rsidR="00020837" w:rsidRPr="00D30F4D" w:rsidRDefault="00020837" w:rsidP="00020837">
      <w:pPr>
        <w:spacing w:after="1"/>
        <w:ind w:firstLine="720"/>
        <w:rPr>
          <w:sz w:val="27"/>
          <w:szCs w:val="27"/>
        </w:rPr>
      </w:pPr>
      <w:r w:rsidRPr="00D30F4D">
        <w:rPr>
          <w:sz w:val="27"/>
          <w:szCs w:val="27"/>
        </w:rPr>
        <w:t>На основании Федерального закона от 6 октября 2003 года № 131-ФЗ «Об общих принципах организации местного самоуправления в Российской Федерации», части 2 статьи 4.10, статьи 5.14. Областного закона Ленинградской области от 2 июля 2003 года № 47-оз «Об административных правонарушениях», Областного закона Ленинградской области от 27 июня 2023 №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пункта 11 части 1 статьи 27, статьи 42 Устава муниципального образования Тихвинское городское поселение Тихвинского муниципального района Ленинградской области, совет депутатов Тихвинского городского поселения</w:t>
      </w:r>
    </w:p>
    <w:p w14:paraId="70FD366B" w14:textId="77777777" w:rsidR="00020837" w:rsidRPr="00D30F4D" w:rsidRDefault="00020837" w:rsidP="00020837">
      <w:pPr>
        <w:spacing w:after="1"/>
        <w:rPr>
          <w:sz w:val="27"/>
          <w:szCs w:val="27"/>
        </w:rPr>
      </w:pPr>
      <w:r w:rsidRPr="00D30F4D">
        <w:rPr>
          <w:sz w:val="27"/>
          <w:szCs w:val="27"/>
        </w:rPr>
        <w:t>РЕШИЛ:</w:t>
      </w:r>
    </w:p>
    <w:p w14:paraId="3D1D946B" w14:textId="77777777" w:rsidR="00020837" w:rsidRPr="00D30F4D" w:rsidRDefault="00020837" w:rsidP="00912CDD">
      <w:pPr>
        <w:numPr>
          <w:ilvl w:val="0"/>
          <w:numId w:val="16"/>
        </w:numPr>
        <w:tabs>
          <w:tab w:val="left" w:pos="1134"/>
        </w:tabs>
        <w:spacing w:after="1"/>
        <w:ind w:left="0" w:firstLine="720"/>
        <w:rPr>
          <w:sz w:val="27"/>
          <w:szCs w:val="27"/>
        </w:rPr>
      </w:pPr>
      <w:r w:rsidRPr="00D30F4D">
        <w:rPr>
          <w:sz w:val="27"/>
          <w:szCs w:val="27"/>
        </w:rPr>
        <w:t xml:space="preserve">Внести следующие </w:t>
      </w:r>
      <w:r w:rsidRPr="00D30F4D">
        <w:rPr>
          <w:b/>
          <w:bCs/>
          <w:sz w:val="27"/>
          <w:szCs w:val="27"/>
        </w:rPr>
        <w:t>изменения</w:t>
      </w:r>
      <w:r w:rsidRPr="00D30F4D">
        <w:rPr>
          <w:sz w:val="27"/>
          <w:szCs w:val="27"/>
        </w:rPr>
        <w:t xml:space="preserve"> в Правила благоустройства территории Тихвинского городского поселения, утвержденные решением совета депутатов Тихвинского городского поселения </w:t>
      </w:r>
      <w:r w:rsidRPr="00D30F4D">
        <w:rPr>
          <w:b/>
          <w:bCs/>
          <w:sz w:val="27"/>
          <w:szCs w:val="27"/>
        </w:rPr>
        <w:t>от 26 октября 2022 года № 02-157</w:t>
      </w:r>
      <w:r w:rsidRPr="00D30F4D">
        <w:rPr>
          <w:sz w:val="27"/>
          <w:szCs w:val="27"/>
        </w:rPr>
        <w:t xml:space="preserve"> (далее по тексту – Правила благоустройства территории Тихвинского городского поселения):</w:t>
      </w:r>
    </w:p>
    <w:p w14:paraId="32D395ED" w14:textId="77777777" w:rsidR="00020837" w:rsidRPr="006E4F71" w:rsidRDefault="00020837" w:rsidP="00A41E7F">
      <w:pPr>
        <w:numPr>
          <w:ilvl w:val="1"/>
          <w:numId w:val="16"/>
        </w:numPr>
        <w:ind w:left="0" w:firstLine="720"/>
        <w:rPr>
          <w:sz w:val="27"/>
          <w:szCs w:val="27"/>
        </w:rPr>
      </w:pPr>
      <w:r w:rsidRPr="00D30F4D">
        <w:rPr>
          <w:sz w:val="27"/>
          <w:szCs w:val="27"/>
        </w:rPr>
        <w:t xml:space="preserve">дополнить пункт 2.5.4 Правил благоустройства территории Тихвинского городского поселения, </w:t>
      </w:r>
      <w:r w:rsidRPr="006E4F71">
        <w:rPr>
          <w:sz w:val="27"/>
          <w:szCs w:val="27"/>
        </w:rPr>
        <w:t>девятым и десятым абзацами следующего содержания:</w:t>
      </w:r>
    </w:p>
    <w:p w14:paraId="7A2B82C1" w14:textId="77777777" w:rsidR="00020837" w:rsidRPr="006E4F71" w:rsidRDefault="00020837" w:rsidP="00A41E7F">
      <w:pPr>
        <w:pStyle w:val="11"/>
        <w:ind w:firstLine="720"/>
        <w:jc w:val="both"/>
        <w:rPr>
          <w:sz w:val="27"/>
          <w:szCs w:val="27"/>
        </w:rPr>
      </w:pPr>
      <w:r w:rsidRPr="006E4F71">
        <w:rPr>
          <w:sz w:val="27"/>
          <w:szCs w:val="27"/>
        </w:rPr>
        <w:t>«- для воздушных линий электропередач и трубопроводов – в границах охранной зоны на землях, государственная собственность на которые не разграничена;</w:t>
      </w:r>
    </w:p>
    <w:p w14:paraId="72442843" w14:textId="77777777" w:rsidR="00020837" w:rsidRPr="006E4F71" w:rsidRDefault="00020837" w:rsidP="00A41E7F">
      <w:pPr>
        <w:pStyle w:val="11"/>
        <w:ind w:firstLine="720"/>
        <w:jc w:val="both"/>
        <w:rPr>
          <w:sz w:val="27"/>
          <w:szCs w:val="27"/>
        </w:rPr>
      </w:pPr>
      <w:r w:rsidRPr="006E4F71">
        <w:rPr>
          <w:sz w:val="27"/>
          <w:szCs w:val="27"/>
        </w:rPr>
        <w:t>- для земель, выделенных для сельскохозяйственного использования – 50 метров по периметру предоставленной территории».</w:t>
      </w:r>
    </w:p>
    <w:p w14:paraId="3BC97FD0" w14:textId="77777777" w:rsidR="00020837" w:rsidRPr="00D30F4D" w:rsidRDefault="00020837" w:rsidP="00A41E7F">
      <w:pPr>
        <w:pStyle w:val="11"/>
        <w:numPr>
          <w:ilvl w:val="1"/>
          <w:numId w:val="16"/>
        </w:numPr>
        <w:ind w:left="0" w:firstLine="720"/>
        <w:jc w:val="both"/>
        <w:rPr>
          <w:sz w:val="27"/>
          <w:szCs w:val="27"/>
        </w:rPr>
      </w:pPr>
      <w:r w:rsidRPr="006E4F71">
        <w:rPr>
          <w:sz w:val="27"/>
          <w:szCs w:val="27"/>
        </w:rPr>
        <w:t xml:space="preserve">дополнить пункт 2.5.5 Правил благоустройства территории </w:t>
      </w:r>
      <w:r w:rsidRPr="006E4F71">
        <w:rPr>
          <w:sz w:val="27"/>
          <w:szCs w:val="27"/>
        </w:rPr>
        <w:lastRenderedPageBreak/>
        <w:t>Тихвинского городского поселения пятнадцатым абзацем</w:t>
      </w:r>
      <w:r w:rsidRPr="00D30F4D">
        <w:rPr>
          <w:sz w:val="27"/>
          <w:szCs w:val="27"/>
        </w:rPr>
        <w:t xml:space="preserve"> следующего содержания:</w:t>
      </w:r>
    </w:p>
    <w:p w14:paraId="3C391093" w14:textId="77777777" w:rsidR="00020837" w:rsidRPr="00D30F4D" w:rsidRDefault="00020837" w:rsidP="00A41E7F">
      <w:pPr>
        <w:pStyle w:val="11"/>
        <w:ind w:firstLine="720"/>
        <w:jc w:val="both"/>
        <w:rPr>
          <w:sz w:val="27"/>
          <w:szCs w:val="27"/>
        </w:rPr>
      </w:pPr>
      <w:r w:rsidRPr="00D30F4D">
        <w:rPr>
          <w:sz w:val="27"/>
          <w:szCs w:val="27"/>
        </w:rPr>
        <w:t>«- удаление борщевика Сосновского в соответствии с пунктом 13.6 Правил».</w:t>
      </w:r>
    </w:p>
    <w:p w14:paraId="743DB236" w14:textId="77777777" w:rsidR="00020837" w:rsidRPr="00D30F4D" w:rsidRDefault="00020837" w:rsidP="00A41E7F">
      <w:pPr>
        <w:pStyle w:val="11"/>
        <w:numPr>
          <w:ilvl w:val="1"/>
          <w:numId w:val="16"/>
        </w:numPr>
        <w:ind w:left="0" w:firstLine="720"/>
        <w:jc w:val="both"/>
        <w:rPr>
          <w:sz w:val="27"/>
          <w:szCs w:val="27"/>
        </w:rPr>
      </w:pPr>
      <w:r w:rsidRPr="00D30F4D">
        <w:rPr>
          <w:sz w:val="27"/>
          <w:szCs w:val="27"/>
        </w:rPr>
        <w:t xml:space="preserve">Дополнить статью 13 Правил благоустройства территории Тихвинского городского поселения пунктом 13.6 следующего содержания: </w:t>
      </w:r>
    </w:p>
    <w:p w14:paraId="7DEAC783" w14:textId="77777777" w:rsidR="00020837" w:rsidRPr="00D30F4D" w:rsidRDefault="00020837" w:rsidP="00A41E7F">
      <w:pPr>
        <w:pStyle w:val="11"/>
        <w:ind w:firstLine="720"/>
        <w:jc w:val="both"/>
        <w:rPr>
          <w:sz w:val="27"/>
          <w:szCs w:val="27"/>
        </w:rPr>
      </w:pPr>
      <w:r w:rsidRPr="00D30F4D">
        <w:rPr>
          <w:sz w:val="27"/>
          <w:szCs w:val="27"/>
        </w:rPr>
        <w:t>«</w:t>
      </w:r>
      <w:r w:rsidRPr="00D30F4D">
        <w:rPr>
          <w:b/>
          <w:sz w:val="27"/>
          <w:szCs w:val="27"/>
        </w:rPr>
        <w:t>13.6. Особенности удаления борщевика Сосновского.</w:t>
      </w:r>
    </w:p>
    <w:p w14:paraId="32F4DD35" w14:textId="77777777" w:rsidR="00020837" w:rsidRPr="00D30F4D" w:rsidRDefault="00EE00D2" w:rsidP="00A41E7F">
      <w:pPr>
        <w:tabs>
          <w:tab w:val="left" w:pos="993"/>
        </w:tabs>
        <w:ind w:firstLine="720"/>
        <w:rPr>
          <w:sz w:val="27"/>
          <w:szCs w:val="27"/>
        </w:rPr>
      </w:pPr>
      <w:r w:rsidRPr="00D30F4D">
        <w:rPr>
          <w:sz w:val="27"/>
          <w:szCs w:val="27"/>
        </w:rPr>
        <w:t>13.6</w:t>
      </w:r>
      <w:r w:rsidR="00020837" w:rsidRPr="00D30F4D">
        <w:rPr>
          <w:sz w:val="27"/>
          <w:szCs w:val="27"/>
        </w:rPr>
        <w:t>.</w:t>
      </w:r>
      <w:r w:rsidRPr="00D30F4D">
        <w:rPr>
          <w:sz w:val="27"/>
          <w:szCs w:val="27"/>
        </w:rPr>
        <w:t xml:space="preserve">1. </w:t>
      </w:r>
      <w:r w:rsidR="00020837" w:rsidRPr="00D30F4D">
        <w:rPr>
          <w:sz w:val="27"/>
          <w:szCs w:val="27"/>
        </w:rPr>
        <w:t>Борщевик Сосновского подлежит удалению на всей территории Тихвинского городского поселения.</w:t>
      </w:r>
    </w:p>
    <w:p w14:paraId="76D71464" w14:textId="77777777" w:rsidR="00020837" w:rsidRPr="00D30F4D" w:rsidRDefault="00020837" w:rsidP="00A41E7F">
      <w:pPr>
        <w:tabs>
          <w:tab w:val="left" w:pos="1134"/>
        </w:tabs>
        <w:ind w:firstLine="720"/>
        <w:rPr>
          <w:sz w:val="27"/>
          <w:szCs w:val="27"/>
        </w:rPr>
      </w:pPr>
      <w:r w:rsidRPr="00D30F4D">
        <w:rPr>
          <w:sz w:val="27"/>
          <w:szCs w:val="27"/>
        </w:rPr>
        <w:t>13.6.2.</w:t>
      </w:r>
      <w:r w:rsidR="00EE00D2" w:rsidRPr="00D30F4D">
        <w:rPr>
          <w:sz w:val="27"/>
          <w:szCs w:val="27"/>
        </w:rPr>
        <w:t xml:space="preserve"> </w:t>
      </w:r>
      <w:r w:rsidRPr="00D30F4D">
        <w:rPr>
          <w:sz w:val="27"/>
          <w:szCs w:val="27"/>
        </w:rPr>
        <w:t xml:space="preserve">Лица, указанные в пункте 1.7.1. настоящих Правил, обязаны проводить мероприятия по удалению борщевика Сосновского на своих земельных участках и на прилегающей территории, в границах, установленных пунктами 2.5.1 и 2.5.4 настоящих Правил. </w:t>
      </w:r>
      <w:bookmarkStart w:id="2" w:name="P2"/>
      <w:bookmarkEnd w:id="2"/>
    </w:p>
    <w:p w14:paraId="34362DE0" w14:textId="77777777" w:rsidR="00020837" w:rsidRPr="00D30F4D" w:rsidRDefault="00020837" w:rsidP="00A41E7F">
      <w:pPr>
        <w:tabs>
          <w:tab w:val="left" w:pos="1134"/>
        </w:tabs>
        <w:ind w:firstLine="720"/>
        <w:rPr>
          <w:sz w:val="27"/>
          <w:szCs w:val="27"/>
        </w:rPr>
      </w:pPr>
      <w:r w:rsidRPr="00D30F4D">
        <w:rPr>
          <w:sz w:val="27"/>
          <w:szCs w:val="27"/>
        </w:rPr>
        <w:t>13.6.3. 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(дискование) почвы, высев семян многолетних трав, опрыскивание очагов произрастания борщевика Сосновского гербицидами и(или) арборицидами, использование затеняющих укрывных материалов.</w:t>
      </w:r>
    </w:p>
    <w:p w14:paraId="1D8AB36F" w14:textId="77777777" w:rsidR="00020837" w:rsidRPr="00D30F4D" w:rsidRDefault="00020837" w:rsidP="00A41E7F">
      <w:pPr>
        <w:ind w:firstLine="720"/>
        <w:rPr>
          <w:sz w:val="27"/>
          <w:szCs w:val="27"/>
        </w:rPr>
      </w:pPr>
      <w:r w:rsidRPr="00D30F4D">
        <w:rPr>
          <w:sz w:val="27"/>
          <w:szCs w:val="27"/>
        </w:rPr>
        <w:t>13.6.4. Мероприятия, указанные в пункте 13.6.3. настоящих Правил, проводятся в соответствии с методическими рекомендациями по борьбе с борщевиком Сосновского.</w:t>
      </w:r>
    </w:p>
    <w:p w14:paraId="6D12609E" w14:textId="77777777" w:rsidR="00020837" w:rsidRPr="00D30F4D" w:rsidRDefault="00020837" w:rsidP="00A41E7F">
      <w:pPr>
        <w:ind w:firstLine="720"/>
        <w:rPr>
          <w:sz w:val="27"/>
          <w:szCs w:val="27"/>
        </w:rPr>
      </w:pPr>
      <w:r w:rsidRPr="00D30F4D">
        <w:rPr>
          <w:sz w:val="27"/>
          <w:szCs w:val="27"/>
        </w:rPr>
        <w:t xml:space="preserve">13.6.5. При проведении мероприятий, указанных в пункте 13.6.3, обеспечивается выполнение требований Федерального закона от 19 июля 1997 года </w:t>
      </w:r>
      <w:r w:rsidR="00EE00D2" w:rsidRPr="00D30F4D">
        <w:rPr>
          <w:sz w:val="27"/>
          <w:szCs w:val="27"/>
        </w:rPr>
        <w:t>№</w:t>
      </w:r>
      <w:r w:rsidRPr="00D30F4D">
        <w:rPr>
          <w:sz w:val="27"/>
          <w:szCs w:val="27"/>
        </w:rPr>
        <w:t xml:space="preserve"> 109-ФЗ «О безопасном обращении с пестицидами и агрохимикатами», Федерального закона от 21 декабря 1994 года </w:t>
      </w:r>
      <w:r w:rsidR="00EE00D2" w:rsidRPr="00D30F4D">
        <w:rPr>
          <w:sz w:val="27"/>
          <w:szCs w:val="27"/>
        </w:rPr>
        <w:t>№</w:t>
      </w:r>
      <w:r w:rsidRPr="00D30F4D">
        <w:rPr>
          <w:sz w:val="27"/>
          <w:szCs w:val="27"/>
        </w:rPr>
        <w:t xml:space="preserve"> 69-ФЗ «О пожарной безопасности», иных нормативных правовых актов Российской Федерации».</w:t>
      </w:r>
    </w:p>
    <w:p w14:paraId="75118F8C" w14:textId="77777777" w:rsidR="00020837" w:rsidRPr="00D30F4D" w:rsidRDefault="00020837" w:rsidP="00A41E7F">
      <w:pPr>
        <w:numPr>
          <w:ilvl w:val="0"/>
          <w:numId w:val="16"/>
        </w:numPr>
        <w:tabs>
          <w:tab w:val="left" w:pos="1134"/>
        </w:tabs>
        <w:ind w:left="0" w:firstLine="720"/>
        <w:rPr>
          <w:bCs/>
          <w:sz w:val="27"/>
          <w:szCs w:val="27"/>
        </w:rPr>
      </w:pPr>
      <w:r w:rsidRPr="00D30F4D">
        <w:rPr>
          <w:sz w:val="27"/>
          <w:szCs w:val="27"/>
        </w:rPr>
        <w:t>Решение опубликовать в газете «Трудовая слава» и обнародовать в сети Интернет на официальном сайте Тихвинского района.</w:t>
      </w:r>
    </w:p>
    <w:p w14:paraId="3DBCDB55" w14:textId="77777777" w:rsidR="00D3414E" w:rsidRPr="00D30F4D" w:rsidRDefault="00D3414E" w:rsidP="00D3414E">
      <w:pPr>
        <w:ind w:firstLine="709"/>
        <w:rPr>
          <w:sz w:val="27"/>
          <w:szCs w:val="27"/>
        </w:rPr>
      </w:pPr>
    </w:p>
    <w:p w14:paraId="11370DE5" w14:textId="77777777" w:rsidR="00BC3778" w:rsidRPr="00D30F4D" w:rsidRDefault="00BC3778" w:rsidP="00D3414E">
      <w:pPr>
        <w:ind w:firstLine="709"/>
        <w:rPr>
          <w:sz w:val="27"/>
          <w:szCs w:val="27"/>
        </w:rPr>
      </w:pPr>
    </w:p>
    <w:p w14:paraId="081CBEA5" w14:textId="77777777" w:rsidR="003C3D4F" w:rsidRPr="00D30F4D" w:rsidRDefault="003C3D4F" w:rsidP="00A925C5">
      <w:pPr>
        <w:ind w:right="-5"/>
        <w:rPr>
          <w:sz w:val="27"/>
          <w:szCs w:val="27"/>
        </w:rPr>
      </w:pPr>
      <w:r w:rsidRPr="00D30F4D">
        <w:rPr>
          <w:sz w:val="27"/>
          <w:szCs w:val="27"/>
        </w:rPr>
        <w:t>Глава муниципального образования</w:t>
      </w:r>
    </w:p>
    <w:p w14:paraId="51CA791C" w14:textId="77777777" w:rsidR="003C3D4F" w:rsidRPr="00D30F4D" w:rsidRDefault="003C3D4F" w:rsidP="00A925C5">
      <w:pPr>
        <w:ind w:right="-5"/>
        <w:rPr>
          <w:sz w:val="27"/>
          <w:szCs w:val="27"/>
        </w:rPr>
      </w:pPr>
      <w:r w:rsidRPr="00D30F4D">
        <w:rPr>
          <w:sz w:val="27"/>
          <w:szCs w:val="27"/>
        </w:rPr>
        <w:t>Тихвинское городское поселение</w:t>
      </w:r>
    </w:p>
    <w:p w14:paraId="5F9517B6" w14:textId="77777777" w:rsidR="003C3D4F" w:rsidRPr="00D30F4D" w:rsidRDefault="003C3D4F" w:rsidP="00A925C5">
      <w:pPr>
        <w:ind w:right="-5"/>
        <w:rPr>
          <w:sz w:val="27"/>
          <w:szCs w:val="27"/>
        </w:rPr>
      </w:pPr>
      <w:r w:rsidRPr="00D30F4D">
        <w:rPr>
          <w:sz w:val="27"/>
          <w:szCs w:val="27"/>
        </w:rPr>
        <w:t>Тихвинского муниципального района</w:t>
      </w:r>
    </w:p>
    <w:p w14:paraId="75BB9A93" w14:textId="77777777" w:rsidR="003C3D4F" w:rsidRPr="00D30F4D" w:rsidRDefault="003C3D4F" w:rsidP="00A925C5">
      <w:pPr>
        <w:ind w:right="-5"/>
        <w:rPr>
          <w:sz w:val="27"/>
          <w:szCs w:val="27"/>
        </w:rPr>
      </w:pPr>
      <w:r w:rsidRPr="00D30F4D">
        <w:rPr>
          <w:sz w:val="27"/>
          <w:szCs w:val="27"/>
        </w:rPr>
        <w:t xml:space="preserve">Ленинградской области                                                           </w:t>
      </w:r>
      <w:r w:rsidR="00AB381D" w:rsidRPr="00D30F4D">
        <w:rPr>
          <w:sz w:val="27"/>
          <w:szCs w:val="27"/>
        </w:rPr>
        <w:t xml:space="preserve">   </w:t>
      </w:r>
      <w:r w:rsidRPr="00D30F4D">
        <w:rPr>
          <w:sz w:val="27"/>
          <w:szCs w:val="27"/>
        </w:rPr>
        <w:t xml:space="preserve">А.В. Лазаревич  </w:t>
      </w:r>
    </w:p>
    <w:p w14:paraId="3925E41A" w14:textId="77777777" w:rsidR="003C3D4F" w:rsidRDefault="003C3D4F" w:rsidP="00A925C5">
      <w:pPr>
        <w:ind w:right="-5"/>
        <w:rPr>
          <w:szCs w:val="28"/>
        </w:rPr>
      </w:pPr>
    </w:p>
    <w:p w14:paraId="7DAC8618" w14:textId="77777777" w:rsidR="00D30F4D" w:rsidRDefault="00D30F4D" w:rsidP="00A925C5">
      <w:pPr>
        <w:ind w:right="-5"/>
        <w:rPr>
          <w:szCs w:val="28"/>
        </w:rPr>
      </w:pPr>
    </w:p>
    <w:p w14:paraId="5EA13FF4" w14:textId="77777777" w:rsidR="00D30F4D" w:rsidRDefault="00D30F4D" w:rsidP="00A925C5">
      <w:pPr>
        <w:ind w:right="-5"/>
        <w:rPr>
          <w:szCs w:val="28"/>
        </w:rPr>
      </w:pPr>
    </w:p>
    <w:p w14:paraId="6B1F4995" w14:textId="77777777" w:rsidR="00D30F4D" w:rsidRDefault="00D30F4D" w:rsidP="00A925C5">
      <w:pPr>
        <w:ind w:right="-5"/>
        <w:rPr>
          <w:szCs w:val="28"/>
        </w:rPr>
      </w:pPr>
    </w:p>
    <w:p w14:paraId="2A56C015" w14:textId="77777777" w:rsidR="00D30F4D" w:rsidRPr="00763B3B" w:rsidRDefault="00D30F4D" w:rsidP="00A925C5">
      <w:pPr>
        <w:ind w:right="-5"/>
        <w:rPr>
          <w:szCs w:val="28"/>
        </w:rPr>
      </w:pPr>
    </w:p>
    <w:p w14:paraId="5D13AF48" w14:textId="77777777" w:rsidR="00912CDD" w:rsidRDefault="00912CDD" w:rsidP="00912CDD">
      <w:pPr>
        <w:rPr>
          <w:sz w:val="27"/>
          <w:szCs w:val="27"/>
        </w:rPr>
      </w:pPr>
      <w:r w:rsidRPr="000E5DD9">
        <w:rPr>
          <w:sz w:val="27"/>
          <w:szCs w:val="27"/>
        </w:rPr>
        <w:t>Никаноров Владимир Владимирович,</w:t>
      </w:r>
    </w:p>
    <w:p w14:paraId="57384C33" w14:textId="77777777" w:rsidR="00B737BE" w:rsidRDefault="00912CDD" w:rsidP="00912CDD">
      <w:pPr>
        <w:rPr>
          <w:sz w:val="27"/>
          <w:szCs w:val="27"/>
        </w:rPr>
      </w:pPr>
      <w:r w:rsidRPr="000E5DD9">
        <w:rPr>
          <w:sz w:val="27"/>
          <w:szCs w:val="27"/>
        </w:rPr>
        <w:t>72187</w:t>
      </w:r>
      <w:bookmarkEnd w:id="0"/>
      <w:bookmarkEnd w:id="1"/>
    </w:p>
    <w:sectPr w:rsidR="00B737BE" w:rsidSect="004E6202">
      <w:pgSz w:w="11907" w:h="16840"/>
      <w:pgMar w:top="851" w:right="1134"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02DC" w14:textId="77777777" w:rsidR="009E166A" w:rsidRDefault="009E166A">
      <w:r>
        <w:separator/>
      </w:r>
    </w:p>
  </w:endnote>
  <w:endnote w:type="continuationSeparator" w:id="0">
    <w:p w14:paraId="25258B95" w14:textId="77777777" w:rsidR="009E166A" w:rsidRDefault="009E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0D26" w14:textId="77777777" w:rsidR="009E166A" w:rsidRDefault="009E166A">
      <w:r>
        <w:separator/>
      </w:r>
    </w:p>
  </w:footnote>
  <w:footnote w:type="continuationSeparator" w:id="0">
    <w:p w14:paraId="0E87E34F" w14:textId="77777777" w:rsidR="009E166A" w:rsidRDefault="009E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C47"/>
    <w:multiLevelType w:val="hybridMultilevel"/>
    <w:tmpl w:val="7EECC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90BD6"/>
    <w:multiLevelType w:val="multilevel"/>
    <w:tmpl w:val="93FA6854"/>
    <w:lvl w:ilvl="0">
      <w:start w:val="1"/>
      <w:numFmt w:val="decimal"/>
      <w:lvlText w:val="%1."/>
      <w:lvlJc w:val="left"/>
      <w:pPr>
        <w:tabs>
          <w:tab w:val="num" w:pos="1134"/>
        </w:tabs>
        <w:ind w:firstLine="709"/>
      </w:pPr>
      <w:rPr>
        <w:rFonts w:cs="Times New Roman"/>
      </w:rPr>
    </w:lvl>
    <w:lvl w:ilvl="1">
      <w:start w:val="1"/>
      <w:numFmt w:val="decimal"/>
      <w:lvlText w:val="%1.%2."/>
      <w:lvlJc w:val="left"/>
      <w:pPr>
        <w:tabs>
          <w:tab w:val="num" w:pos="1098"/>
        </w:tabs>
        <w:ind w:left="-149" w:firstLine="709"/>
      </w:pPr>
      <w:rPr>
        <w:rFonts w:cs="Times New Roman"/>
      </w:rPr>
    </w:lvl>
    <w:lvl w:ilvl="2">
      <w:start w:val="1"/>
      <w:numFmt w:val="decimal"/>
      <w:lvlText w:val="%1.%2.%3."/>
      <w:lvlJc w:val="left"/>
      <w:pPr>
        <w:tabs>
          <w:tab w:val="num" w:pos="1247"/>
        </w:tabs>
        <w:ind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6544E67"/>
    <w:multiLevelType w:val="multilevel"/>
    <w:tmpl w:val="AF001F16"/>
    <w:lvl w:ilvl="0">
      <w:start w:val="1"/>
      <w:numFmt w:val="decimal"/>
      <w:lvlText w:val="%1."/>
      <w:lvlJc w:val="left"/>
      <w:pPr>
        <w:ind w:left="720" w:hanging="360"/>
      </w:pPr>
      <w:rPr>
        <w:rFonts w:cs="Times New Roman"/>
        <w:i/>
      </w:rPr>
    </w:lvl>
    <w:lvl w:ilvl="1">
      <w:start w:val="1"/>
      <w:numFmt w:val="decimal"/>
      <w:isLgl/>
      <w:lvlText w:val="%2."/>
      <w:lvlJc w:val="left"/>
      <w:pPr>
        <w:ind w:left="1080" w:hanging="720"/>
      </w:pPr>
      <w:rPr>
        <w:rFonts w:ascii="Times New Roman" w:eastAsia="Times New Roman" w:hAnsi="Times New Roman" w:cs="Times New Roman"/>
        <w:i w:val="0"/>
      </w:rPr>
    </w:lvl>
    <w:lvl w:ilvl="2">
      <w:start w:val="1"/>
      <w:numFmt w:val="decimal"/>
      <w:isLgl/>
      <w:lvlText w:val="%1.%2.%3."/>
      <w:lvlJc w:val="left"/>
      <w:pPr>
        <w:ind w:left="1080" w:hanging="720"/>
      </w:pPr>
      <w:rPr>
        <w:rFonts w:cs="Times New Roman"/>
        <w:i/>
      </w:rPr>
    </w:lvl>
    <w:lvl w:ilvl="3">
      <w:start w:val="1"/>
      <w:numFmt w:val="decimal"/>
      <w:isLgl/>
      <w:lvlText w:val="%1.%2.%3.%4."/>
      <w:lvlJc w:val="left"/>
      <w:pPr>
        <w:ind w:left="1440" w:hanging="1080"/>
      </w:pPr>
      <w:rPr>
        <w:rFonts w:cs="Times New Roman"/>
        <w:i/>
      </w:rPr>
    </w:lvl>
    <w:lvl w:ilvl="4">
      <w:start w:val="1"/>
      <w:numFmt w:val="decimal"/>
      <w:isLgl/>
      <w:lvlText w:val="%1.%2.%3.%4.%5."/>
      <w:lvlJc w:val="left"/>
      <w:pPr>
        <w:ind w:left="1440" w:hanging="1080"/>
      </w:pPr>
      <w:rPr>
        <w:rFonts w:cs="Times New Roman"/>
        <w:i/>
      </w:rPr>
    </w:lvl>
    <w:lvl w:ilvl="5">
      <w:start w:val="1"/>
      <w:numFmt w:val="decimal"/>
      <w:isLgl/>
      <w:lvlText w:val="%1.%2.%3.%4.%5.%6."/>
      <w:lvlJc w:val="left"/>
      <w:pPr>
        <w:ind w:left="1800" w:hanging="1440"/>
      </w:pPr>
      <w:rPr>
        <w:rFonts w:cs="Times New Roman"/>
        <w:i/>
      </w:rPr>
    </w:lvl>
    <w:lvl w:ilvl="6">
      <w:start w:val="1"/>
      <w:numFmt w:val="decimal"/>
      <w:isLgl/>
      <w:lvlText w:val="%1.%2.%3.%4.%5.%6.%7."/>
      <w:lvlJc w:val="left"/>
      <w:pPr>
        <w:ind w:left="2160" w:hanging="1800"/>
      </w:pPr>
      <w:rPr>
        <w:rFonts w:cs="Times New Roman"/>
        <w:i/>
      </w:rPr>
    </w:lvl>
    <w:lvl w:ilvl="7">
      <w:start w:val="1"/>
      <w:numFmt w:val="decimal"/>
      <w:isLgl/>
      <w:lvlText w:val="%1.%2.%3.%4.%5.%6.%7.%8."/>
      <w:lvlJc w:val="left"/>
      <w:pPr>
        <w:ind w:left="2160" w:hanging="1800"/>
      </w:pPr>
      <w:rPr>
        <w:rFonts w:cs="Times New Roman"/>
        <w:i/>
      </w:rPr>
    </w:lvl>
    <w:lvl w:ilvl="8">
      <w:start w:val="1"/>
      <w:numFmt w:val="decimal"/>
      <w:isLgl/>
      <w:lvlText w:val="%1.%2.%3.%4.%5.%6.%7.%8.%9."/>
      <w:lvlJc w:val="left"/>
      <w:pPr>
        <w:ind w:left="2520" w:hanging="2160"/>
      </w:pPr>
      <w:rPr>
        <w:rFonts w:cs="Times New Roman"/>
        <w:i/>
      </w:rPr>
    </w:lvl>
  </w:abstractNum>
  <w:abstractNum w:abstractNumId="3" w15:restartNumberingAfterBreak="0">
    <w:nsid w:val="16DA70FE"/>
    <w:multiLevelType w:val="multilevel"/>
    <w:tmpl w:val="00C4D792"/>
    <w:lvl w:ilvl="0">
      <w:start w:val="1"/>
      <w:numFmt w:val="decimal"/>
      <w:lvlText w:val="%1."/>
      <w:lvlJc w:val="left"/>
      <w:pPr>
        <w:ind w:left="928" w:hanging="360"/>
      </w:pPr>
      <w:rPr>
        <w:rFonts w:ascii="Times New Roman" w:eastAsia="Times New Roman" w:hAnsi="Times New Roman" w:cs="Times New Roman"/>
        <w:b w:val="0"/>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4" w15:restartNumberingAfterBreak="0">
    <w:nsid w:val="38AC5A98"/>
    <w:multiLevelType w:val="hybridMultilevel"/>
    <w:tmpl w:val="72C0B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0362D8"/>
    <w:multiLevelType w:val="hybridMultilevel"/>
    <w:tmpl w:val="92368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5120782"/>
    <w:multiLevelType w:val="hybridMultilevel"/>
    <w:tmpl w:val="6054D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528F9"/>
    <w:multiLevelType w:val="hybridMultilevel"/>
    <w:tmpl w:val="24E4CB7E"/>
    <w:lvl w:ilvl="0" w:tplc="0B52AD0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15:restartNumberingAfterBreak="0">
    <w:nsid w:val="5A1E081C"/>
    <w:multiLevelType w:val="hybridMultilevel"/>
    <w:tmpl w:val="54444A4C"/>
    <w:lvl w:ilvl="0" w:tplc="D3064D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AD15594"/>
    <w:multiLevelType w:val="hybridMultilevel"/>
    <w:tmpl w:val="D0C261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22E4359"/>
    <w:multiLevelType w:val="multilevel"/>
    <w:tmpl w:val="D64CC3D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2" w:hanging="720"/>
      </w:pPr>
      <w:rPr>
        <w:rFonts w:hint="default"/>
        <w:color w:val="auto"/>
      </w:rPr>
    </w:lvl>
    <w:lvl w:ilvl="3">
      <w:start w:val="1"/>
      <w:numFmt w:val="decimal"/>
      <w:isLgl/>
      <w:lvlText w:val="%1.%2.%3.%4."/>
      <w:lvlJc w:val="left"/>
      <w:pPr>
        <w:ind w:left="1824" w:hanging="1080"/>
      </w:pPr>
      <w:rPr>
        <w:rFonts w:hint="default"/>
        <w:color w:val="auto"/>
      </w:rPr>
    </w:lvl>
    <w:lvl w:ilvl="4">
      <w:start w:val="1"/>
      <w:numFmt w:val="decimal"/>
      <w:isLgl/>
      <w:lvlText w:val="%1.%2.%3.%4.%5."/>
      <w:lvlJc w:val="left"/>
      <w:pPr>
        <w:ind w:left="1836" w:hanging="1080"/>
      </w:pPr>
      <w:rPr>
        <w:rFonts w:hint="default"/>
        <w:color w:val="auto"/>
      </w:rPr>
    </w:lvl>
    <w:lvl w:ilvl="5">
      <w:start w:val="1"/>
      <w:numFmt w:val="decimal"/>
      <w:isLgl/>
      <w:lvlText w:val="%1.%2.%3.%4.%5.%6."/>
      <w:lvlJc w:val="left"/>
      <w:pPr>
        <w:ind w:left="2208" w:hanging="1440"/>
      </w:pPr>
      <w:rPr>
        <w:rFonts w:hint="default"/>
        <w:color w:val="auto"/>
      </w:rPr>
    </w:lvl>
    <w:lvl w:ilvl="6">
      <w:start w:val="1"/>
      <w:numFmt w:val="decimal"/>
      <w:isLgl/>
      <w:lvlText w:val="%1.%2.%3.%4.%5.%6.%7."/>
      <w:lvlJc w:val="left"/>
      <w:pPr>
        <w:ind w:left="2580" w:hanging="1800"/>
      </w:pPr>
      <w:rPr>
        <w:rFonts w:hint="default"/>
        <w:color w:val="auto"/>
      </w:rPr>
    </w:lvl>
    <w:lvl w:ilvl="7">
      <w:start w:val="1"/>
      <w:numFmt w:val="decimal"/>
      <w:isLgl/>
      <w:lvlText w:val="%1.%2.%3.%4.%5.%6.%7.%8."/>
      <w:lvlJc w:val="left"/>
      <w:pPr>
        <w:ind w:left="2592" w:hanging="1800"/>
      </w:pPr>
      <w:rPr>
        <w:rFonts w:hint="default"/>
        <w:color w:val="auto"/>
      </w:rPr>
    </w:lvl>
    <w:lvl w:ilvl="8">
      <w:start w:val="1"/>
      <w:numFmt w:val="decimal"/>
      <w:isLgl/>
      <w:lvlText w:val="%1.%2.%3.%4.%5.%6.%7.%8.%9."/>
      <w:lvlJc w:val="left"/>
      <w:pPr>
        <w:ind w:left="2964" w:hanging="2160"/>
      </w:pPr>
      <w:rPr>
        <w:rFonts w:hint="default"/>
        <w:color w:val="auto"/>
      </w:rPr>
    </w:lvl>
  </w:abstractNum>
  <w:abstractNum w:abstractNumId="12" w15:restartNumberingAfterBreak="0">
    <w:nsid w:val="64555625"/>
    <w:multiLevelType w:val="hybridMultilevel"/>
    <w:tmpl w:val="0CD00AD0"/>
    <w:lvl w:ilvl="0" w:tplc="181075A0">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19162E"/>
    <w:multiLevelType w:val="hybridMultilevel"/>
    <w:tmpl w:val="27E26B4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8150901"/>
    <w:multiLevelType w:val="hybridMultilevel"/>
    <w:tmpl w:val="54AE3156"/>
    <w:lvl w:ilvl="0" w:tplc="0F4ADE90">
      <w:start w:val="1"/>
      <w:numFmt w:val="decimal"/>
      <w:lvlText w:val="%1."/>
      <w:lvlJc w:val="left"/>
      <w:pPr>
        <w:ind w:left="1114" w:hanging="405"/>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916C24"/>
    <w:multiLevelType w:val="hybridMultilevel"/>
    <w:tmpl w:val="0CE64B64"/>
    <w:lvl w:ilvl="0" w:tplc="A7B2F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65419466">
    <w:abstractNumId w:val="5"/>
  </w:num>
  <w:num w:numId="2" w16cid:durableId="630094961">
    <w:abstractNumId w:val="13"/>
  </w:num>
  <w:num w:numId="3" w16cid:durableId="1170875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057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22601">
    <w:abstractNumId w:val="10"/>
  </w:num>
  <w:num w:numId="6" w16cid:durableId="1044140428">
    <w:abstractNumId w:val="11"/>
  </w:num>
  <w:num w:numId="7" w16cid:durableId="699624690">
    <w:abstractNumId w:val="8"/>
  </w:num>
  <w:num w:numId="8" w16cid:durableId="1379428725">
    <w:abstractNumId w:val="4"/>
  </w:num>
  <w:num w:numId="9" w16cid:durableId="1758821405">
    <w:abstractNumId w:val="12"/>
  </w:num>
  <w:num w:numId="10" w16cid:durableId="818807341">
    <w:abstractNumId w:val="7"/>
  </w:num>
  <w:num w:numId="11" w16cid:durableId="553345617">
    <w:abstractNumId w:val="14"/>
  </w:num>
  <w:num w:numId="12" w16cid:durableId="2126922765">
    <w:abstractNumId w:val="6"/>
  </w:num>
  <w:num w:numId="13" w16cid:durableId="1732264581">
    <w:abstractNumId w:val="15"/>
  </w:num>
  <w:num w:numId="14" w16cid:durableId="532230474">
    <w:abstractNumId w:val="9"/>
  </w:num>
  <w:num w:numId="15" w16cid:durableId="748965145">
    <w:abstractNumId w:val="0"/>
  </w:num>
  <w:num w:numId="16" w16cid:durableId="1839270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2C"/>
    <w:rsid w:val="000107FA"/>
    <w:rsid w:val="00014D6C"/>
    <w:rsid w:val="00020837"/>
    <w:rsid w:val="000F3C98"/>
    <w:rsid w:val="00104EF2"/>
    <w:rsid w:val="00154E0B"/>
    <w:rsid w:val="00187998"/>
    <w:rsid w:val="001D4556"/>
    <w:rsid w:val="00220D35"/>
    <w:rsid w:val="002367B7"/>
    <w:rsid w:val="00244F65"/>
    <w:rsid w:val="002B4242"/>
    <w:rsid w:val="002C6BF2"/>
    <w:rsid w:val="002D33E4"/>
    <w:rsid w:val="002F0C21"/>
    <w:rsid w:val="003070F1"/>
    <w:rsid w:val="003172A3"/>
    <w:rsid w:val="003319B7"/>
    <w:rsid w:val="00335C35"/>
    <w:rsid w:val="00345089"/>
    <w:rsid w:val="00374D79"/>
    <w:rsid w:val="003B08BF"/>
    <w:rsid w:val="003C3D4F"/>
    <w:rsid w:val="003D66B1"/>
    <w:rsid w:val="003E211F"/>
    <w:rsid w:val="00405C8C"/>
    <w:rsid w:val="00421843"/>
    <w:rsid w:val="00427C9E"/>
    <w:rsid w:val="00446285"/>
    <w:rsid w:val="00453AD6"/>
    <w:rsid w:val="00472D4C"/>
    <w:rsid w:val="00493DCF"/>
    <w:rsid w:val="004E6202"/>
    <w:rsid w:val="004E6669"/>
    <w:rsid w:val="004F0359"/>
    <w:rsid w:val="005160BC"/>
    <w:rsid w:val="00531D94"/>
    <w:rsid w:val="005658B4"/>
    <w:rsid w:val="005836A0"/>
    <w:rsid w:val="005839A0"/>
    <w:rsid w:val="005949F2"/>
    <w:rsid w:val="005B2BD6"/>
    <w:rsid w:val="0063178D"/>
    <w:rsid w:val="00631969"/>
    <w:rsid w:val="00632457"/>
    <w:rsid w:val="00656AE4"/>
    <w:rsid w:val="00674700"/>
    <w:rsid w:val="00691AB0"/>
    <w:rsid w:val="006B596F"/>
    <w:rsid w:val="006C2BBB"/>
    <w:rsid w:val="006E4F71"/>
    <w:rsid w:val="00756A2B"/>
    <w:rsid w:val="00763B3B"/>
    <w:rsid w:val="007B02ED"/>
    <w:rsid w:val="007C5BA6"/>
    <w:rsid w:val="007D0B2F"/>
    <w:rsid w:val="007F1A46"/>
    <w:rsid w:val="00831424"/>
    <w:rsid w:val="00897A0C"/>
    <w:rsid w:val="008A56CF"/>
    <w:rsid w:val="008C001F"/>
    <w:rsid w:val="008D0BE0"/>
    <w:rsid w:val="008F52BA"/>
    <w:rsid w:val="00912CDD"/>
    <w:rsid w:val="009207BE"/>
    <w:rsid w:val="00936FED"/>
    <w:rsid w:val="009372D4"/>
    <w:rsid w:val="00946799"/>
    <w:rsid w:val="00984A78"/>
    <w:rsid w:val="009E166A"/>
    <w:rsid w:val="009E6706"/>
    <w:rsid w:val="009F487F"/>
    <w:rsid w:val="00A219BB"/>
    <w:rsid w:val="00A278F1"/>
    <w:rsid w:val="00A41E7F"/>
    <w:rsid w:val="00A76FDA"/>
    <w:rsid w:val="00A9082C"/>
    <w:rsid w:val="00A925C5"/>
    <w:rsid w:val="00AB381D"/>
    <w:rsid w:val="00B12059"/>
    <w:rsid w:val="00B13E27"/>
    <w:rsid w:val="00B67945"/>
    <w:rsid w:val="00B737BE"/>
    <w:rsid w:val="00BA2032"/>
    <w:rsid w:val="00BB7CC5"/>
    <w:rsid w:val="00BC3778"/>
    <w:rsid w:val="00BE02A2"/>
    <w:rsid w:val="00BE53F0"/>
    <w:rsid w:val="00BF05C7"/>
    <w:rsid w:val="00C0149B"/>
    <w:rsid w:val="00C14C77"/>
    <w:rsid w:val="00C1576B"/>
    <w:rsid w:val="00C213E1"/>
    <w:rsid w:val="00C43BAB"/>
    <w:rsid w:val="00C92B5F"/>
    <w:rsid w:val="00CA2320"/>
    <w:rsid w:val="00CC63D9"/>
    <w:rsid w:val="00CC6B3C"/>
    <w:rsid w:val="00CD721B"/>
    <w:rsid w:val="00D065DA"/>
    <w:rsid w:val="00D30F4D"/>
    <w:rsid w:val="00D3414E"/>
    <w:rsid w:val="00DD7A59"/>
    <w:rsid w:val="00DF633F"/>
    <w:rsid w:val="00E60287"/>
    <w:rsid w:val="00E76F9D"/>
    <w:rsid w:val="00EA1B6B"/>
    <w:rsid w:val="00EE00D2"/>
    <w:rsid w:val="00F0565F"/>
    <w:rsid w:val="00F44CB2"/>
    <w:rsid w:val="00F70A26"/>
    <w:rsid w:val="00F767C7"/>
    <w:rsid w:val="00F97AF2"/>
    <w:rsid w:val="00FA74FD"/>
    <w:rsid w:val="00FA7858"/>
    <w:rsid w:val="00FD156A"/>
    <w:rsid w:val="00FD6212"/>
    <w:rsid w:val="00FE00F3"/>
    <w:rsid w:val="00FF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0B5E08"/>
  <w15:chartTrackingRefBased/>
  <w15:docId w15:val="{E98280F1-05E9-48A2-998B-56B0A306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2">
    <w:name w:val="heading 2"/>
    <w:basedOn w:val="a"/>
    <w:next w:val="a"/>
    <w:link w:val="20"/>
    <w:unhideWhenUsed/>
    <w:qFormat/>
    <w:rsid w:val="00421843"/>
    <w:pPr>
      <w:keepNext/>
      <w:spacing w:before="240" w:after="60"/>
      <w:outlineLvl w:val="1"/>
    </w:pPr>
    <w:rPr>
      <w:rFonts w:ascii="Calibri Light" w:hAnsi="Calibri Light"/>
      <w:b/>
      <w:bCs/>
      <w:i/>
      <w:iCs/>
      <w:szCs w:val="28"/>
    </w:rPr>
  </w:style>
  <w:style w:type="paragraph" w:styleId="3">
    <w:name w:val="heading 3"/>
    <w:basedOn w:val="a"/>
    <w:next w:val="a"/>
    <w:link w:val="30"/>
    <w:semiHidden/>
    <w:unhideWhenUsed/>
    <w:qFormat/>
    <w:rsid w:val="00DF633F"/>
    <w:pPr>
      <w:keepNext/>
      <w:spacing w:before="240" w:after="60"/>
      <w:outlineLvl w:val="2"/>
    </w:pPr>
    <w:rPr>
      <w:rFonts w:ascii="Calibri Light" w:hAnsi="Calibri Light"/>
      <w:b/>
      <w:bCs/>
      <w:sz w:val="26"/>
      <w:szCs w:val="26"/>
    </w:rPr>
  </w:style>
  <w:style w:type="paragraph" w:styleId="7">
    <w:name w:val="heading 7"/>
    <w:basedOn w:val="a"/>
    <w:next w:val="a"/>
    <w:link w:val="70"/>
    <w:qFormat/>
    <w:pPr>
      <w:keepNext/>
      <w:jc w:val="left"/>
      <w:outlineLvl w:val="6"/>
    </w:pPr>
    <w:rPr>
      <w:b/>
      <w:sz w:val="24"/>
    </w:rPr>
  </w:style>
  <w:style w:type="paragraph" w:styleId="9">
    <w:name w:val="heading 9"/>
    <w:basedOn w:val="a"/>
    <w:next w:val="a"/>
    <w:link w:val="90"/>
    <w:semiHidden/>
    <w:unhideWhenUsed/>
    <w:qFormat/>
    <w:rsid w:val="00421843"/>
    <w:pPr>
      <w:spacing w:before="240" w:after="60"/>
      <w:outlineLvl w:val="8"/>
    </w:pPr>
    <w:rPr>
      <w:rFonts w:ascii="Calibri Light" w:hAnsi="Calibri Light"/>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link w:val="a6"/>
    <w:qFormat/>
    <w:pPr>
      <w:jc w:val="center"/>
    </w:pPr>
    <w:rPr>
      <w:b/>
      <w:sz w:val="27"/>
    </w:rPr>
  </w:style>
  <w:style w:type="numbering" w:customStyle="1" w:styleId="1">
    <w:name w:val="Стиль1"/>
    <w:rsid w:val="00F70A26"/>
    <w:pPr>
      <w:numPr>
        <w:numId w:val="1"/>
      </w:numPr>
    </w:pPr>
  </w:style>
  <w:style w:type="paragraph" w:customStyle="1" w:styleId="Heading">
    <w:name w:val="Heading"/>
    <w:rsid w:val="00674700"/>
    <w:pPr>
      <w:autoSpaceDE w:val="0"/>
      <w:autoSpaceDN w:val="0"/>
      <w:adjustRightInd w:val="0"/>
    </w:pPr>
    <w:rPr>
      <w:rFonts w:ascii="Arial" w:hAnsi="Arial" w:cs="Arial"/>
      <w:b/>
      <w:bCs/>
      <w:sz w:val="22"/>
      <w:szCs w:val="22"/>
    </w:rPr>
  </w:style>
  <w:style w:type="table" w:styleId="a7">
    <w:name w:val="Table Grid"/>
    <w:basedOn w:val="a1"/>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semiHidden/>
    <w:locked/>
    <w:rsid w:val="002B4242"/>
    <w:rPr>
      <w:b/>
      <w:sz w:val="24"/>
      <w:lang w:val="ru-RU" w:eastAsia="ru-RU" w:bidi="ar-SA"/>
    </w:rPr>
  </w:style>
  <w:style w:type="paragraph" w:styleId="31">
    <w:name w:val="Body Text 3"/>
    <w:basedOn w:val="a"/>
    <w:link w:val="32"/>
    <w:rsid w:val="002B4242"/>
    <w:pPr>
      <w:jc w:val="left"/>
    </w:pPr>
    <w:rPr>
      <w:rFonts w:eastAsia="Calibri"/>
      <w:sz w:val="24"/>
    </w:rPr>
  </w:style>
  <w:style w:type="character" w:customStyle="1" w:styleId="32">
    <w:name w:val="Основной текст 3 Знак"/>
    <w:link w:val="31"/>
    <w:semiHidden/>
    <w:locked/>
    <w:rsid w:val="002B4242"/>
    <w:rPr>
      <w:rFonts w:eastAsia="Calibri"/>
      <w:sz w:val="24"/>
      <w:lang w:val="ru-RU" w:eastAsia="ru-RU" w:bidi="ar-SA"/>
    </w:rPr>
  </w:style>
  <w:style w:type="character" w:customStyle="1" w:styleId="ConsPlusNormal">
    <w:name w:val="ConsPlusNormal Знак"/>
    <w:link w:val="ConsPlusNormal0"/>
    <w:uiPriority w:val="99"/>
    <w:locked/>
    <w:rsid w:val="002B4242"/>
    <w:rPr>
      <w:rFonts w:ascii="Calibri" w:hAnsi="Calibri"/>
      <w:b/>
      <w:sz w:val="28"/>
      <w:lang w:val="ru-RU" w:eastAsia="en-US" w:bidi="ar-SA"/>
    </w:rPr>
  </w:style>
  <w:style w:type="paragraph" w:customStyle="1" w:styleId="ConsPlusNormal0">
    <w:name w:val="ConsPlusNormal"/>
    <w:link w:val="ConsPlusNormal"/>
    <w:rsid w:val="002B4242"/>
    <w:pPr>
      <w:autoSpaceDE w:val="0"/>
      <w:autoSpaceDN w:val="0"/>
      <w:adjustRightInd w:val="0"/>
    </w:pPr>
    <w:rPr>
      <w:rFonts w:ascii="Calibri" w:hAnsi="Calibri"/>
      <w:b/>
      <w:sz w:val="28"/>
      <w:lang w:eastAsia="en-US"/>
    </w:rPr>
  </w:style>
  <w:style w:type="paragraph" w:styleId="a8">
    <w:name w:val="Обычный (веб)"/>
    <w:basedOn w:val="a"/>
    <w:semiHidden/>
    <w:rsid w:val="002B4242"/>
    <w:pPr>
      <w:spacing w:before="100" w:beforeAutospacing="1" w:after="100" w:afterAutospacing="1"/>
      <w:jc w:val="left"/>
    </w:pPr>
    <w:rPr>
      <w:rFonts w:eastAsia="Calibri"/>
      <w:sz w:val="24"/>
      <w:szCs w:val="24"/>
    </w:rPr>
  </w:style>
  <w:style w:type="character" w:styleId="a9">
    <w:name w:val="Hyperlink"/>
    <w:uiPriority w:val="99"/>
    <w:rsid w:val="002C6BF2"/>
    <w:rPr>
      <w:color w:val="0000FF"/>
      <w:u w:val="single"/>
    </w:rPr>
  </w:style>
  <w:style w:type="character" w:styleId="aa">
    <w:name w:val="FollowedHyperlink"/>
    <w:rsid w:val="002C6BF2"/>
    <w:rPr>
      <w:color w:val="800080"/>
      <w:u w:val="single"/>
    </w:rPr>
  </w:style>
  <w:style w:type="paragraph" w:customStyle="1" w:styleId="xl63">
    <w:name w:val="xl63"/>
    <w:basedOn w:val="a"/>
    <w:rsid w:val="002C6BF2"/>
    <w:pPr>
      <w:spacing w:before="100" w:beforeAutospacing="1" w:after="100" w:afterAutospacing="1"/>
      <w:jc w:val="center"/>
      <w:textAlignment w:val="center"/>
    </w:pPr>
    <w:rPr>
      <w:szCs w:val="28"/>
    </w:rPr>
  </w:style>
  <w:style w:type="paragraph" w:customStyle="1" w:styleId="xl64">
    <w:name w:val="xl64"/>
    <w:basedOn w:val="a"/>
    <w:rsid w:val="002C6BF2"/>
    <w:pPr>
      <w:spacing w:before="100" w:beforeAutospacing="1" w:after="100" w:afterAutospacing="1"/>
      <w:jc w:val="right"/>
      <w:textAlignment w:val="center"/>
    </w:pPr>
    <w:rPr>
      <w:szCs w:val="28"/>
    </w:rPr>
  </w:style>
  <w:style w:type="paragraph" w:customStyle="1" w:styleId="xl65">
    <w:name w:val="xl65"/>
    <w:basedOn w:val="a"/>
    <w:rsid w:val="002C6BF2"/>
    <w:pPr>
      <w:spacing w:before="100" w:beforeAutospacing="1" w:after="100" w:afterAutospacing="1"/>
      <w:jc w:val="center"/>
      <w:textAlignment w:val="center"/>
    </w:pPr>
    <w:rPr>
      <w:b/>
      <w:bCs/>
      <w:color w:val="000000"/>
      <w:szCs w:val="28"/>
    </w:rPr>
  </w:style>
  <w:style w:type="paragraph" w:customStyle="1" w:styleId="xl66">
    <w:name w:val="xl66"/>
    <w:basedOn w:val="a"/>
    <w:rsid w:val="002C6BF2"/>
    <w:pPr>
      <w:spacing w:before="100" w:beforeAutospacing="1" w:after="100" w:afterAutospacing="1"/>
      <w:jc w:val="right"/>
      <w:textAlignment w:val="center"/>
    </w:pPr>
    <w:rPr>
      <w:b/>
      <w:bCs/>
      <w:color w:val="000000"/>
      <w:sz w:val="24"/>
      <w:szCs w:val="24"/>
    </w:rPr>
  </w:style>
  <w:style w:type="paragraph" w:customStyle="1" w:styleId="xl67">
    <w:name w:val="xl67"/>
    <w:basedOn w:val="a"/>
    <w:rsid w:val="002C6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a"/>
    <w:rsid w:val="002C6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71">
    <w:name w:val="xl71"/>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72">
    <w:name w:val="xl72"/>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3">
    <w:name w:val="xl73"/>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4">
    <w:name w:val="xl74"/>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5">
    <w:name w:val="xl75"/>
    <w:basedOn w:val="a"/>
    <w:rsid w:val="002C6BF2"/>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6">
    <w:name w:val="xl76"/>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7">
    <w:name w:val="xl77"/>
    <w:basedOn w:val="a"/>
    <w:rsid w:val="002C6BF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color w:val="000000"/>
      <w:sz w:val="24"/>
      <w:szCs w:val="24"/>
    </w:rPr>
  </w:style>
  <w:style w:type="paragraph" w:customStyle="1" w:styleId="xl78">
    <w:name w:val="xl78"/>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9">
    <w:name w:val="xl79"/>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0">
    <w:name w:val="xl80"/>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1">
    <w:name w:val="xl81"/>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2">
    <w:name w:val="xl82"/>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3">
    <w:name w:val="xl83"/>
    <w:basedOn w:val="a"/>
    <w:rsid w:val="002C6BF2"/>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4">
    <w:name w:val="xl84"/>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5">
    <w:name w:val="xl85"/>
    <w:basedOn w:val="a"/>
    <w:rsid w:val="002C6BF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000000"/>
      <w:sz w:val="24"/>
      <w:szCs w:val="24"/>
    </w:rPr>
  </w:style>
  <w:style w:type="paragraph" w:customStyle="1" w:styleId="xl86">
    <w:name w:val="xl86"/>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7">
    <w:name w:val="xl87"/>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styleId="ab">
    <w:name w:val="header"/>
    <w:basedOn w:val="a"/>
    <w:rsid w:val="00632457"/>
    <w:pPr>
      <w:tabs>
        <w:tab w:val="center" w:pos="4677"/>
        <w:tab w:val="right" w:pos="9355"/>
      </w:tabs>
    </w:pPr>
  </w:style>
  <w:style w:type="character" w:styleId="ac">
    <w:name w:val="page number"/>
    <w:basedOn w:val="a0"/>
    <w:rsid w:val="00632457"/>
  </w:style>
  <w:style w:type="paragraph" w:styleId="ad">
    <w:name w:val="Balloon Text"/>
    <w:basedOn w:val="a"/>
    <w:link w:val="ae"/>
    <w:rsid w:val="002F0C21"/>
    <w:rPr>
      <w:rFonts w:ascii="Segoe UI" w:hAnsi="Segoe UI" w:cs="Segoe UI"/>
      <w:sz w:val="18"/>
      <w:szCs w:val="18"/>
    </w:rPr>
  </w:style>
  <w:style w:type="character" w:customStyle="1" w:styleId="ae">
    <w:name w:val="Текст выноски Знак"/>
    <w:link w:val="ad"/>
    <w:rsid w:val="002F0C21"/>
    <w:rPr>
      <w:rFonts w:ascii="Segoe UI" w:hAnsi="Segoe UI" w:cs="Segoe UI"/>
      <w:sz w:val="18"/>
      <w:szCs w:val="18"/>
    </w:rPr>
  </w:style>
  <w:style w:type="character" w:customStyle="1" w:styleId="a6">
    <w:name w:val="Заголовок Знак"/>
    <w:link w:val="a5"/>
    <w:rsid w:val="00187998"/>
    <w:rPr>
      <w:b/>
      <w:sz w:val="27"/>
    </w:rPr>
  </w:style>
  <w:style w:type="character" w:customStyle="1" w:styleId="20">
    <w:name w:val="Заголовок 2 Знак"/>
    <w:link w:val="2"/>
    <w:semiHidden/>
    <w:rsid w:val="00421843"/>
    <w:rPr>
      <w:rFonts w:ascii="Calibri Light" w:eastAsia="Times New Roman" w:hAnsi="Calibri Light" w:cs="Times New Roman"/>
      <w:b/>
      <w:bCs/>
      <w:i/>
      <w:iCs/>
      <w:sz w:val="28"/>
      <w:szCs w:val="28"/>
    </w:rPr>
  </w:style>
  <w:style w:type="character" w:customStyle="1" w:styleId="90">
    <w:name w:val="Заголовок 9 Знак"/>
    <w:link w:val="9"/>
    <w:semiHidden/>
    <w:rsid w:val="00421843"/>
    <w:rPr>
      <w:rFonts w:ascii="Calibri Light" w:eastAsia="Times New Roman" w:hAnsi="Calibri Light" w:cs="Times New Roman"/>
      <w:sz w:val="22"/>
      <w:szCs w:val="22"/>
    </w:rPr>
  </w:style>
  <w:style w:type="paragraph" w:styleId="af">
    <w:name w:val="Body Text"/>
    <w:basedOn w:val="a"/>
    <w:link w:val="af0"/>
    <w:rsid w:val="00421843"/>
    <w:pPr>
      <w:spacing w:after="120"/>
    </w:pPr>
  </w:style>
  <w:style w:type="character" w:customStyle="1" w:styleId="af0">
    <w:name w:val="Основной текст Знак"/>
    <w:link w:val="af"/>
    <w:rsid w:val="00421843"/>
    <w:rPr>
      <w:sz w:val="28"/>
    </w:rPr>
  </w:style>
  <w:style w:type="character" w:customStyle="1" w:styleId="30">
    <w:name w:val="Заголовок 3 Знак"/>
    <w:link w:val="3"/>
    <w:semiHidden/>
    <w:rsid w:val="00DF633F"/>
    <w:rPr>
      <w:rFonts w:ascii="Calibri Light" w:eastAsia="Times New Roman" w:hAnsi="Calibri Light" w:cs="Times New Roman"/>
      <w:b/>
      <w:bCs/>
      <w:sz w:val="26"/>
      <w:szCs w:val="26"/>
    </w:rPr>
  </w:style>
  <w:style w:type="paragraph" w:styleId="af1">
    <w:name w:val="List Paragraph"/>
    <w:basedOn w:val="a"/>
    <w:uiPriority w:val="99"/>
    <w:qFormat/>
    <w:rsid w:val="00220D35"/>
    <w:pPr>
      <w:ind w:left="720"/>
      <w:contextualSpacing/>
    </w:pPr>
  </w:style>
  <w:style w:type="paragraph" w:styleId="21">
    <w:name w:val="Body Text 2"/>
    <w:basedOn w:val="a"/>
    <w:link w:val="22"/>
    <w:rsid w:val="003C3D4F"/>
    <w:pPr>
      <w:ind w:right="-1050"/>
      <w:jc w:val="left"/>
    </w:pPr>
    <w:rPr>
      <w:sz w:val="24"/>
    </w:rPr>
  </w:style>
  <w:style w:type="character" w:customStyle="1" w:styleId="22">
    <w:name w:val="Основной текст 2 Знак"/>
    <w:link w:val="21"/>
    <w:rsid w:val="003C3D4F"/>
    <w:rPr>
      <w:sz w:val="24"/>
    </w:rPr>
  </w:style>
  <w:style w:type="paragraph" w:customStyle="1" w:styleId="10">
    <w:name w:val="Текст1"/>
    <w:basedOn w:val="a"/>
    <w:rsid w:val="003C3D4F"/>
    <w:pPr>
      <w:suppressAutoHyphens/>
      <w:jc w:val="left"/>
    </w:pPr>
    <w:rPr>
      <w:rFonts w:ascii="Courier New" w:hAnsi="Courier New"/>
      <w:sz w:val="20"/>
    </w:rPr>
  </w:style>
  <w:style w:type="character" w:customStyle="1" w:styleId="af2">
    <w:name w:val="Основной текст_"/>
    <w:link w:val="11"/>
    <w:uiPriority w:val="99"/>
    <w:locked/>
    <w:rsid w:val="00020837"/>
  </w:style>
  <w:style w:type="paragraph" w:customStyle="1" w:styleId="11">
    <w:name w:val="Основной текст1"/>
    <w:basedOn w:val="a"/>
    <w:link w:val="af2"/>
    <w:uiPriority w:val="99"/>
    <w:rsid w:val="00020837"/>
    <w:pPr>
      <w:widowControl w:val="0"/>
      <w:ind w:firstLine="40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465">
      <w:bodyDiv w:val="1"/>
      <w:marLeft w:val="0"/>
      <w:marRight w:val="0"/>
      <w:marTop w:val="0"/>
      <w:marBottom w:val="0"/>
      <w:divBdr>
        <w:top w:val="none" w:sz="0" w:space="0" w:color="auto"/>
        <w:left w:val="none" w:sz="0" w:space="0" w:color="auto"/>
        <w:bottom w:val="none" w:sz="0" w:space="0" w:color="auto"/>
        <w:right w:val="none" w:sz="0" w:space="0" w:color="auto"/>
      </w:divBdr>
    </w:div>
    <w:div w:id="154761753">
      <w:bodyDiv w:val="1"/>
      <w:marLeft w:val="0"/>
      <w:marRight w:val="0"/>
      <w:marTop w:val="0"/>
      <w:marBottom w:val="0"/>
      <w:divBdr>
        <w:top w:val="none" w:sz="0" w:space="0" w:color="auto"/>
        <w:left w:val="none" w:sz="0" w:space="0" w:color="auto"/>
        <w:bottom w:val="none" w:sz="0" w:space="0" w:color="auto"/>
        <w:right w:val="none" w:sz="0" w:space="0" w:color="auto"/>
      </w:divBdr>
    </w:div>
    <w:div w:id="164512846">
      <w:bodyDiv w:val="1"/>
      <w:marLeft w:val="0"/>
      <w:marRight w:val="0"/>
      <w:marTop w:val="0"/>
      <w:marBottom w:val="0"/>
      <w:divBdr>
        <w:top w:val="none" w:sz="0" w:space="0" w:color="auto"/>
        <w:left w:val="none" w:sz="0" w:space="0" w:color="auto"/>
        <w:bottom w:val="none" w:sz="0" w:space="0" w:color="auto"/>
        <w:right w:val="none" w:sz="0" w:space="0" w:color="auto"/>
      </w:divBdr>
    </w:div>
    <w:div w:id="234554543">
      <w:bodyDiv w:val="1"/>
      <w:marLeft w:val="0"/>
      <w:marRight w:val="0"/>
      <w:marTop w:val="0"/>
      <w:marBottom w:val="0"/>
      <w:divBdr>
        <w:top w:val="none" w:sz="0" w:space="0" w:color="auto"/>
        <w:left w:val="none" w:sz="0" w:space="0" w:color="auto"/>
        <w:bottom w:val="none" w:sz="0" w:space="0" w:color="auto"/>
        <w:right w:val="none" w:sz="0" w:space="0" w:color="auto"/>
      </w:divBdr>
    </w:div>
    <w:div w:id="333454335">
      <w:bodyDiv w:val="1"/>
      <w:marLeft w:val="0"/>
      <w:marRight w:val="0"/>
      <w:marTop w:val="0"/>
      <w:marBottom w:val="0"/>
      <w:divBdr>
        <w:top w:val="none" w:sz="0" w:space="0" w:color="auto"/>
        <w:left w:val="none" w:sz="0" w:space="0" w:color="auto"/>
        <w:bottom w:val="none" w:sz="0" w:space="0" w:color="auto"/>
        <w:right w:val="none" w:sz="0" w:space="0" w:color="auto"/>
      </w:divBdr>
    </w:div>
    <w:div w:id="391125521">
      <w:bodyDiv w:val="1"/>
      <w:marLeft w:val="0"/>
      <w:marRight w:val="0"/>
      <w:marTop w:val="0"/>
      <w:marBottom w:val="0"/>
      <w:divBdr>
        <w:top w:val="none" w:sz="0" w:space="0" w:color="auto"/>
        <w:left w:val="none" w:sz="0" w:space="0" w:color="auto"/>
        <w:bottom w:val="none" w:sz="0" w:space="0" w:color="auto"/>
        <w:right w:val="none" w:sz="0" w:space="0" w:color="auto"/>
      </w:divBdr>
    </w:div>
    <w:div w:id="486629075">
      <w:bodyDiv w:val="1"/>
      <w:marLeft w:val="0"/>
      <w:marRight w:val="0"/>
      <w:marTop w:val="0"/>
      <w:marBottom w:val="0"/>
      <w:divBdr>
        <w:top w:val="none" w:sz="0" w:space="0" w:color="auto"/>
        <w:left w:val="none" w:sz="0" w:space="0" w:color="auto"/>
        <w:bottom w:val="none" w:sz="0" w:space="0" w:color="auto"/>
        <w:right w:val="none" w:sz="0" w:space="0" w:color="auto"/>
      </w:divBdr>
    </w:div>
    <w:div w:id="776869470">
      <w:bodyDiv w:val="1"/>
      <w:marLeft w:val="0"/>
      <w:marRight w:val="0"/>
      <w:marTop w:val="0"/>
      <w:marBottom w:val="0"/>
      <w:divBdr>
        <w:top w:val="none" w:sz="0" w:space="0" w:color="auto"/>
        <w:left w:val="none" w:sz="0" w:space="0" w:color="auto"/>
        <w:bottom w:val="none" w:sz="0" w:space="0" w:color="auto"/>
        <w:right w:val="none" w:sz="0" w:space="0" w:color="auto"/>
      </w:divBdr>
    </w:div>
    <w:div w:id="826703341">
      <w:bodyDiv w:val="1"/>
      <w:marLeft w:val="0"/>
      <w:marRight w:val="0"/>
      <w:marTop w:val="0"/>
      <w:marBottom w:val="0"/>
      <w:divBdr>
        <w:top w:val="none" w:sz="0" w:space="0" w:color="auto"/>
        <w:left w:val="none" w:sz="0" w:space="0" w:color="auto"/>
        <w:bottom w:val="none" w:sz="0" w:space="0" w:color="auto"/>
        <w:right w:val="none" w:sz="0" w:space="0" w:color="auto"/>
      </w:divBdr>
    </w:div>
    <w:div w:id="1405688942">
      <w:bodyDiv w:val="1"/>
      <w:marLeft w:val="0"/>
      <w:marRight w:val="0"/>
      <w:marTop w:val="0"/>
      <w:marBottom w:val="0"/>
      <w:divBdr>
        <w:top w:val="none" w:sz="0" w:space="0" w:color="auto"/>
        <w:left w:val="none" w:sz="0" w:space="0" w:color="auto"/>
        <w:bottom w:val="none" w:sz="0" w:space="0" w:color="auto"/>
        <w:right w:val="none" w:sz="0" w:space="0" w:color="auto"/>
      </w:divBdr>
    </w:div>
    <w:div w:id="1579903506">
      <w:bodyDiv w:val="1"/>
      <w:marLeft w:val="0"/>
      <w:marRight w:val="0"/>
      <w:marTop w:val="0"/>
      <w:marBottom w:val="0"/>
      <w:divBdr>
        <w:top w:val="none" w:sz="0" w:space="0" w:color="auto"/>
        <w:left w:val="none" w:sz="0" w:space="0" w:color="auto"/>
        <w:bottom w:val="none" w:sz="0" w:space="0" w:color="auto"/>
        <w:right w:val="none" w:sz="0" w:space="0" w:color="auto"/>
      </w:divBdr>
    </w:div>
    <w:div w:id="1848640982">
      <w:bodyDiv w:val="1"/>
      <w:marLeft w:val="0"/>
      <w:marRight w:val="0"/>
      <w:marTop w:val="0"/>
      <w:marBottom w:val="0"/>
      <w:divBdr>
        <w:top w:val="none" w:sz="0" w:space="0" w:color="auto"/>
        <w:left w:val="none" w:sz="0" w:space="0" w:color="auto"/>
        <w:bottom w:val="none" w:sz="0" w:space="0" w:color="auto"/>
        <w:right w:val="none" w:sz="0" w:space="0" w:color="auto"/>
      </w:divBdr>
    </w:div>
    <w:div w:id="1979065608">
      <w:bodyDiv w:val="1"/>
      <w:marLeft w:val="0"/>
      <w:marRight w:val="0"/>
      <w:marTop w:val="0"/>
      <w:marBottom w:val="0"/>
      <w:divBdr>
        <w:top w:val="none" w:sz="0" w:space="0" w:color="auto"/>
        <w:left w:val="none" w:sz="0" w:space="0" w:color="auto"/>
        <w:bottom w:val="none" w:sz="0" w:space="0" w:color="auto"/>
        <w:right w:val="none" w:sz="0" w:space="0" w:color="auto"/>
      </w:divBdr>
    </w:div>
    <w:div w:id="20726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Бланк решения СДТГП.dot</Template>
  <TotalTime>0</TotalTime>
  <Pages>2</Pages>
  <Words>482</Words>
  <Characters>3664</Characters>
  <Application>Microsoft Office Word</Application>
  <DocSecurity>0</DocSecurity>
  <Lines>244</Lines>
  <Paragraphs>115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cp:lastModifiedBy>Мельников Александр Геннадьевич</cp:lastModifiedBy>
  <cp:revision>3</cp:revision>
  <cp:lastPrinted>2024-07-29T09:38:00Z</cp:lastPrinted>
  <dcterms:created xsi:type="dcterms:W3CDTF">2025-01-14T14:01:00Z</dcterms:created>
  <dcterms:modified xsi:type="dcterms:W3CDTF">2025-01-14T14:01:00Z</dcterms:modified>
</cp:coreProperties>
</file>