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7055E" w:rsidRDefault="00B52D22">
      <w:pPr>
        <w:pStyle w:val="4"/>
      </w:pPr>
      <w:r w:rsidRPr="00E7055E">
        <w:t>АДМИНИСТРАЦИЯ  МУНИЦИПАЛЬНОГО  ОБРАЗОВАНИЯ</w:t>
      </w:r>
    </w:p>
    <w:p w:rsidR="00B52D22" w:rsidRPr="00E7055E" w:rsidRDefault="00B52D22">
      <w:pPr>
        <w:jc w:val="center"/>
        <w:rPr>
          <w:b/>
          <w:sz w:val="22"/>
        </w:rPr>
      </w:pPr>
      <w:r w:rsidRPr="00E7055E">
        <w:rPr>
          <w:b/>
          <w:sz w:val="22"/>
        </w:rPr>
        <w:t xml:space="preserve">ТИХВИНСКИЙ  МУНИЦИПАЛЬНЫЙ  РАЙОН </w:t>
      </w:r>
    </w:p>
    <w:p w:rsidR="00B52D22" w:rsidRPr="00E7055E" w:rsidRDefault="00B52D22">
      <w:pPr>
        <w:jc w:val="center"/>
        <w:rPr>
          <w:b/>
          <w:sz w:val="22"/>
        </w:rPr>
      </w:pPr>
      <w:r w:rsidRPr="00E7055E">
        <w:rPr>
          <w:b/>
          <w:sz w:val="22"/>
        </w:rPr>
        <w:t>ЛЕНИНГРАДСКОЙ  ОБЛАСТИ</w:t>
      </w:r>
    </w:p>
    <w:p w:rsidR="00B52D22" w:rsidRPr="00E7055E" w:rsidRDefault="00B52D22">
      <w:pPr>
        <w:jc w:val="center"/>
        <w:rPr>
          <w:b/>
          <w:sz w:val="22"/>
        </w:rPr>
      </w:pPr>
      <w:r w:rsidRPr="00E7055E">
        <w:rPr>
          <w:b/>
          <w:sz w:val="22"/>
        </w:rPr>
        <w:t>(АДМИНИСТРАЦИЯ  ТИХВИНСКОГО  РАЙОНА)</w:t>
      </w:r>
    </w:p>
    <w:p w:rsidR="00B52D22" w:rsidRPr="00E7055E" w:rsidRDefault="00B52D22">
      <w:pPr>
        <w:jc w:val="center"/>
        <w:rPr>
          <w:b/>
          <w:sz w:val="32"/>
        </w:rPr>
      </w:pPr>
    </w:p>
    <w:p w:rsidR="00B52D22" w:rsidRPr="00E7055E" w:rsidRDefault="00B52D22">
      <w:pPr>
        <w:jc w:val="center"/>
        <w:rPr>
          <w:sz w:val="10"/>
        </w:rPr>
      </w:pPr>
      <w:r w:rsidRPr="00E7055E">
        <w:rPr>
          <w:b/>
          <w:sz w:val="32"/>
        </w:rPr>
        <w:t>ПОСТАНОВЛЕНИЕ</w:t>
      </w:r>
    </w:p>
    <w:p w:rsidR="00B52D22" w:rsidRPr="00E7055E" w:rsidRDefault="00B52D22">
      <w:pPr>
        <w:jc w:val="center"/>
        <w:rPr>
          <w:sz w:val="10"/>
        </w:rPr>
      </w:pPr>
    </w:p>
    <w:p w:rsidR="00B52D22" w:rsidRPr="00E7055E" w:rsidRDefault="00B52D22">
      <w:pPr>
        <w:jc w:val="center"/>
        <w:rPr>
          <w:sz w:val="10"/>
        </w:rPr>
      </w:pPr>
    </w:p>
    <w:p w:rsidR="00B52D22" w:rsidRPr="00E7055E" w:rsidRDefault="00B52D22">
      <w:pPr>
        <w:tabs>
          <w:tab w:val="left" w:pos="4962"/>
        </w:tabs>
        <w:rPr>
          <w:sz w:val="16"/>
        </w:rPr>
      </w:pPr>
    </w:p>
    <w:p w:rsidR="00B52D22" w:rsidRPr="00E7055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7055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7055E" w:rsidRDefault="00E7055E">
      <w:pPr>
        <w:tabs>
          <w:tab w:val="left" w:pos="567"/>
          <w:tab w:val="left" w:pos="3686"/>
        </w:tabs>
      </w:pPr>
      <w:r w:rsidRPr="00E7055E">
        <w:tab/>
        <w:t>31 марта 2025 г.</w:t>
      </w:r>
      <w:r w:rsidRPr="00E7055E">
        <w:tab/>
      </w:r>
      <w:bookmarkStart w:id="0" w:name="_GoBack"/>
      <w:r w:rsidRPr="00E7055E">
        <w:t>01-855-а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701D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701D63" w:rsidRDefault="00701D63" w:rsidP="00701D63">
            <w:pPr>
              <w:suppressAutoHyphens/>
              <w:rPr>
                <w:sz w:val="24"/>
                <w:szCs w:val="24"/>
              </w:rPr>
            </w:pPr>
            <w:r w:rsidRPr="00701D63">
              <w:rPr>
                <w:sz w:val="24"/>
                <w:szCs w:val="24"/>
              </w:rPr>
              <w:t>О внесении изменений в муниципальную программу Тихвинского городского поселения «Молодёжь Тихвинского  городского поселения», утверждённую постановлением администрации Тихвинского района от 31 октября 2024 года № 01-2611-а</w:t>
            </w:r>
          </w:p>
        </w:tc>
      </w:tr>
    </w:tbl>
    <w:p w:rsidR="00701D63" w:rsidRPr="00BA01A0" w:rsidRDefault="00701D63" w:rsidP="00701D63">
      <w:pPr>
        <w:rPr>
          <w:rFonts w:eastAsia="Calibri"/>
          <w:sz w:val="24"/>
          <w:szCs w:val="24"/>
          <w:lang w:eastAsia="en-US"/>
        </w:rPr>
      </w:pPr>
      <w:r w:rsidRPr="00BA01A0">
        <w:rPr>
          <w:rFonts w:eastAsia="Calibri"/>
          <w:sz w:val="24"/>
          <w:szCs w:val="24"/>
          <w:lang w:eastAsia="en-US"/>
        </w:rPr>
        <w:t>21.</w:t>
      </w:r>
      <w:r w:rsidR="00484460" w:rsidRPr="00BA01A0">
        <w:rPr>
          <w:rFonts w:eastAsia="Calibri"/>
          <w:sz w:val="24"/>
          <w:szCs w:val="24"/>
          <w:lang w:eastAsia="en-US"/>
        </w:rPr>
        <w:t>1100 ДО НПА</w:t>
      </w:r>
    </w:p>
    <w:p w:rsidR="00701D63" w:rsidRPr="00701D63" w:rsidRDefault="00701D63" w:rsidP="00701D63">
      <w:pPr>
        <w:rPr>
          <w:rFonts w:eastAsia="Calibri"/>
          <w:sz w:val="24"/>
          <w:szCs w:val="24"/>
          <w:lang w:eastAsia="en-US"/>
        </w:rPr>
      </w:pPr>
    </w:p>
    <w:p w:rsidR="00701D63" w:rsidRPr="00484460" w:rsidRDefault="00701D63" w:rsidP="00E50CFA">
      <w:pPr>
        <w:suppressAutoHyphens/>
        <w:ind w:firstLine="720"/>
        <w:rPr>
          <w:color w:val="000000"/>
          <w:szCs w:val="28"/>
        </w:rPr>
      </w:pPr>
      <w:r w:rsidRPr="00484460">
        <w:rPr>
          <w:color w:val="000000"/>
          <w:szCs w:val="28"/>
        </w:rPr>
        <w:t xml:space="preserve">В целях создания условий для эффективного развития сферы </w:t>
      </w:r>
      <w:r w:rsidR="00484460" w:rsidRPr="00484460">
        <w:rPr>
          <w:color w:val="000000"/>
          <w:szCs w:val="28"/>
        </w:rPr>
        <w:t>молодёжной</w:t>
      </w:r>
      <w:r w:rsidRPr="00484460">
        <w:rPr>
          <w:color w:val="000000"/>
          <w:szCs w:val="28"/>
        </w:rPr>
        <w:t xml:space="preserve"> политики в Тихвинском районе, в соответствии с</w:t>
      </w:r>
      <w:r w:rsidR="00E50CFA">
        <w:rPr>
          <w:color w:val="000000"/>
          <w:szCs w:val="28"/>
        </w:rPr>
        <w:t> </w:t>
      </w:r>
      <w:r w:rsidRPr="00484460">
        <w:rPr>
          <w:color w:val="000000"/>
          <w:szCs w:val="28"/>
        </w:rPr>
        <w:t xml:space="preserve">постановлениями администрации Тихвинского района: от 22 февраля 2024 года </w:t>
      </w:r>
      <w:r w:rsidR="000A6F9B">
        <w:rPr>
          <w:color w:val="000000"/>
          <w:szCs w:val="28"/>
        </w:rPr>
        <w:t>№ </w:t>
      </w:r>
      <w:r w:rsidRPr="00484460">
        <w:rPr>
          <w:color w:val="000000"/>
          <w:szCs w:val="28"/>
        </w:rPr>
        <w:t>01-383-а «Об утверждении Порядка разработки, реализации и</w:t>
      </w:r>
      <w:r w:rsidR="00E50CFA">
        <w:rPr>
          <w:color w:val="000000"/>
          <w:szCs w:val="28"/>
        </w:rPr>
        <w:t> </w:t>
      </w:r>
      <w:r w:rsidRPr="00484460">
        <w:rPr>
          <w:color w:val="000000"/>
          <w:szCs w:val="28"/>
        </w:rPr>
        <w:t>оценки эффективности муниципальных программ Тихвинского района и</w:t>
      </w:r>
      <w:r w:rsidR="00E50CFA">
        <w:rPr>
          <w:color w:val="000000"/>
          <w:szCs w:val="28"/>
        </w:rPr>
        <w:t> </w:t>
      </w:r>
      <w:r w:rsidRPr="00484460">
        <w:rPr>
          <w:color w:val="000000"/>
          <w:szCs w:val="28"/>
        </w:rPr>
        <w:t>Тихвинского городского поселения в новой редакции»,</w:t>
      </w:r>
      <w:r w:rsidRPr="00484460">
        <w:rPr>
          <w:rFonts w:eastAsia="Calibri"/>
          <w:color w:val="000000"/>
          <w:szCs w:val="28"/>
          <w:lang w:eastAsia="en-US"/>
        </w:rPr>
        <w:t xml:space="preserve"> </w:t>
      </w:r>
      <w:r w:rsidR="000A6F9B">
        <w:rPr>
          <w:rFonts w:eastAsia="Calibri"/>
          <w:color w:val="000000"/>
          <w:szCs w:val="28"/>
          <w:lang w:eastAsia="en-US"/>
        </w:rPr>
        <w:t>от 27 августа 2024 года № </w:t>
      </w:r>
      <w:r w:rsidRPr="00484460">
        <w:rPr>
          <w:rFonts w:eastAsia="Calibri"/>
          <w:color w:val="000000"/>
          <w:szCs w:val="28"/>
          <w:lang w:eastAsia="en-US"/>
        </w:rPr>
        <w:t xml:space="preserve">01-1932-а «Об утверждении на 2025-2027 годы перечня муниципальных программ Тихвинского района и перечня муниципальных программ Тихвинского городского поселения», </w:t>
      </w:r>
      <w:r w:rsidRPr="00484460">
        <w:rPr>
          <w:color w:val="000000"/>
          <w:szCs w:val="28"/>
        </w:rPr>
        <w:t>администрация Тихвинского района ПОСТАНОВЛЯЕТ:</w:t>
      </w:r>
    </w:p>
    <w:p w:rsidR="00701D63" w:rsidRPr="009215AF" w:rsidRDefault="00484460" w:rsidP="00E50CFA">
      <w:pPr>
        <w:suppressAutoHyphens/>
        <w:ind w:firstLine="720"/>
        <w:rPr>
          <w:rFonts w:eastAsia="Calibri"/>
          <w:b/>
          <w:color w:val="000000"/>
          <w:szCs w:val="28"/>
          <w:lang w:eastAsia="en-US"/>
        </w:rPr>
      </w:pPr>
      <w:r w:rsidRPr="00484460">
        <w:rPr>
          <w:rFonts w:eastAsia="Calibri"/>
          <w:color w:val="000000"/>
          <w:szCs w:val="28"/>
          <w:lang w:eastAsia="en-US"/>
        </w:rPr>
        <w:t>1. </w:t>
      </w:r>
      <w:r w:rsidR="00701D63" w:rsidRPr="009215AF">
        <w:rPr>
          <w:rFonts w:eastAsia="Calibri"/>
          <w:b/>
          <w:color w:val="000000"/>
          <w:szCs w:val="28"/>
          <w:lang w:eastAsia="en-US"/>
        </w:rPr>
        <w:t>Внести</w:t>
      </w:r>
      <w:r w:rsidR="00701D63" w:rsidRPr="00484460">
        <w:rPr>
          <w:rFonts w:eastAsia="Calibri"/>
          <w:color w:val="000000"/>
          <w:szCs w:val="28"/>
          <w:lang w:eastAsia="en-US"/>
        </w:rPr>
        <w:t xml:space="preserve"> в муниципальную программу Тихвинского городского поселения «Молодёжь Ти</w:t>
      </w:r>
      <w:r w:rsidR="000A6F9B">
        <w:rPr>
          <w:rFonts w:eastAsia="Calibri"/>
          <w:color w:val="000000"/>
          <w:szCs w:val="28"/>
          <w:lang w:eastAsia="en-US"/>
        </w:rPr>
        <w:t>хвинского городского поселения»</w:t>
      </w:r>
      <w:r w:rsidR="00701D63" w:rsidRPr="00484460">
        <w:rPr>
          <w:rFonts w:eastAsia="Calibri"/>
          <w:color w:val="000000"/>
          <w:szCs w:val="28"/>
          <w:lang w:eastAsia="en-US"/>
        </w:rPr>
        <w:t xml:space="preserve"> </w:t>
      </w:r>
      <w:r w:rsidR="000A6F9B">
        <w:rPr>
          <w:rFonts w:eastAsia="Calibri"/>
          <w:color w:val="000000"/>
          <w:szCs w:val="28"/>
          <w:lang w:eastAsia="en-US"/>
        </w:rPr>
        <w:t xml:space="preserve">(далее Программа), </w:t>
      </w:r>
      <w:r w:rsidR="00701D63" w:rsidRPr="00484460">
        <w:rPr>
          <w:rFonts w:eastAsia="Calibri"/>
          <w:color w:val="000000"/>
          <w:szCs w:val="28"/>
          <w:lang w:eastAsia="en-US"/>
        </w:rPr>
        <w:t>утверждённую постановлением администрации Тихвинского р</w:t>
      </w:r>
      <w:r w:rsidR="000A6F9B">
        <w:rPr>
          <w:rFonts w:eastAsia="Calibri"/>
          <w:color w:val="000000"/>
          <w:szCs w:val="28"/>
          <w:lang w:eastAsia="en-US"/>
        </w:rPr>
        <w:t xml:space="preserve">айона </w:t>
      </w:r>
      <w:r w:rsidR="000A6F9B" w:rsidRPr="009215AF">
        <w:rPr>
          <w:rFonts w:eastAsia="Calibri"/>
          <w:b/>
          <w:color w:val="000000"/>
          <w:szCs w:val="28"/>
          <w:lang w:eastAsia="en-US"/>
        </w:rPr>
        <w:t>от 31 октября 2024 года № </w:t>
      </w:r>
      <w:r w:rsidR="00701D63" w:rsidRPr="009215AF">
        <w:rPr>
          <w:rFonts w:eastAsia="Calibri"/>
          <w:b/>
          <w:color w:val="000000"/>
          <w:szCs w:val="28"/>
          <w:lang w:eastAsia="en-US"/>
        </w:rPr>
        <w:t>01-2611-а</w:t>
      </w:r>
      <w:r w:rsidR="00701D63" w:rsidRPr="00484460">
        <w:rPr>
          <w:rFonts w:eastAsia="Calibri"/>
          <w:color w:val="000000"/>
          <w:szCs w:val="28"/>
          <w:lang w:eastAsia="en-US"/>
        </w:rPr>
        <w:t xml:space="preserve"> следующие</w:t>
      </w:r>
      <w:r w:rsidRPr="00484460">
        <w:rPr>
          <w:rFonts w:eastAsia="Calibri"/>
          <w:color w:val="000000"/>
          <w:szCs w:val="28"/>
          <w:lang w:eastAsia="en-US"/>
        </w:rPr>
        <w:t xml:space="preserve"> </w:t>
      </w:r>
      <w:r w:rsidRPr="009215AF">
        <w:rPr>
          <w:rFonts w:eastAsia="Calibri"/>
          <w:b/>
          <w:color w:val="000000"/>
          <w:szCs w:val="28"/>
          <w:lang w:eastAsia="en-US"/>
        </w:rPr>
        <w:t>изменения:</w:t>
      </w:r>
    </w:p>
    <w:p w:rsidR="00701D63" w:rsidRPr="00484460" w:rsidRDefault="00701D63" w:rsidP="00E50CFA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484460">
        <w:rPr>
          <w:rFonts w:eastAsia="Calibri"/>
          <w:color w:val="000000"/>
          <w:szCs w:val="28"/>
          <w:lang w:eastAsia="en-US"/>
        </w:rPr>
        <w:t>1.1.</w:t>
      </w:r>
      <w:r w:rsidR="00484460" w:rsidRPr="00484460">
        <w:rPr>
          <w:rFonts w:eastAsia="Calibri"/>
          <w:color w:val="000000"/>
          <w:szCs w:val="28"/>
          <w:lang w:eastAsia="en-US"/>
        </w:rPr>
        <w:t> </w:t>
      </w:r>
      <w:r w:rsidRPr="00484460">
        <w:rPr>
          <w:rFonts w:eastAsia="Calibri"/>
          <w:color w:val="000000"/>
          <w:szCs w:val="28"/>
          <w:lang w:eastAsia="en-US"/>
        </w:rPr>
        <w:t>в Паспорте муниципальной программы Тихвинского городского поселения «Молодёжь Ти</w:t>
      </w:r>
      <w:r w:rsidR="009215AF">
        <w:rPr>
          <w:rFonts w:eastAsia="Calibri"/>
          <w:color w:val="000000"/>
          <w:szCs w:val="28"/>
          <w:lang w:eastAsia="en-US"/>
        </w:rPr>
        <w:t xml:space="preserve">хвинского городского поселения» </w:t>
      </w:r>
      <w:r w:rsidRPr="00484460">
        <w:rPr>
          <w:rFonts w:eastAsia="Calibri"/>
          <w:color w:val="000000"/>
          <w:szCs w:val="28"/>
          <w:lang w:eastAsia="en-US"/>
        </w:rPr>
        <w:t>строку «Финансовое обеспечение муниципальной программы – всего, в том числе по годам реализации»</w:t>
      </w:r>
      <w:r w:rsidR="00484460" w:rsidRPr="00484460">
        <w:rPr>
          <w:rFonts w:eastAsia="Calibri"/>
          <w:color w:val="000000"/>
          <w:szCs w:val="28"/>
          <w:lang w:eastAsia="en-US"/>
        </w:rPr>
        <w:t xml:space="preserve"> изложить в следующей редакции:</w:t>
      </w:r>
    </w:p>
    <w:tbl>
      <w:tblPr>
        <w:tblW w:w="9214" w:type="dxa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701D63" w:rsidRPr="00CE35C3" w:rsidTr="002E7472"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63" w:rsidRPr="009D3912" w:rsidRDefault="00701D63" w:rsidP="009215A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63" w:rsidRPr="009D3912" w:rsidRDefault="00701D63" w:rsidP="009215AF">
            <w:pPr>
              <w:jc w:val="left"/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</w:pP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Общий объем финансирования муниципальной программы составляет </w:t>
            </w:r>
            <w:r w:rsidRPr="000A6F9B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0A6F9B">
              <w:rPr>
                <w:rFonts w:eastAsia="Calibri"/>
                <w:b/>
                <w:sz w:val="24"/>
                <w:szCs w:val="24"/>
                <w:lang w:eastAsia="en-US"/>
              </w:rPr>
              <w:t>65 925,96</w:t>
            </w:r>
            <w:r w:rsidRPr="006A179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0A6F9B">
              <w:rPr>
                <w:rFonts w:eastAsia="Calibri"/>
                <w:bCs/>
                <w:color w:val="000000"/>
                <w:sz w:val="24"/>
                <w:szCs w:val="24"/>
                <w:lang w:eastAsia="en-US"/>
              </w:rPr>
              <w:t>тыс. руб., в том числе:</w:t>
            </w:r>
          </w:p>
          <w:p w:rsidR="00701D63" w:rsidRPr="009D3912" w:rsidRDefault="00701D63" w:rsidP="009215A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–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F9B">
              <w:rPr>
                <w:rFonts w:eastAsia="Calibri"/>
                <w:sz w:val="24"/>
                <w:szCs w:val="24"/>
                <w:lang w:eastAsia="en-US"/>
              </w:rPr>
              <w:t>23 352,60</w:t>
            </w:r>
            <w:r w:rsidRPr="006A179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0A6F9B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руб.;</w:t>
            </w:r>
          </w:p>
          <w:p w:rsidR="00701D63" w:rsidRPr="009D3912" w:rsidRDefault="00701D63" w:rsidP="009215A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– </w:t>
            </w:r>
            <w:r w:rsidRPr="000A6F9B">
              <w:rPr>
                <w:rFonts w:eastAsia="Calibri"/>
                <w:sz w:val="24"/>
                <w:szCs w:val="24"/>
                <w:lang w:eastAsia="en-US"/>
              </w:rPr>
              <w:t>21 286,68</w:t>
            </w:r>
            <w:r w:rsidRPr="006A179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0A6F9B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руб.;</w:t>
            </w:r>
          </w:p>
          <w:p w:rsidR="00701D63" w:rsidRPr="002C794A" w:rsidRDefault="00701D63" w:rsidP="009215AF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–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A6F9B">
              <w:rPr>
                <w:rFonts w:eastAsia="Calibri"/>
                <w:sz w:val="24"/>
                <w:szCs w:val="24"/>
                <w:lang w:eastAsia="en-US"/>
              </w:rPr>
              <w:t>21 286,68</w:t>
            </w:r>
            <w:r w:rsidRPr="006A179D">
              <w:rPr>
                <w:rFonts w:eastAsia="Calibr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D3912">
              <w:rPr>
                <w:rFonts w:eastAsia="Calibri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</w:tbl>
    <w:p w:rsidR="00701D63" w:rsidRPr="00484460" w:rsidRDefault="00484460" w:rsidP="00E50CF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84460">
        <w:rPr>
          <w:rFonts w:eastAsia="Calibri"/>
          <w:color w:val="000000"/>
          <w:szCs w:val="24"/>
          <w:lang w:eastAsia="en-US"/>
        </w:rPr>
        <w:t>1.2. </w:t>
      </w:r>
      <w:r w:rsidR="00701D63" w:rsidRPr="00484460">
        <w:rPr>
          <w:rFonts w:eastAsia="Calibri"/>
          <w:color w:val="000000"/>
          <w:szCs w:val="24"/>
          <w:lang w:eastAsia="en-US"/>
        </w:rPr>
        <w:t xml:space="preserve">приложение № 2 </w:t>
      </w:r>
      <w:r w:rsidR="009215AF">
        <w:rPr>
          <w:rFonts w:eastAsia="Calibri"/>
          <w:color w:val="000000"/>
          <w:szCs w:val="24"/>
          <w:lang w:eastAsia="en-US"/>
        </w:rPr>
        <w:t xml:space="preserve">к Программе </w:t>
      </w:r>
      <w:r w:rsidR="00701D63" w:rsidRPr="00484460">
        <w:rPr>
          <w:rFonts w:eastAsia="Calibri"/>
          <w:color w:val="000000"/>
          <w:szCs w:val="24"/>
          <w:lang w:eastAsia="en-US"/>
        </w:rPr>
        <w:t>«План реализации муниципальной программы Тихвинского городского поселения «Молодёжь Тихвинского городского поселения» изложить в новой редакции (приложение).</w:t>
      </w:r>
    </w:p>
    <w:p w:rsidR="00701D63" w:rsidRPr="00484460" w:rsidRDefault="00484460" w:rsidP="00E50CF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84460">
        <w:rPr>
          <w:rFonts w:eastAsia="Calibri"/>
          <w:color w:val="000000"/>
          <w:szCs w:val="24"/>
          <w:lang w:eastAsia="en-US"/>
        </w:rPr>
        <w:t>4. </w:t>
      </w:r>
      <w:r w:rsidR="00701D63" w:rsidRPr="00484460">
        <w:rPr>
          <w:rFonts w:eastAsia="Calibri"/>
          <w:color w:val="000000"/>
          <w:szCs w:val="24"/>
          <w:lang w:eastAsia="en-US"/>
        </w:rPr>
        <w:t>Настоящее постановление обнародовать в сети Интернет</w:t>
      </w:r>
      <w:r w:rsidR="00701D63" w:rsidRPr="00484460">
        <w:rPr>
          <w:rFonts w:eastAsia="Calibri"/>
          <w:b/>
          <w:color w:val="000000"/>
          <w:szCs w:val="24"/>
          <w:lang w:eastAsia="en-US"/>
        </w:rPr>
        <w:t xml:space="preserve"> </w:t>
      </w:r>
      <w:r w:rsidR="00701D63" w:rsidRPr="00484460">
        <w:rPr>
          <w:rFonts w:eastAsia="Calibri"/>
          <w:color w:val="000000"/>
          <w:szCs w:val="24"/>
          <w:lang w:eastAsia="en-US"/>
        </w:rPr>
        <w:t>на</w:t>
      </w:r>
      <w:r w:rsidR="00E50CFA">
        <w:rPr>
          <w:rFonts w:eastAsia="Calibri"/>
          <w:color w:val="000000"/>
          <w:szCs w:val="24"/>
          <w:lang w:eastAsia="en-US"/>
        </w:rPr>
        <w:t> </w:t>
      </w:r>
      <w:r w:rsidR="00701D63" w:rsidRPr="00484460">
        <w:rPr>
          <w:rFonts w:eastAsia="Calibri"/>
          <w:color w:val="000000"/>
          <w:szCs w:val="24"/>
          <w:lang w:eastAsia="en-US"/>
        </w:rPr>
        <w:t xml:space="preserve">официальном сайте Тихвинского района: </w:t>
      </w:r>
      <w:r w:rsidR="00701D63" w:rsidRPr="00484460">
        <w:rPr>
          <w:rStyle w:val="ab"/>
          <w:rFonts w:eastAsia="Calibri"/>
          <w:color w:val="auto"/>
          <w:szCs w:val="24"/>
          <w:lang w:eastAsia="en-US"/>
        </w:rPr>
        <w:t>https://tikhvin.org/</w:t>
      </w:r>
      <w:r w:rsidR="00701D63" w:rsidRPr="00484460">
        <w:rPr>
          <w:rFonts w:eastAsia="Calibri"/>
          <w:szCs w:val="24"/>
          <w:lang w:eastAsia="en-US"/>
        </w:rPr>
        <w:t>.</w:t>
      </w:r>
    </w:p>
    <w:p w:rsidR="00701D63" w:rsidRPr="00484460" w:rsidRDefault="00484460" w:rsidP="00E50CF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84460">
        <w:rPr>
          <w:rFonts w:eastAsia="Calibri"/>
          <w:color w:val="000000"/>
          <w:szCs w:val="24"/>
          <w:lang w:eastAsia="en-US"/>
        </w:rPr>
        <w:lastRenderedPageBreak/>
        <w:t>5. </w:t>
      </w:r>
      <w:r w:rsidR="00701D63" w:rsidRPr="00484460">
        <w:rPr>
          <w:rFonts w:eastAsia="Calibri"/>
          <w:color w:val="000000"/>
          <w:szCs w:val="24"/>
          <w:lang w:eastAsia="en-US"/>
        </w:rPr>
        <w:t>Контроль за исполнением постановления возложить на</w:t>
      </w:r>
      <w:r w:rsidR="00E50CFA">
        <w:rPr>
          <w:rFonts w:eastAsia="Calibri"/>
          <w:color w:val="000000"/>
          <w:szCs w:val="24"/>
          <w:lang w:eastAsia="en-US"/>
        </w:rPr>
        <w:t> </w:t>
      </w:r>
      <w:r w:rsidR="00701D63" w:rsidRPr="00484460">
        <w:rPr>
          <w:rFonts w:eastAsia="Calibri"/>
          <w:color w:val="000000"/>
          <w:szCs w:val="24"/>
          <w:lang w:eastAsia="en-US"/>
        </w:rPr>
        <w:t>заместителя главы администрации Тихвинского района по социальным и общим вопросам.</w:t>
      </w:r>
    </w:p>
    <w:p w:rsidR="00701D63" w:rsidRPr="00484460" w:rsidRDefault="00484460" w:rsidP="00E50CF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  <w:r w:rsidRPr="00484460">
        <w:rPr>
          <w:rFonts w:eastAsia="Calibri"/>
          <w:color w:val="000000"/>
          <w:szCs w:val="24"/>
          <w:lang w:eastAsia="en-US"/>
        </w:rPr>
        <w:t>6. </w:t>
      </w:r>
      <w:r w:rsidR="00701D63" w:rsidRPr="00484460">
        <w:rPr>
          <w:rFonts w:eastAsia="Calibri"/>
          <w:color w:val="000000"/>
          <w:szCs w:val="24"/>
          <w:lang w:eastAsia="en-US"/>
        </w:rPr>
        <w:t>Настоящее постановление вступает в силу с момента подписания.</w:t>
      </w:r>
    </w:p>
    <w:p w:rsidR="00701D63" w:rsidRPr="00484460" w:rsidRDefault="00701D63" w:rsidP="00E50CFA">
      <w:pPr>
        <w:suppressAutoHyphens/>
        <w:ind w:firstLine="720"/>
        <w:rPr>
          <w:rFonts w:eastAsia="Calibri"/>
          <w:color w:val="000000"/>
          <w:szCs w:val="24"/>
          <w:lang w:eastAsia="en-US"/>
        </w:rPr>
      </w:pPr>
    </w:p>
    <w:p w:rsidR="00701D63" w:rsidRPr="00701D63" w:rsidRDefault="00701D63" w:rsidP="00701D63">
      <w:pPr>
        <w:ind w:firstLine="709"/>
        <w:rPr>
          <w:rFonts w:eastAsia="Calibri"/>
          <w:color w:val="000000"/>
          <w:sz w:val="24"/>
          <w:szCs w:val="24"/>
          <w:lang w:eastAsia="en-US"/>
        </w:rPr>
      </w:pPr>
    </w:p>
    <w:p w:rsidR="00701D63" w:rsidRPr="009215AF" w:rsidRDefault="00701D63" w:rsidP="009215AF">
      <w:pPr>
        <w:rPr>
          <w:rFonts w:eastAsia="Calibri"/>
          <w:color w:val="000000"/>
          <w:szCs w:val="24"/>
          <w:lang w:eastAsia="en-US"/>
        </w:rPr>
      </w:pPr>
      <w:r w:rsidRPr="009215AF">
        <w:rPr>
          <w:rFonts w:eastAsia="Calibri"/>
          <w:color w:val="000000"/>
          <w:szCs w:val="24"/>
          <w:lang w:eastAsia="en-US"/>
        </w:rPr>
        <w:t xml:space="preserve">Глава администрации                                                            </w:t>
      </w:r>
      <w:r w:rsidR="009215AF">
        <w:rPr>
          <w:rFonts w:eastAsia="Calibri"/>
          <w:color w:val="000000"/>
          <w:szCs w:val="24"/>
          <w:lang w:eastAsia="en-US"/>
        </w:rPr>
        <w:t xml:space="preserve">           </w:t>
      </w:r>
      <w:r w:rsidRPr="009215AF">
        <w:rPr>
          <w:rFonts w:eastAsia="Calibri"/>
          <w:color w:val="000000"/>
          <w:szCs w:val="24"/>
          <w:lang w:eastAsia="en-US"/>
        </w:rPr>
        <w:t>А.В.</w:t>
      </w:r>
      <w:r w:rsidR="009215AF" w:rsidRPr="009215AF">
        <w:rPr>
          <w:rFonts w:eastAsia="Calibri"/>
          <w:color w:val="000000"/>
          <w:szCs w:val="24"/>
          <w:lang w:eastAsia="en-US"/>
        </w:rPr>
        <w:t> Брицун</w:t>
      </w:r>
    </w:p>
    <w:p w:rsidR="00701D63" w:rsidRPr="00701D63" w:rsidRDefault="00701D63" w:rsidP="002E7472">
      <w:pPr>
        <w:rPr>
          <w:rFonts w:eastAsia="Calibri"/>
          <w:color w:val="000000"/>
          <w:sz w:val="24"/>
          <w:szCs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F110D8" w:rsidRDefault="00F110D8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2E7472" w:rsidRDefault="002E7472" w:rsidP="00F110D8">
      <w:pPr>
        <w:rPr>
          <w:rFonts w:eastAsia="Calibri"/>
          <w:color w:val="000000"/>
          <w:sz w:val="24"/>
          <w:lang w:eastAsia="en-US"/>
        </w:rPr>
      </w:pPr>
    </w:p>
    <w:p w:rsidR="00701D63" w:rsidRPr="00F110D8" w:rsidRDefault="00701D63" w:rsidP="00F110D8">
      <w:pPr>
        <w:rPr>
          <w:rFonts w:eastAsia="Calibri"/>
          <w:color w:val="000000"/>
          <w:sz w:val="24"/>
          <w:lang w:eastAsia="en-US"/>
        </w:rPr>
      </w:pPr>
      <w:r w:rsidRPr="00F110D8">
        <w:rPr>
          <w:rFonts w:eastAsia="Calibri"/>
          <w:color w:val="000000"/>
          <w:sz w:val="24"/>
          <w:lang w:eastAsia="en-US"/>
        </w:rPr>
        <w:t>Набокова Юл</w:t>
      </w:r>
      <w:r w:rsidR="00F110D8">
        <w:rPr>
          <w:rFonts w:eastAsia="Calibri"/>
          <w:color w:val="000000"/>
          <w:sz w:val="24"/>
          <w:lang w:eastAsia="en-US"/>
        </w:rPr>
        <w:t>ия Анатольевна,</w:t>
      </w:r>
    </w:p>
    <w:p w:rsidR="00701D63" w:rsidRPr="00F110D8" w:rsidRDefault="00F110D8" w:rsidP="00F110D8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8 (81367) 55-580</w:t>
      </w:r>
    </w:p>
    <w:p w:rsidR="00701D63" w:rsidRPr="00F110D8" w:rsidRDefault="00F110D8" w:rsidP="00F110D8">
      <w:pPr>
        <w:rPr>
          <w:rFonts w:eastAsia="Calibri"/>
          <w:color w:val="000000"/>
          <w:sz w:val="24"/>
          <w:lang w:eastAsia="en-US"/>
        </w:rPr>
      </w:pPr>
      <w:r>
        <w:rPr>
          <w:rFonts w:eastAsia="Calibri"/>
          <w:color w:val="000000"/>
          <w:sz w:val="24"/>
          <w:lang w:eastAsia="en-US"/>
        </w:rPr>
        <w:t>Фомина Наталья Анатольевна,</w:t>
      </w:r>
    </w:p>
    <w:p w:rsidR="00701D63" w:rsidRPr="00701D63" w:rsidRDefault="00701D63" w:rsidP="00F110D8">
      <w:pPr>
        <w:rPr>
          <w:rFonts w:eastAsia="Calibri"/>
          <w:color w:val="000000"/>
          <w:sz w:val="20"/>
          <w:lang w:eastAsia="en-US"/>
        </w:rPr>
      </w:pPr>
      <w:r w:rsidRPr="00F110D8">
        <w:rPr>
          <w:rFonts w:eastAsia="Calibri"/>
          <w:color w:val="000000"/>
          <w:sz w:val="24"/>
          <w:lang w:eastAsia="en-US"/>
        </w:rPr>
        <w:t>8</w:t>
      </w:r>
      <w:r w:rsidR="00F110D8">
        <w:rPr>
          <w:rFonts w:eastAsia="Calibri"/>
          <w:color w:val="000000"/>
          <w:sz w:val="24"/>
          <w:lang w:eastAsia="en-US"/>
        </w:rPr>
        <w:t> </w:t>
      </w:r>
      <w:r w:rsidRPr="00F110D8">
        <w:rPr>
          <w:rFonts w:eastAsia="Calibri"/>
          <w:color w:val="000000"/>
          <w:sz w:val="24"/>
          <w:lang w:eastAsia="en-US"/>
        </w:rPr>
        <w:t>(81367)</w:t>
      </w:r>
      <w:r w:rsidR="00F110D8">
        <w:rPr>
          <w:rFonts w:eastAsia="Calibri"/>
          <w:color w:val="000000"/>
          <w:sz w:val="24"/>
          <w:lang w:eastAsia="en-US"/>
        </w:rPr>
        <w:t> </w:t>
      </w:r>
      <w:r w:rsidRPr="00F110D8">
        <w:rPr>
          <w:rFonts w:eastAsia="Calibri"/>
          <w:color w:val="000000"/>
          <w:sz w:val="24"/>
          <w:lang w:eastAsia="en-US"/>
        </w:rPr>
        <w:t>70-878</w:t>
      </w:r>
    </w:p>
    <w:p w:rsidR="009215AF" w:rsidRPr="00977A45" w:rsidRDefault="009215AF" w:rsidP="009215AF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lastRenderedPageBreak/>
        <w:t>СОГЛАСОВАНО: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912"/>
        <w:gridCol w:w="284"/>
        <w:gridCol w:w="2160"/>
      </w:tblGrid>
      <w:tr w:rsidR="009215AF" w:rsidRPr="00977A45" w:rsidTr="009215AF">
        <w:tc>
          <w:tcPr>
            <w:tcW w:w="6912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Е.Ю. Котова</w:t>
            </w:r>
          </w:p>
        </w:tc>
      </w:tr>
      <w:tr w:rsidR="009215AF" w:rsidRPr="00977A45" w:rsidTr="009215AF">
        <w:tc>
          <w:tcPr>
            <w:tcW w:w="6912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заместителя</w:t>
            </w:r>
            <w:r w:rsidRPr="00977A45">
              <w:rPr>
                <w:sz w:val="22"/>
                <w:szCs w:val="22"/>
              </w:rPr>
              <w:t xml:space="preserve"> гл</w:t>
            </w:r>
            <w:r>
              <w:rPr>
                <w:sz w:val="22"/>
                <w:szCs w:val="22"/>
              </w:rPr>
              <w:t>авы администрации – председателя</w:t>
            </w:r>
            <w:r w:rsidRPr="00977A45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215AF" w:rsidRPr="00977A45" w:rsidRDefault="009215AF" w:rsidP="009215AF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Матвеева</w:t>
            </w:r>
          </w:p>
        </w:tc>
      </w:tr>
      <w:tr w:rsidR="009215AF" w:rsidRPr="00977A45" w:rsidTr="009215AF">
        <w:tc>
          <w:tcPr>
            <w:tcW w:w="6912" w:type="dxa"/>
            <w:vAlign w:val="bottom"/>
          </w:tcPr>
          <w:p w:rsidR="009215AF" w:rsidRPr="00977A45" w:rsidRDefault="008840A0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Заместиель главы администрации – председатель комитета по экономике и инвестициям</w:t>
            </w:r>
          </w:p>
        </w:tc>
        <w:tc>
          <w:tcPr>
            <w:tcW w:w="284" w:type="dxa"/>
            <w:vAlign w:val="bottom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9215AF" w:rsidRPr="00977A45" w:rsidRDefault="004B3B0C" w:rsidP="009215AF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И.Н. Яценко</w:t>
            </w:r>
          </w:p>
        </w:tc>
      </w:tr>
      <w:tr w:rsidR="004B3B0C" w:rsidRPr="00977A45" w:rsidTr="009215AF">
        <w:tc>
          <w:tcPr>
            <w:tcW w:w="6912" w:type="dxa"/>
            <w:vAlign w:val="bottom"/>
          </w:tcPr>
          <w:p w:rsidR="004B3B0C" w:rsidRDefault="00990811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по культуре, спорту и молодёжной политике</w:t>
            </w:r>
          </w:p>
        </w:tc>
        <w:tc>
          <w:tcPr>
            <w:tcW w:w="284" w:type="dxa"/>
            <w:vAlign w:val="bottom"/>
          </w:tcPr>
          <w:p w:rsidR="004B3B0C" w:rsidRPr="00977A45" w:rsidRDefault="004B3B0C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4B3B0C" w:rsidRDefault="00990811" w:rsidP="009215AF">
            <w:pPr>
              <w:suppressAutoHyphens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Д.Н. Бондарев</w:t>
            </w:r>
          </w:p>
        </w:tc>
      </w:tr>
      <w:tr w:rsidR="009215AF" w:rsidRPr="00977A45" w:rsidTr="009215AF">
        <w:tc>
          <w:tcPr>
            <w:tcW w:w="6912" w:type="dxa"/>
            <w:hideMark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9215AF" w:rsidRPr="00977A45" w:rsidRDefault="009215AF" w:rsidP="009215AF">
            <w:pPr>
              <w:suppressAutoHyphens/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И.С.</w:t>
            </w:r>
            <w:r>
              <w:rPr>
                <w:sz w:val="22"/>
                <w:szCs w:val="22"/>
              </w:rPr>
              <w:t xml:space="preserve"> </w:t>
            </w:r>
            <w:r w:rsidRPr="00977A45">
              <w:rPr>
                <w:sz w:val="22"/>
                <w:szCs w:val="22"/>
              </w:rPr>
              <w:t>Павличенко</w:t>
            </w:r>
          </w:p>
        </w:tc>
      </w:tr>
      <w:tr w:rsidR="009215AF" w:rsidRPr="00977A45" w:rsidTr="009215AF">
        <w:tc>
          <w:tcPr>
            <w:tcW w:w="6912" w:type="dxa"/>
            <w:hideMark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Pr="00977A45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2160" w:type="dxa"/>
            <w:hideMark/>
          </w:tcPr>
          <w:p w:rsidR="009215AF" w:rsidRPr="00977A45" w:rsidRDefault="009215AF" w:rsidP="009215A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Л.Е. Федорова</w:t>
            </w:r>
            <w:r w:rsidRPr="00977A45">
              <w:rPr>
                <w:sz w:val="22"/>
                <w:szCs w:val="22"/>
              </w:rPr>
              <w:t xml:space="preserve"> </w:t>
            </w:r>
          </w:p>
        </w:tc>
      </w:tr>
    </w:tbl>
    <w:p w:rsidR="009215AF" w:rsidRPr="00977A45" w:rsidRDefault="009215AF" w:rsidP="009215AF">
      <w:pPr>
        <w:jc w:val="left"/>
        <w:rPr>
          <w:sz w:val="22"/>
          <w:szCs w:val="22"/>
        </w:rPr>
      </w:pPr>
    </w:p>
    <w:p w:rsidR="009215AF" w:rsidRPr="00977A45" w:rsidRDefault="009215AF" w:rsidP="009215AF">
      <w:pPr>
        <w:jc w:val="left"/>
        <w:rPr>
          <w:sz w:val="22"/>
          <w:szCs w:val="22"/>
        </w:rPr>
      </w:pPr>
    </w:p>
    <w:p w:rsidR="009215AF" w:rsidRPr="00977A45" w:rsidRDefault="009215AF" w:rsidP="009215AF">
      <w:pPr>
        <w:jc w:val="left"/>
        <w:rPr>
          <w:sz w:val="22"/>
          <w:szCs w:val="22"/>
        </w:rPr>
      </w:pPr>
      <w:r w:rsidRPr="00977A45">
        <w:rPr>
          <w:sz w:val="22"/>
          <w:szCs w:val="22"/>
        </w:rPr>
        <w:t>РАССЫЛКА: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364"/>
        <w:gridCol w:w="992"/>
      </w:tblGrid>
      <w:tr w:rsidR="009215AF" w:rsidRPr="00977A45" w:rsidTr="009215AF">
        <w:tc>
          <w:tcPr>
            <w:tcW w:w="8364" w:type="dxa"/>
            <w:hideMark/>
          </w:tcPr>
          <w:p w:rsidR="009215AF" w:rsidRPr="00977A45" w:rsidRDefault="009215AF" w:rsidP="009215AF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Дело</w:t>
            </w:r>
          </w:p>
        </w:tc>
        <w:tc>
          <w:tcPr>
            <w:tcW w:w="992" w:type="dxa"/>
            <w:hideMark/>
          </w:tcPr>
          <w:p w:rsidR="009215AF" w:rsidRPr="00977A45" w:rsidRDefault="009215AF" w:rsidP="009215AF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9215AF" w:rsidRPr="00977A45" w:rsidTr="009215AF">
        <w:tc>
          <w:tcPr>
            <w:tcW w:w="8364" w:type="dxa"/>
          </w:tcPr>
          <w:p w:rsidR="009215AF" w:rsidRPr="00977A45" w:rsidRDefault="009215AF" w:rsidP="009215AF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992" w:type="dxa"/>
          </w:tcPr>
          <w:p w:rsidR="009215AF" w:rsidRPr="00977A45" w:rsidRDefault="009215AF" w:rsidP="009215AF">
            <w:pPr>
              <w:jc w:val="left"/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1</w:t>
            </w:r>
          </w:p>
        </w:tc>
      </w:tr>
      <w:tr w:rsidR="009215AF" w:rsidRPr="00977A45" w:rsidTr="009215AF">
        <w:tc>
          <w:tcPr>
            <w:tcW w:w="8364" w:type="dxa"/>
          </w:tcPr>
          <w:p w:rsidR="009215AF" w:rsidRPr="00977A45" w:rsidRDefault="009215AF" w:rsidP="00990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</w:t>
            </w:r>
            <w:r w:rsidR="00990811">
              <w:rPr>
                <w:sz w:val="22"/>
                <w:szCs w:val="22"/>
              </w:rPr>
              <w:t xml:space="preserve">по </w:t>
            </w:r>
            <w:r w:rsidR="00990811" w:rsidRPr="00990811">
              <w:rPr>
                <w:sz w:val="22"/>
                <w:szCs w:val="22"/>
              </w:rPr>
              <w:t>культуре, спорту и молодёжной политике</w:t>
            </w:r>
          </w:p>
        </w:tc>
        <w:tc>
          <w:tcPr>
            <w:tcW w:w="992" w:type="dxa"/>
          </w:tcPr>
          <w:p w:rsidR="009215AF" w:rsidRPr="00977A45" w:rsidRDefault="00990811" w:rsidP="009215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215AF" w:rsidRPr="00977A45" w:rsidTr="009215AF">
        <w:tc>
          <w:tcPr>
            <w:tcW w:w="8364" w:type="dxa"/>
          </w:tcPr>
          <w:p w:rsidR="009215AF" w:rsidRDefault="009215AF" w:rsidP="00921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992" w:type="dxa"/>
          </w:tcPr>
          <w:p w:rsidR="009215AF" w:rsidRDefault="009215AF" w:rsidP="009215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215AF" w:rsidRPr="00977A45" w:rsidTr="009215AF">
        <w:tc>
          <w:tcPr>
            <w:tcW w:w="8364" w:type="dxa"/>
            <w:hideMark/>
          </w:tcPr>
          <w:p w:rsidR="009215AF" w:rsidRPr="00977A45" w:rsidRDefault="009215AF" w:rsidP="009215AF">
            <w:pPr>
              <w:rPr>
                <w:sz w:val="22"/>
                <w:szCs w:val="22"/>
              </w:rPr>
            </w:pPr>
            <w:r w:rsidRPr="00977A45">
              <w:rPr>
                <w:sz w:val="22"/>
                <w:szCs w:val="22"/>
              </w:rPr>
              <w:t>ИТОГО:</w:t>
            </w:r>
          </w:p>
        </w:tc>
        <w:tc>
          <w:tcPr>
            <w:tcW w:w="992" w:type="dxa"/>
            <w:hideMark/>
          </w:tcPr>
          <w:p w:rsidR="009215AF" w:rsidRPr="00977A45" w:rsidRDefault="00990811" w:rsidP="009215AF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</w:tbl>
    <w:p w:rsidR="00701D63" w:rsidRDefault="00701D63" w:rsidP="00701D63">
      <w:pPr>
        <w:rPr>
          <w:sz w:val="22"/>
          <w:szCs w:val="22"/>
        </w:rPr>
        <w:sectPr w:rsidR="00701D63" w:rsidSect="002E7472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701D63" w:rsidRDefault="00F9751B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Приложение к постановлению</w:t>
      </w:r>
    </w:p>
    <w:p w:rsidR="00701D63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а</w:t>
      </w:r>
      <w:r w:rsidR="00F9751B">
        <w:rPr>
          <w:rFonts w:eastAsia="Calibri"/>
          <w:color w:val="000000"/>
          <w:sz w:val="24"/>
          <w:szCs w:val="24"/>
          <w:lang w:eastAsia="en-US"/>
        </w:rPr>
        <w:t>дминистрации Тихвинского района</w:t>
      </w:r>
    </w:p>
    <w:p w:rsidR="00701D63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от </w:t>
      </w:r>
      <w:r w:rsidR="00E7055E">
        <w:rPr>
          <w:rFonts w:eastAsia="Calibri"/>
          <w:color w:val="000000"/>
          <w:sz w:val="24"/>
          <w:szCs w:val="24"/>
          <w:lang w:eastAsia="en-US"/>
        </w:rPr>
        <w:t>31 марта 2025 г.</w:t>
      </w:r>
      <w:r>
        <w:rPr>
          <w:rFonts w:eastAsia="Calibri"/>
          <w:color w:val="000000"/>
          <w:sz w:val="24"/>
          <w:szCs w:val="24"/>
          <w:lang w:eastAsia="en-US"/>
        </w:rPr>
        <w:t xml:space="preserve"> № </w:t>
      </w:r>
      <w:r w:rsidR="00E7055E">
        <w:rPr>
          <w:rFonts w:eastAsia="Calibri"/>
          <w:color w:val="000000"/>
          <w:sz w:val="24"/>
          <w:szCs w:val="24"/>
          <w:lang w:eastAsia="en-US"/>
        </w:rPr>
        <w:t>01-855-а</w:t>
      </w:r>
    </w:p>
    <w:p w:rsidR="00701D63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</w:p>
    <w:p w:rsidR="00701D63" w:rsidRPr="000E4B5F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E4B5F">
        <w:rPr>
          <w:rFonts w:eastAsia="Calibri"/>
          <w:color w:val="000000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color w:val="000000"/>
          <w:sz w:val="24"/>
          <w:szCs w:val="24"/>
          <w:lang w:eastAsia="en-US"/>
        </w:rPr>
        <w:t>2</w:t>
      </w:r>
      <w:r w:rsidR="00F9751B">
        <w:rPr>
          <w:rFonts w:eastAsia="Calibri"/>
          <w:color w:val="000000"/>
          <w:sz w:val="24"/>
          <w:szCs w:val="24"/>
          <w:lang w:eastAsia="en-US"/>
        </w:rPr>
        <w:t xml:space="preserve"> к муниципальной программе</w:t>
      </w:r>
    </w:p>
    <w:p w:rsidR="00701D63" w:rsidRPr="000E4B5F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E4B5F">
        <w:rPr>
          <w:rFonts w:eastAsia="Calibri"/>
          <w:color w:val="000000"/>
          <w:sz w:val="24"/>
          <w:szCs w:val="24"/>
          <w:lang w:eastAsia="en-US"/>
        </w:rPr>
        <w:t>Т</w:t>
      </w:r>
      <w:r w:rsidR="00F9751B">
        <w:rPr>
          <w:rFonts w:eastAsia="Calibri"/>
          <w:color w:val="000000"/>
          <w:sz w:val="24"/>
          <w:szCs w:val="24"/>
          <w:lang w:eastAsia="en-US"/>
        </w:rPr>
        <w:t>ихвинского городского поселения</w:t>
      </w:r>
    </w:p>
    <w:p w:rsidR="00701D63" w:rsidRPr="000E4B5F" w:rsidRDefault="00701D63" w:rsidP="00F9751B">
      <w:pPr>
        <w:ind w:left="10080"/>
        <w:rPr>
          <w:rFonts w:eastAsia="Calibri"/>
          <w:color w:val="000000"/>
          <w:sz w:val="24"/>
          <w:szCs w:val="24"/>
          <w:lang w:eastAsia="en-US"/>
        </w:rPr>
      </w:pPr>
      <w:r w:rsidRPr="000E4B5F">
        <w:rPr>
          <w:rFonts w:eastAsia="Calibri"/>
          <w:color w:val="000000"/>
          <w:sz w:val="24"/>
          <w:szCs w:val="24"/>
          <w:lang w:eastAsia="en-US"/>
        </w:rPr>
        <w:t>«</w:t>
      </w:r>
      <w:r w:rsidR="00F9751B">
        <w:rPr>
          <w:rFonts w:eastAsia="Calibri"/>
          <w:color w:val="000000"/>
          <w:sz w:val="24"/>
          <w:szCs w:val="24"/>
          <w:lang w:eastAsia="en-US"/>
        </w:rPr>
        <w:t>Молодёжь Тихвинского городского</w:t>
      </w:r>
    </w:p>
    <w:p w:rsidR="00701D63" w:rsidRPr="008E7F83" w:rsidRDefault="00701D63" w:rsidP="00F9751B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0E4B5F">
        <w:rPr>
          <w:rFonts w:eastAsia="Calibri"/>
          <w:color w:val="000000"/>
          <w:sz w:val="24"/>
          <w:szCs w:val="24"/>
          <w:lang w:eastAsia="en-US"/>
        </w:rPr>
        <w:t>поселения»</w:t>
      </w:r>
      <w:r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F9751B">
        <w:rPr>
          <w:rFonts w:eastAsia="Calibri"/>
          <w:bCs/>
          <w:color w:val="000000"/>
          <w:sz w:val="24"/>
          <w:szCs w:val="24"/>
          <w:lang w:eastAsia="en-US"/>
        </w:rPr>
        <w:t>утверждённой</w:t>
      </w:r>
    </w:p>
    <w:p w:rsidR="00701D63" w:rsidRPr="008E7F83" w:rsidRDefault="00F9751B" w:rsidP="00F9751B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постановлением администрации</w:t>
      </w:r>
    </w:p>
    <w:p w:rsidR="00701D63" w:rsidRDefault="00701D63" w:rsidP="00F9751B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 w:rsidRPr="008E7F83">
        <w:rPr>
          <w:rFonts w:eastAsia="Calibri"/>
          <w:bCs/>
          <w:color w:val="000000"/>
          <w:sz w:val="24"/>
          <w:szCs w:val="24"/>
          <w:lang w:eastAsia="en-US"/>
        </w:rPr>
        <w:t>Тихвинского района</w:t>
      </w:r>
    </w:p>
    <w:p w:rsidR="00701D63" w:rsidRPr="008E7F83" w:rsidRDefault="00701D63" w:rsidP="00F9751B">
      <w:pPr>
        <w:ind w:left="10080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от 3</w:t>
      </w:r>
      <w:r w:rsidR="00F9751B">
        <w:rPr>
          <w:rFonts w:eastAsia="Calibri"/>
          <w:bCs/>
          <w:color w:val="000000"/>
          <w:sz w:val="24"/>
          <w:szCs w:val="24"/>
          <w:lang w:eastAsia="en-US"/>
        </w:rPr>
        <w:t>1 октября 2024 года № 01-2611-а</w:t>
      </w:r>
    </w:p>
    <w:p w:rsidR="00701D63" w:rsidRDefault="00701D63" w:rsidP="00701D63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9751B" w:rsidRPr="008E7F83" w:rsidRDefault="00F9751B" w:rsidP="00701D63">
      <w:pPr>
        <w:ind w:left="9072" w:firstLine="1134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9751B" w:rsidRDefault="00F9751B" w:rsidP="00F9751B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План</w:t>
      </w:r>
    </w:p>
    <w:p w:rsidR="00701D63" w:rsidRPr="00F9751B" w:rsidRDefault="00701D63" w:rsidP="00F9751B">
      <w:pPr>
        <w:jc w:val="center"/>
        <w:rPr>
          <w:rFonts w:eastAsia="Calibri"/>
          <w:b/>
          <w:sz w:val="24"/>
        </w:rPr>
      </w:pPr>
      <w:r w:rsidRPr="00F9751B">
        <w:rPr>
          <w:rFonts w:eastAsia="Calibri"/>
          <w:b/>
          <w:sz w:val="24"/>
        </w:rPr>
        <w:t>реализации муниципальной программы Тихвинского городского поселения</w:t>
      </w:r>
    </w:p>
    <w:p w:rsidR="00701D63" w:rsidRPr="00F9751B" w:rsidRDefault="00701D63" w:rsidP="00F9751B">
      <w:pPr>
        <w:jc w:val="center"/>
        <w:rPr>
          <w:rFonts w:eastAsia="Calibri"/>
          <w:b/>
          <w:sz w:val="24"/>
        </w:rPr>
      </w:pPr>
      <w:r w:rsidRPr="00F9751B">
        <w:rPr>
          <w:rFonts w:eastAsia="Calibri"/>
          <w:b/>
          <w:sz w:val="24"/>
        </w:rPr>
        <w:t>«Молодёжь Тихвинского городского поселения»</w:t>
      </w:r>
    </w:p>
    <w:p w:rsidR="00701D63" w:rsidRPr="00DD7D7C" w:rsidRDefault="00701D63" w:rsidP="00701D63">
      <w:pPr>
        <w:jc w:val="center"/>
        <w:rPr>
          <w:rFonts w:eastAsia="Calibri"/>
          <w:b/>
        </w:rPr>
      </w:pPr>
    </w:p>
    <w:tbl>
      <w:tblPr>
        <w:tblW w:w="1540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485"/>
        <w:gridCol w:w="3117"/>
        <w:gridCol w:w="1422"/>
        <w:gridCol w:w="136"/>
        <w:gridCol w:w="992"/>
        <w:gridCol w:w="1281"/>
        <w:gridCol w:w="1276"/>
        <w:gridCol w:w="1269"/>
        <w:gridCol w:w="1424"/>
      </w:tblGrid>
      <w:tr w:rsidR="00701D63" w:rsidRPr="00DD7D7C" w:rsidTr="000352A7">
        <w:tc>
          <w:tcPr>
            <w:tcW w:w="44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D63" w:rsidRPr="00DD7D7C" w:rsidRDefault="00701D63" w:rsidP="00F9751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D7C">
              <w:rPr>
                <w:b/>
                <w:color w:val="000000"/>
                <w:sz w:val="24"/>
                <w:szCs w:val="24"/>
              </w:rPr>
              <w:t xml:space="preserve">Наименование подпрограммы, </w:t>
            </w:r>
            <w:r w:rsidR="00F9751B">
              <w:rPr>
                <w:b/>
                <w:color w:val="000000"/>
                <w:sz w:val="24"/>
                <w:szCs w:val="24"/>
              </w:rPr>
              <w:t>основного мероприятия</w:t>
            </w:r>
          </w:p>
        </w:tc>
        <w:tc>
          <w:tcPr>
            <w:tcW w:w="311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D63" w:rsidRPr="00F9751B" w:rsidRDefault="00701D63" w:rsidP="00F975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="00F975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D7C">
              <w:rPr>
                <w:b/>
                <w:bCs/>
                <w:color w:val="000000"/>
                <w:sz w:val="24"/>
                <w:szCs w:val="24"/>
              </w:rPr>
              <w:t>исполнитель соисполнители,</w:t>
            </w:r>
            <w:r w:rsidR="00F975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D7C">
              <w:rPr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1D63" w:rsidRPr="00F9751B" w:rsidRDefault="00701D63" w:rsidP="00F975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="00F975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D7C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624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1D63" w:rsidRPr="00DD7D7C" w:rsidRDefault="00701D63" w:rsidP="009215A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701D63" w:rsidRPr="00DD7D7C" w:rsidRDefault="00701D63" w:rsidP="009215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D7C">
              <w:rPr>
                <w:b/>
                <w:color w:val="000000"/>
                <w:sz w:val="24"/>
                <w:szCs w:val="24"/>
              </w:rPr>
              <w:t>Планируемые объёмы финансирования, тыс. руб.</w:t>
            </w:r>
          </w:p>
        </w:tc>
      </w:tr>
      <w:tr w:rsidR="00701D63" w:rsidRPr="00DD7D7C" w:rsidTr="000352A7">
        <w:trPr>
          <w:trHeight w:val="609"/>
        </w:trPr>
        <w:tc>
          <w:tcPr>
            <w:tcW w:w="44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D63" w:rsidRPr="00F9751B" w:rsidRDefault="00701D63" w:rsidP="00F9751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Федеральный</w:t>
            </w:r>
            <w:r w:rsidR="00F9751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D7D7C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2A7" w:rsidRDefault="00701D63" w:rsidP="00F9751B">
            <w:pPr>
              <w:jc w:val="center"/>
              <w:rPr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Областной</w:t>
            </w:r>
            <w:r w:rsidR="00F9751B">
              <w:rPr>
                <w:color w:val="000000"/>
                <w:sz w:val="24"/>
                <w:szCs w:val="24"/>
              </w:rPr>
              <w:t xml:space="preserve"> </w:t>
            </w:r>
          </w:p>
          <w:p w:rsidR="00701D63" w:rsidRPr="00F9751B" w:rsidRDefault="00701D63" w:rsidP="00F9751B">
            <w:pPr>
              <w:jc w:val="center"/>
              <w:rPr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01D63" w:rsidRPr="00F9751B" w:rsidRDefault="00701D63" w:rsidP="00F9751B">
            <w:pPr>
              <w:jc w:val="center"/>
              <w:rPr>
                <w:color w:val="000000"/>
                <w:sz w:val="24"/>
                <w:szCs w:val="24"/>
              </w:rPr>
            </w:pPr>
            <w:r w:rsidRPr="00DD7D7C">
              <w:rPr>
                <w:b/>
                <w:bCs/>
                <w:color w:val="000000"/>
                <w:sz w:val="24"/>
                <w:szCs w:val="24"/>
              </w:rPr>
              <w:t>Местный</w:t>
            </w:r>
            <w:r w:rsidR="00F9751B">
              <w:rPr>
                <w:color w:val="000000"/>
                <w:sz w:val="24"/>
                <w:szCs w:val="24"/>
              </w:rPr>
              <w:t xml:space="preserve"> </w:t>
            </w:r>
            <w:r w:rsidRPr="00DD7D7C">
              <w:rPr>
                <w:b/>
                <w:bCs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352A7" w:rsidRDefault="00701D63" w:rsidP="009215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D7D7C">
              <w:rPr>
                <w:b/>
                <w:color w:val="000000"/>
                <w:sz w:val="24"/>
                <w:szCs w:val="24"/>
              </w:rPr>
              <w:t xml:space="preserve">Прочие </w:t>
            </w:r>
          </w:p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b/>
                <w:color w:val="000000"/>
                <w:sz w:val="24"/>
                <w:szCs w:val="24"/>
              </w:rPr>
              <w:t>источники</w:t>
            </w:r>
          </w:p>
        </w:tc>
      </w:tr>
      <w:tr w:rsidR="00701D63" w:rsidRPr="00DD7D7C" w:rsidTr="000352A7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63" w:rsidRPr="00DD7D7C" w:rsidRDefault="00F9751B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</w:t>
            </w:r>
          </w:p>
        </w:tc>
      </w:tr>
      <w:tr w:rsidR="00701D63" w:rsidRPr="00DD7D7C" w:rsidTr="000352A7">
        <w:tc>
          <w:tcPr>
            <w:tcW w:w="15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0352A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 xml:space="preserve">Процессная часть 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1. </w:t>
            </w:r>
            <w:r w:rsidR="00701D63" w:rsidRPr="00DD7D7C">
              <w:rPr>
                <w:rFonts w:eastAsia="Calibri"/>
                <w:b/>
                <w:sz w:val="24"/>
                <w:szCs w:val="24"/>
              </w:rPr>
              <w:t xml:space="preserve">Комплекс процессных мероприятий «Организация и проведение мероприятий в сфере </w:t>
            </w:r>
            <w:r w:rsidR="00F9751B" w:rsidRPr="00DD7D7C">
              <w:rPr>
                <w:rFonts w:eastAsia="Calibri"/>
                <w:b/>
                <w:sz w:val="24"/>
                <w:szCs w:val="24"/>
              </w:rPr>
              <w:t>молодёжной</w:t>
            </w:r>
            <w:r>
              <w:rPr>
                <w:rFonts w:eastAsia="Calibri"/>
                <w:b/>
                <w:sz w:val="24"/>
                <w:szCs w:val="24"/>
              </w:rPr>
              <w:t xml:space="preserve"> политики»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b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b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b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b/>
                <w:sz w:val="22"/>
                <w:szCs w:val="22"/>
              </w:rPr>
              <w:t>Участники – МУ «МСЦ», МУ «ТГФК «Кировец»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21622,94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312,7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21310,22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1.1. 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Обеспечение деятельности (услуг, работ) муниципальных учреждений по </w:t>
            </w:r>
            <w:r w:rsidR="00701D63" w:rsidRPr="00DD7D7C">
              <w:rPr>
                <w:rFonts w:eastAsia="Calibri"/>
                <w:sz w:val="24"/>
                <w:szCs w:val="24"/>
              </w:rPr>
              <w:lastRenderedPageBreak/>
              <w:t xml:space="preserve">организации досуга детей, подростков и </w:t>
            </w:r>
            <w:r w:rsidRPr="00DD7D7C">
              <w:rPr>
                <w:rFonts w:eastAsia="Calibri"/>
                <w:sz w:val="24"/>
                <w:szCs w:val="24"/>
              </w:rPr>
              <w:t>молодёжи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lastRenderedPageBreak/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lastRenderedPageBreak/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lastRenderedPageBreak/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17490,</w:t>
            </w: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</w:pPr>
            <w:r w:rsidRPr="00DD7D7C">
              <w:rPr>
                <w:rFonts w:eastAsia="Calibri"/>
                <w:sz w:val="24"/>
                <w:szCs w:val="24"/>
              </w:rPr>
              <w:t>17490,</w:t>
            </w: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17490,</w:t>
            </w: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</w:pPr>
            <w:r w:rsidRPr="00DD7D7C">
              <w:rPr>
                <w:rFonts w:eastAsia="Calibri"/>
                <w:sz w:val="24"/>
                <w:szCs w:val="24"/>
              </w:rPr>
              <w:t>17490,</w:t>
            </w:r>
            <w:r>
              <w:rPr>
                <w:rFonts w:eastAsia="Calibri"/>
                <w:sz w:val="24"/>
                <w:szCs w:val="24"/>
              </w:rPr>
              <w:t>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17490,82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1.2. </w:t>
            </w:r>
            <w:r w:rsidR="00701D63" w:rsidRPr="00DD7D7C">
              <w:rPr>
                <w:rFonts w:eastAsia="Calibri"/>
                <w:sz w:val="24"/>
                <w:szCs w:val="24"/>
              </w:rPr>
              <w:t>Организация и проведение молодёжных форумов и молодёжных массовых мероприятий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7823F7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</w:t>
            </w:r>
            <w:r w:rsidR="007823F7"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1.3</w:t>
            </w:r>
            <w:r w:rsidR="007823F7">
              <w:rPr>
                <w:rFonts w:eastAsia="Calibri"/>
                <w:color w:val="FF0000"/>
                <w:sz w:val="24"/>
                <w:szCs w:val="24"/>
              </w:rPr>
              <w:t>.</w:t>
            </w:r>
            <w:r w:rsidR="007823F7" w:rsidRPr="007823F7">
              <w:rPr>
                <w:rFonts w:eastAsia="Calibri"/>
                <w:sz w:val="24"/>
                <w:szCs w:val="24"/>
              </w:rPr>
              <w:t> </w:t>
            </w:r>
            <w:r w:rsidRPr="00DD7D7C">
              <w:rPr>
                <w:rFonts w:eastAsia="Calibri"/>
                <w:sz w:val="24"/>
                <w:szCs w:val="24"/>
              </w:rPr>
              <w:t xml:space="preserve">Организация мероприятий по гражданско-патриотическому и духовно-нравственному воспитанию </w:t>
            </w:r>
            <w:r w:rsidR="007823F7" w:rsidRPr="00DD7D7C">
              <w:rPr>
                <w:rFonts w:eastAsia="Calibri"/>
                <w:sz w:val="24"/>
                <w:szCs w:val="24"/>
              </w:rPr>
              <w:t>молодёжи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7823F7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20,2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256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1.4 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Организация </w:t>
            </w:r>
            <w:r>
              <w:rPr>
                <w:rFonts w:eastAsia="Calibri"/>
                <w:sz w:val="24"/>
                <w:szCs w:val="24"/>
              </w:rPr>
              <w:t>летней оздоровительной кампании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7823F7" w:rsidRDefault="00701D63" w:rsidP="009215AF">
            <w:pPr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«ТГФК «Кировец»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1500,0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1.5. 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Организация временной трудовой занятости подростков и </w:t>
            </w:r>
            <w:r w:rsidRPr="00DD7D7C">
              <w:rPr>
                <w:rFonts w:eastAsia="Calibri"/>
                <w:sz w:val="24"/>
                <w:szCs w:val="24"/>
              </w:rPr>
              <w:t>молодёжи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</w:t>
            </w:r>
            <w:r w:rsidR="007823F7">
              <w:rPr>
                <w:rFonts w:eastAsia="Calibri"/>
                <w:sz w:val="22"/>
                <w:szCs w:val="22"/>
              </w:rPr>
              <w:t>и – МУ «МСЦ», МБУ «БСЦ «Тэффи»,</w:t>
            </w:r>
          </w:p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МУ «ТЦБС», МУ «ТРДК», </w:t>
            </w:r>
            <w:r w:rsidRPr="0064039D">
              <w:rPr>
                <w:rFonts w:eastAsia="Calibri"/>
                <w:sz w:val="22"/>
                <w:szCs w:val="22"/>
                <w:lang w:eastAsia="en-US"/>
              </w:rPr>
              <w:t>МУ «ТГФК «Кировец»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sz w:val="24"/>
                <w:szCs w:val="24"/>
              </w:rPr>
            </w:pPr>
            <w:r w:rsidRPr="007823F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2045,66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823F7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1.6. 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Поддержка содействия трудовой адаптации и занятости </w:t>
            </w:r>
            <w:r w:rsidRPr="00DD7D7C">
              <w:rPr>
                <w:rFonts w:eastAsia="Calibri"/>
                <w:sz w:val="24"/>
                <w:szCs w:val="24"/>
              </w:rPr>
              <w:t>молодёжи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 – за </w:t>
            </w:r>
            <w:r w:rsidRPr="00DD7D7C">
              <w:rPr>
                <w:rFonts w:eastAsia="Calibri"/>
                <w:sz w:val="24"/>
                <w:szCs w:val="24"/>
              </w:rPr>
              <w:t>счёт</w:t>
            </w:r>
            <w:r w:rsidR="00701D63" w:rsidRPr="00DD7D7C">
              <w:rPr>
                <w:rFonts w:eastAsia="Calibri"/>
                <w:sz w:val="24"/>
                <w:szCs w:val="24"/>
              </w:rPr>
              <w:t xml:space="preserve"> средств</w:t>
            </w:r>
            <w:r>
              <w:rPr>
                <w:rFonts w:eastAsia="Calibri"/>
                <w:sz w:val="24"/>
                <w:szCs w:val="24"/>
              </w:rPr>
              <w:t xml:space="preserve"> областного и местного бюджетов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336,2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312,7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23,5</w:t>
            </w: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352A7" w:rsidRPr="007823F7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="007823F7">
              <w:rPr>
                <w:rFonts w:eastAsia="Calibri"/>
                <w:b/>
                <w:sz w:val="24"/>
                <w:szCs w:val="24"/>
              </w:rPr>
              <w:t>. </w:t>
            </w:r>
            <w:r w:rsidRPr="00DD7D7C">
              <w:rPr>
                <w:rFonts w:eastAsia="Calibri"/>
                <w:b/>
                <w:sz w:val="24"/>
                <w:szCs w:val="24"/>
              </w:rPr>
              <w:t xml:space="preserve">Комплекс процессных мероприятий «Укрепление и развитие материально-технической базы учреждений </w:t>
            </w:r>
            <w:r w:rsidR="007823F7" w:rsidRPr="00DD7D7C">
              <w:rPr>
                <w:rFonts w:eastAsia="Calibri"/>
                <w:b/>
                <w:sz w:val="24"/>
                <w:szCs w:val="24"/>
              </w:rPr>
              <w:t>молодёжной</w:t>
            </w:r>
            <w:r w:rsidRPr="00DD7D7C">
              <w:rPr>
                <w:rFonts w:eastAsia="Calibri"/>
                <w:b/>
                <w:sz w:val="24"/>
                <w:szCs w:val="24"/>
              </w:rPr>
              <w:t xml:space="preserve"> политики»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Ответственный исполнитель – 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1729,66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1168,22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561,44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352A7" w:rsidRPr="007823F7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352A7" w:rsidRPr="007823F7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0352A7" w:rsidRPr="007823F7" w:rsidTr="000352A7"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7823F7">
              <w:rPr>
                <w:rFonts w:eastAsia="Calibri"/>
                <w:sz w:val="24"/>
                <w:szCs w:val="24"/>
              </w:rPr>
              <w:t>.1. </w:t>
            </w:r>
            <w:r w:rsidRPr="00DD7D7C">
              <w:rPr>
                <w:rFonts w:eastAsia="Calibri"/>
                <w:sz w:val="24"/>
                <w:szCs w:val="24"/>
              </w:rPr>
              <w:t xml:space="preserve">Предоставление субсидий на укрепление и развитие материально-технической базы учреждениям </w:t>
            </w:r>
            <w:r w:rsidR="007823F7" w:rsidRPr="00DD7D7C">
              <w:rPr>
                <w:rFonts w:eastAsia="Calibri"/>
                <w:sz w:val="24"/>
                <w:szCs w:val="24"/>
              </w:rPr>
              <w:t>молодёжной</w:t>
            </w:r>
            <w:r w:rsidRPr="00DD7D7C">
              <w:rPr>
                <w:rFonts w:eastAsia="Calibri"/>
                <w:sz w:val="24"/>
                <w:szCs w:val="24"/>
              </w:rPr>
              <w:t xml:space="preserve"> политики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499,96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499,96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7823F7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284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4039D" w:rsidRDefault="00701D63" w:rsidP="009215AF">
            <w:p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2</w:t>
            </w:r>
            <w:r w:rsidR="007823F7">
              <w:rPr>
                <w:rFonts w:eastAsia="Calibri"/>
                <w:sz w:val="24"/>
                <w:szCs w:val="24"/>
              </w:rPr>
              <w:t>.2. </w:t>
            </w:r>
            <w:r w:rsidRPr="0064039D">
              <w:rPr>
                <w:rFonts w:eastAsia="Calibri"/>
                <w:sz w:val="24"/>
                <w:szCs w:val="24"/>
              </w:rPr>
              <w:t>Развитие общественной инфраструктуры муниципального значения</w:t>
            </w: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3A1C11">
              <w:rPr>
                <w:rFonts w:eastAsia="Calibri"/>
                <w:sz w:val="24"/>
                <w:szCs w:val="24"/>
              </w:rPr>
              <w:t xml:space="preserve">– за </w:t>
            </w:r>
            <w:r w:rsidR="007823F7" w:rsidRPr="003A1C11">
              <w:rPr>
                <w:rFonts w:eastAsia="Calibri"/>
                <w:sz w:val="24"/>
                <w:szCs w:val="24"/>
              </w:rPr>
              <w:t>счёт</w:t>
            </w:r>
            <w:r w:rsidRPr="003A1C11">
              <w:rPr>
                <w:rFonts w:eastAsia="Calibri"/>
                <w:sz w:val="24"/>
                <w:szCs w:val="24"/>
              </w:rPr>
              <w:t xml:space="preserve"> средств областного и местного бюджетов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left"/>
              <w:rPr>
                <w:rFonts w:eastAsia="Calibri"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 xml:space="preserve">Комитет по культуре, спорту и </w:t>
            </w:r>
            <w:r w:rsidR="007823F7" w:rsidRPr="00DD7D7C">
              <w:rPr>
                <w:rFonts w:eastAsia="Calibri"/>
                <w:sz w:val="22"/>
                <w:szCs w:val="22"/>
              </w:rPr>
              <w:t>молодёжной</w:t>
            </w:r>
            <w:r w:rsidR="007823F7">
              <w:rPr>
                <w:rFonts w:eastAsia="Calibri"/>
                <w:sz w:val="22"/>
                <w:szCs w:val="22"/>
              </w:rPr>
              <w:t xml:space="preserve"> политике,</w:t>
            </w:r>
          </w:p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DD7D7C">
              <w:rPr>
                <w:rFonts w:eastAsia="Calibri"/>
                <w:sz w:val="22"/>
                <w:szCs w:val="22"/>
              </w:rPr>
              <w:t>Участники – МУ «МСЦ»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4039D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64039D">
              <w:rPr>
                <w:rFonts w:eastAsia="Calibri"/>
                <w:sz w:val="24"/>
                <w:szCs w:val="24"/>
              </w:rPr>
              <w:t>1229,7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4039D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64039D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4039D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64039D">
              <w:rPr>
                <w:rFonts w:eastAsia="Calibri"/>
                <w:sz w:val="24"/>
                <w:szCs w:val="24"/>
              </w:rPr>
              <w:t>1168,2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4039D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64039D">
              <w:rPr>
                <w:rFonts w:eastAsia="Calibri"/>
                <w:sz w:val="24"/>
                <w:szCs w:val="24"/>
              </w:rPr>
              <w:t>61,</w:t>
            </w:r>
            <w:r>
              <w:rPr>
                <w:rFonts w:eastAsia="Calibri"/>
                <w:sz w:val="24"/>
                <w:szCs w:val="24"/>
              </w:rPr>
              <w:t>48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6A179D" w:rsidRDefault="00701D63" w:rsidP="009215AF">
            <w:pPr>
              <w:jc w:val="center"/>
              <w:rPr>
                <w:rFonts w:eastAsia="Calibri"/>
                <w:sz w:val="24"/>
                <w:szCs w:val="24"/>
              </w:rPr>
            </w:pPr>
            <w:r w:rsidRPr="006A179D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284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202</w:t>
            </w: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118"/>
        </w:trPr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23352,60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21871,66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70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21786,68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70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21786,68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  <w:r w:rsidRPr="00DD7D7C">
              <w:rPr>
                <w:rFonts w:eastAsia="Calibri"/>
                <w:b/>
                <w:sz w:val="24"/>
                <w:szCs w:val="24"/>
              </w:rPr>
              <w:t>-202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65925,96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64445,02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7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23352,60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21871,66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21786,68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70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D7D7C">
              <w:rPr>
                <w:rFonts w:eastAsia="Calibri"/>
                <w:b/>
                <w:sz w:val="24"/>
                <w:szCs w:val="24"/>
              </w:rPr>
              <w:t>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21786,68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21286,68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  <w:tr w:rsidR="00701D63" w:rsidRPr="00DD7D7C" w:rsidTr="000352A7">
        <w:trPr>
          <w:trHeight w:val="104"/>
        </w:trPr>
        <w:tc>
          <w:tcPr>
            <w:tcW w:w="76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D63" w:rsidRPr="00DD7D7C" w:rsidRDefault="00701D63" w:rsidP="009215AF">
            <w:pPr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DD7D7C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2025</w:t>
            </w:r>
            <w:r w:rsidRPr="00DD7D7C">
              <w:rPr>
                <w:rFonts w:eastAsia="Calibri"/>
                <w:b/>
                <w:sz w:val="24"/>
                <w:szCs w:val="24"/>
              </w:rPr>
              <w:t>-202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65925,96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1480,94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64445,02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1D63" w:rsidRPr="007823F7" w:rsidRDefault="00701D63" w:rsidP="009215AF">
            <w:pPr>
              <w:jc w:val="center"/>
              <w:rPr>
                <w:b/>
                <w:sz w:val="24"/>
                <w:szCs w:val="24"/>
              </w:rPr>
            </w:pPr>
            <w:r w:rsidRPr="007823F7">
              <w:rPr>
                <w:rFonts w:eastAsia="Calibri"/>
                <w:b/>
                <w:sz w:val="24"/>
                <w:szCs w:val="24"/>
              </w:rPr>
              <w:t>0,0</w:t>
            </w:r>
          </w:p>
        </w:tc>
      </w:tr>
    </w:tbl>
    <w:p w:rsidR="00701D63" w:rsidRPr="00DD7D7C" w:rsidRDefault="007823F7" w:rsidP="007823F7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</w:t>
      </w:r>
    </w:p>
    <w:p w:rsidR="00554BEC" w:rsidRPr="000D2CD8" w:rsidRDefault="00554BEC" w:rsidP="006953EF">
      <w:pPr>
        <w:suppressAutoHyphens/>
        <w:ind w:firstLine="709"/>
        <w:rPr>
          <w:sz w:val="22"/>
          <w:szCs w:val="22"/>
        </w:rPr>
      </w:pPr>
    </w:p>
    <w:sectPr w:rsidR="00554BEC" w:rsidRPr="000D2CD8" w:rsidSect="000352A7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141" w:rsidRDefault="004C5141" w:rsidP="000352A7">
      <w:r>
        <w:separator/>
      </w:r>
    </w:p>
  </w:endnote>
  <w:endnote w:type="continuationSeparator" w:id="0">
    <w:p w:rsidR="004C5141" w:rsidRDefault="004C5141" w:rsidP="0003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141" w:rsidRDefault="004C5141" w:rsidP="000352A7">
      <w:r>
        <w:separator/>
      </w:r>
    </w:p>
  </w:footnote>
  <w:footnote w:type="continuationSeparator" w:id="0">
    <w:p w:rsidR="004C5141" w:rsidRDefault="004C5141" w:rsidP="00035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2A7" w:rsidRDefault="000352A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C1FC5">
      <w:rPr>
        <w:noProof/>
      </w:rPr>
      <w:t>2</w:t>
    </w:r>
    <w:r>
      <w:fldChar w:fldCharType="end"/>
    </w:r>
  </w:p>
  <w:p w:rsidR="009215AF" w:rsidRDefault="009215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D63"/>
    <w:rsid w:val="000352A7"/>
    <w:rsid w:val="000478EB"/>
    <w:rsid w:val="000A6F9B"/>
    <w:rsid w:val="000F1A02"/>
    <w:rsid w:val="00137667"/>
    <w:rsid w:val="001464B2"/>
    <w:rsid w:val="001A2440"/>
    <w:rsid w:val="001B4F8D"/>
    <w:rsid w:val="001F265D"/>
    <w:rsid w:val="00285D0C"/>
    <w:rsid w:val="002A2B11"/>
    <w:rsid w:val="002E7472"/>
    <w:rsid w:val="002F22EB"/>
    <w:rsid w:val="00326996"/>
    <w:rsid w:val="0043001D"/>
    <w:rsid w:val="00453306"/>
    <w:rsid w:val="00484460"/>
    <w:rsid w:val="004914DD"/>
    <w:rsid w:val="004B3B0C"/>
    <w:rsid w:val="004C5141"/>
    <w:rsid w:val="00511A2B"/>
    <w:rsid w:val="00554BEC"/>
    <w:rsid w:val="00577E42"/>
    <w:rsid w:val="00595F6F"/>
    <w:rsid w:val="005C0140"/>
    <w:rsid w:val="006415B0"/>
    <w:rsid w:val="006463D8"/>
    <w:rsid w:val="006953EF"/>
    <w:rsid w:val="00701D63"/>
    <w:rsid w:val="00711921"/>
    <w:rsid w:val="007823F7"/>
    <w:rsid w:val="00796BD1"/>
    <w:rsid w:val="007A696D"/>
    <w:rsid w:val="008840A0"/>
    <w:rsid w:val="008A3858"/>
    <w:rsid w:val="009215AF"/>
    <w:rsid w:val="009840BA"/>
    <w:rsid w:val="00990811"/>
    <w:rsid w:val="00A03876"/>
    <w:rsid w:val="00A13C7B"/>
    <w:rsid w:val="00AD305A"/>
    <w:rsid w:val="00AE1A2A"/>
    <w:rsid w:val="00B52D22"/>
    <w:rsid w:val="00B83D8D"/>
    <w:rsid w:val="00B95FEE"/>
    <w:rsid w:val="00BA01A0"/>
    <w:rsid w:val="00BF2B0B"/>
    <w:rsid w:val="00D368DC"/>
    <w:rsid w:val="00D97342"/>
    <w:rsid w:val="00E50CFA"/>
    <w:rsid w:val="00E7055E"/>
    <w:rsid w:val="00F110D8"/>
    <w:rsid w:val="00F4320C"/>
    <w:rsid w:val="00F60961"/>
    <w:rsid w:val="00F71B7A"/>
    <w:rsid w:val="00F9751B"/>
    <w:rsid w:val="00FC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E0329A"/>
  <w15:chartTrackingRefBased/>
  <w15:docId w15:val="{96CA5D4C-714F-4FB2-AC74-2E12D0A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01D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01D63"/>
    <w:rPr>
      <w:sz w:val="28"/>
    </w:rPr>
  </w:style>
  <w:style w:type="character" w:styleId="ab">
    <w:name w:val="Hyperlink"/>
    <w:rsid w:val="00701D63"/>
    <w:rPr>
      <w:color w:val="0563C1"/>
      <w:u w:val="single"/>
    </w:rPr>
  </w:style>
  <w:style w:type="paragraph" w:styleId="ac">
    <w:name w:val="footer"/>
    <w:basedOn w:val="a"/>
    <w:link w:val="ad"/>
    <w:rsid w:val="000352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352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00&#1053;&#1072;&#1090;&#1072;&#1096;&#1072;\&#1041;&#1083;&#1072;&#1085;&#1082;&#1080;\&#1055;&#1054;&#1057;&#1058;&#1040;&#1053;&#1054;&#1042;&#1051;&#1045;&#1053;&#1048;&#1045;%20&#1040;&#1044;&#1052;&#1048;&#1053;&#1048;&#1057;&#1058;&#1056;&#1040;&#1062;&#1048;&#1048;%20&#1058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ТР</Template>
  <TotalTime>113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Титкова Наталья Николаевна</dc:creator>
  <cp:keywords/>
  <cp:lastModifiedBy>Титкова Наталья Николаевна</cp:lastModifiedBy>
  <cp:revision>5</cp:revision>
  <cp:lastPrinted>2025-04-01T09:45:00Z</cp:lastPrinted>
  <dcterms:created xsi:type="dcterms:W3CDTF">2025-03-26T09:13:00Z</dcterms:created>
  <dcterms:modified xsi:type="dcterms:W3CDTF">2025-04-01T09:47:00Z</dcterms:modified>
</cp:coreProperties>
</file>