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A1E05" w:rsidRDefault="00B52D22">
      <w:pPr>
        <w:pStyle w:val="4"/>
      </w:pPr>
      <w:proofErr w:type="gramStart"/>
      <w:r w:rsidRPr="008A1E05">
        <w:t>АДМИНИСТРАЦИЯ  МУНИЦИПАЛЬНОГО</w:t>
      </w:r>
      <w:proofErr w:type="gramEnd"/>
      <w:r w:rsidRPr="008A1E05">
        <w:t xml:space="preserve">  ОБРАЗОВАНИЯ</w:t>
      </w:r>
    </w:p>
    <w:p w:rsidR="00B52D22" w:rsidRPr="008A1E05" w:rsidRDefault="00B52D22">
      <w:pPr>
        <w:jc w:val="center"/>
        <w:rPr>
          <w:b/>
          <w:sz w:val="22"/>
        </w:rPr>
      </w:pPr>
      <w:proofErr w:type="gramStart"/>
      <w:r w:rsidRPr="008A1E05">
        <w:rPr>
          <w:b/>
          <w:sz w:val="22"/>
        </w:rPr>
        <w:t>ТИХВИНСКИЙ  МУНИЦИПАЛЬНЫЙ</w:t>
      </w:r>
      <w:proofErr w:type="gramEnd"/>
      <w:r w:rsidRPr="008A1E05">
        <w:rPr>
          <w:b/>
          <w:sz w:val="22"/>
        </w:rPr>
        <w:t xml:space="preserve">  РАЙОН </w:t>
      </w:r>
    </w:p>
    <w:p w:rsidR="00B52D22" w:rsidRPr="008A1E05" w:rsidRDefault="00B52D22">
      <w:pPr>
        <w:jc w:val="center"/>
        <w:rPr>
          <w:b/>
          <w:sz w:val="22"/>
        </w:rPr>
      </w:pPr>
      <w:proofErr w:type="gramStart"/>
      <w:r w:rsidRPr="008A1E05">
        <w:rPr>
          <w:b/>
          <w:sz w:val="22"/>
        </w:rPr>
        <w:t>ЛЕНИНГРАДСКОЙ  ОБЛАСТИ</w:t>
      </w:r>
      <w:proofErr w:type="gramEnd"/>
    </w:p>
    <w:p w:rsidR="00B52D22" w:rsidRPr="008A1E05" w:rsidRDefault="00B52D22">
      <w:pPr>
        <w:jc w:val="center"/>
        <w:rPr>
          <w:b/>
          <w:sz w:val="22"/>
        </w:rPr>
      </w:pPr>
      <w:r w:rsidRPr="008A1E05">
        <w:rPr>
          <w:b/>
          <w:sz w:val="22"/>
        </w:rPr>
        <w:t>(</w:t>
      </w:r>
      <w:proofErr w:type="gramStart"/>
      <w:r w:rsidRPr="008A1E05">
        <w:rPr>
          <w:b/>
          <w:sz w:val="22"/>
        </w:rPr>
        <w:t>АДМИНИСТРАЦИЯ  ТИХВИНСКОГО</w:t>
      </w:r>
      <w:proofErr w:type="gramEnd"/>
      <w:r w:rsidRPr="008A1E05">
        <w:rPr>
          <w:b/>
          <w:sz w:val="22"/>
        </w:rPr>
        <w:t xml:space="preserve">  РАЙОНА)</w:t>
      </w:r>
    </w:p>
    <w:p w:rsidR="00B52D22" w:rsidRPr="008A1E05" w:rsidRDefault="00B52D22">
      <w:pPr>
        <w:jc w:val="center"/>
        <w:rPr>
          <w:b/>
          <w:sz w:val="32"/>
        </w:rPr>
      </w:pPr>
    </w:p>
    <w:p w:rsidR="00B52D22" w:rsidRPr="008A1E05" w:rsidRDefault="00B52D22">
      <w:pPr>
        <w:jc w:val="center"/>
        <w:rPr>
          <w:sz w:val="10"/>
        </w:rPr>
      </w:pPr>
      <w:r w:rsidRPr="008A1E05">
        <w:rPr>
          <w:b/>
          <w:sz w:val="32"/>
        </w:rPr>
        <w:t>ПОСТАНОВЛЕНИЕ</w:t>
      </w:r>
    </w:p>
    <w:p w:rsidR="00B52D22" w:rsidRPr="008A1E05" w:rsidRDefault="00B52D22">
      <w:pPr>
        <w:jc w:val="center"/>
        <w:rPr>
          <w:sz w:val="10"/>
        </w:rPr>
      </w:pPr>
    </w:p>
    <w:p w:rsidR="00B52D22" w:rsidRPr="008A1E05" w:rsidRDefault="00B52D22">
      <w:pPr>
        <w:jc w:val="center"/>
        <w:rPr>
          <w:sz w:val="10"/>
        </w:rPr>
      </w:pPr>
    </w:p>
    <w:p w:rsidR="00B52D22" w:rsidRPr="008A1E05" w:rsidRDefault="00B52D22">
      <w:pPr>
        <w:tabs>
          <w:tab w:val="left" w:pos="4962"/>
        </w:tabs>
        <w:rPr>
          <w:sz w:val="16"/>
        </w:rPr>
      </w:pPr>
    </w:p>
    <w:p w:rsidR="00B52D22" w:rsidRPr="008A1E05" w:rsidRDefault="00B52D22">
      <w:pPr>
        <w:tabs>
          <w:tab w:val="left" w:pos="4962"/>
        </w:tabs>
        <w:jc w:val="center"/>
        <w:rPr>
          <w:sz w:val="16"/>
        </w:rPr>
      </w:pPr>
    </w:p>
    <w:p w:rsidR="00B52D22" w:rsidRPr="008A1E05" w:rsidRDefault="00B52D22">
      <w:pPr>
        <w:tabs>
          <w:tab w:val="left" w:pos="851"/>
          <w:tab w:val="left" w:pos="3686"/>
        </w:tabs>
        <w:rPr>
          <w:sz w:val="24"/>
        </w:rPr>
      </w:pPr>
    </w:p>
    <w:p w:rsidR="00B52D22" w:rsidRPr="008A1E05" w:rsidRDefault="008A1E05">
      <w:pPr>
        <w:tabs>
          <w:tab w:val="left" w:pos="567"/>
          <w:tab w:val="left" w:pos="3686"/>
        </w:tabs>
      </w:pPr>
      <w:r w:rsidRPr="008A1E05">
        <w:tab/>
        <w:t>27 февраля 2025 г.</w:t>
      </w:r>
      <w:r w:rsidRPr="008A1E05">
        <w:tab/>
      </w:r>
      <w:bookmarkStart w:id="0" w:name="_GoBack"/>
      <w:r w:rsidRPr="008A1E05">
        <w:t>01-543-а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594DB4">
        <w:tc>
          <w:tcPr>
            <w:tcW w:w="4928" w:type="dxa"/>
            <w:tcBorders>
              <w:top w:val="nil"/>
              <w:left w:val="nil"/>
              <w:bottom w:val="nil"/>
              <w:right w:val="nil"/>
            </w:tcBorders>
            <w:shd w:val="clear" w:color="auto" w:fill="auto"/>
          </w:tcPr>
          <w:p w:rsidR="008A3858" w:rsidRPr="00594DB4" w:rsidRDefault="00594DB4" w:rsidP="006953EF">
            <w:pPr>
              <w:suppressAutoHyphens/>
              <w:rPr>
                <w:sz w:val="24"/>
                <w:szCs w:val="24"/>
              </w:rPr>
            </w:pPr>
            <w:r w:rsidRPr="00594DB4">
              <w:rPr>
                <w:sz w:val="24"/>
                <w:szCs w:val="24"/>
              </w:rPr>
              <w:t>Об особенностях формирования и ведения исполнительной документации при строительстве, реконструкции объектов капитального строительства, финансируемых с привлечением средств областного бюджета</w:t>
            </w:r>
          </w:p>
        </w:tc>
      </w:tr>
    </w:tbl>
    <w:p w:rsidR="00594DB4" w:rsidRPr="008A1E05" w:rsidRDefault="00594DB4" w:rsidP="00594DB4">
      <w:pPr>
        <w:spacing w:line="259" w:lineRule="auto"/>
        <w:rPr>
          <w:rFonts w:eastAsia="Calibri"/>
          <w:sz w:val="24"/>
          <w:szCs w:val="22"/>
          <w:lang w:eastAsia="en-US"/>
        </w:rPr>
      </w:pPr>
      <w:r w:rsidRPr="008A1E05">
        <w:rPr>
          <w:rFonts w:eastAsia="Calibri"/>
          <w:sz w:val="24"/>
          <w:szCs w:val="22"/>
          <w:lang w:eastAsia="en-US"/>
        </w:rPr>
        <w:t>21.0100.0200 ДО НПА</w:t>
      </w:r>
    </w:p>
    <w:p w:rsidR="00594DB4" w:rsidRPr="00594DB4" w:rsidRDefault="00594DB4" w:rsidP="00594DB4">
      <w:pPr>
        <w:spacing w:line="259" w:lineRule="auto"/>
        <w:rPr>
          <w:rFonts w:eastAsia="Calibri"/>
          <w:color w:val="000000"/>
          <w:sz w:val="24"/>
          <w:szCs w:val="22"/>
          <w:lang w:eastAsia="en-US"/>
        </w:rPr>
      </w:pPr>
    </w:p>
    <w:p w:rsidR="00594DB4" w:rsidRPr="00594DB4" w:rsidRDefault="00594DB4" w:rsidP="00F45FB4">
      <w:pPr>
        <w:suppressAutoHyphens/>
        <w:autoSpaceDE w:val="0"/>
        <w:autoSpaceDN w:val="0"/>
        <w:adjustRightInd w:val="0"/>
        <w:ind w:firstLine="720"/>
        <w:rPr>
          <w:rFonts w:eastAsia="Calibri"/>
          <w:szCs w:val="24"/>
        </w:rPr>
      </w:pPr>
      <w:r w:rsidRPr="00594DB4">
        <w:rPr>
          <w:rFonts w:eastAsia="Calibri"/>
          <w:szCs w:val="24"/>
        </w:rPr>
        <w:t>В соответствии с приказом Министерства строительства и</w:t>
      </w:r>
      <w:r w:rsidR="0065623B">
        <w:rPr>
          <w:rFonts w:eastAsia="Calibri"/>
          <w:szCs w:val="24"/>
        </w:rPr>
        <w:t> </w:t>
      </w:r>
      <w:r w:rsidRPr="00594DB4">
        <w:rPr>
          <w:rFonts w:eastAsia="Calibri"/>
          <w:szCs w:val="24"/>
        </w:rPr>
        <w:t>жилищно</w:t>
      </w:r>
      <w:r w:rsidR="0065623B">
        <w:rPr>
          <w:rFonts w:eastAsia="Calibri"/>
          <w:szCs w:val="24"/>
        </w:rPr>
        <w:t>‑</w:t>
      </w:r>
      <w:r w:rsidRPr="00594DB4">
        <w:rPr>
          <w:rFonts w:eastAsia="Calibri"/>
          <w:szCs w:val="24"/>
        </w:rPr>
        <w:t xml:space="preserve">коммунального хозяйства Российской Федерации от 16 мая 2023 года </w:t>
      </w:r>
      <w:r w:rsidR="00187FD5">
        <w:rPr>
          <w:rFonts w:eastAsia="Calibri"/>
          <w:szCs w:val="24"/>
        </w:rPr>
        <w:t>№</w:t>
      </w:r>
      <w:r w:rsidRPr="00594DB4">
        <w:rPr>
          <w:rFonts w:eastAsia="Calibri"/>
          <w:szCs w:val="24"/>
        </w:rPr>
        <w:t xml:space="preserve"> 344/</w:t>
      </w:r>
      <w:proofErr w:type="spellStart"/>
      <w:r w:rsidRPr="00594DB4">
        <w:rPr>
          <w:rFonts w:eastAsia="Calibri"/>
          <w:szCs w:val="24"/>
        </w:rPr>
        <w:t>пр</w:t>
      </w:r>
      <w:proofErr w:type="spellEnd"/>
      <w:r w:rsidRPr="00594DB4">
        <w:rPr>
          <w:rFonts w:eastAsia="Calibri"/>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187FD5">
        <w:rPr>
          <w:rFonts w:eastAsia="Calibri"/>
          <w:szCs w:val="24"/>
        </w:rPr>
        <w:t>,</w:t>
      </w:r>
      <w:r w:rsidRPr="00594DB4">
        <w:rPr>
          <w:rFonts w:eastAsia="Calibri"/>
          <w:szCs w:val="24"/>
        </w:rPr>
        <w:t xml:space="preserve"> администрация Тихвинского района </w:t>
      </w:r>
      <w:r w:rsidR="00187FD5">
        <w:rPr>
          <w:rFonts w:eastAsia="Calibri"/>
          <w:szCs w:val="24"/>
        </w:rPr>
        <w:t>ПОСТАНОВЛЯЕТ</w:t>
      </w:r>
      <w:r w:rsidRPr="00594DB4">
        <w:rPr>
          <w:rFonts w:eastAsia="Calibri"/>
          <w:szCs w:val="24"/>
        </w:rPr>
        <w:t>:</w:t>
      </w:r>
    </w:p>
    <w:p w:rsidR="00594DB4" w:rsidRPr="00594DB4" w:rsidRDefault="00187FD5" w:rsidP="00F45FB4">
      <w:pPr>
        <w:suppressAutoHyphens/>
        <w:autoSpaceDE w:val="0"/>
        <w:autoSpaceDN w:val="0"/>
        <w:adjustRightInd w:val="0"/>
        <w:ind w:firstLine="720"/>
        <w:rPr>
          <w:rFonts w:eastAsia="Calibri"/>
          <w:szCs w:val="24"/>
        </w:rPr>
      </w:pPr>
      <w:r>
        <w:rPr>
          <w:rFonts w:eastAsia="Calibri"/>
          <w:szCs w:val="24"/>
        </w:rPr>
        <w:t>1. </w:t>
      </w:r>
      <w:r w:rsidR="00594DB4" w:rsidRPr="00594DB4">
        <w:rPr>
          <w:rFonts w:eastAsia="Calibri"/>
          <w:szCs w:val="24"/>
        </w:rPr>
        <w:t>Установить, что застройщики (технические заказчики), являющиеся муниципальными заказчиками (заказчиками) строительства, реконструкции объектов капитального строительства, строительство, реконструкция которых осуществляется на основании муниципальных контрактов, финансируемых за счёт средств областного бюджета Ленинградской области, обеспечивают ведение исполнительной документации в форме электронных документов без дублирования на</w:t>
      </w:r>
      <w:r w:rsidR="0065623B">
        <w:rPr>
          <w:rFonts w:eastAsia="Calibri"/>
          <w:szCs w:val="24"/>
        </w:rPr>
        <w:t> </w:t>
      </w:r>
      <w:r w:rsidR="00594DB4" w:rsidRPr="00594DB4">
        <w:rPr>
          <w:rFonts w:eastAsia="Calibri"/>
          <w:szCs w:val="24"/>
        </w:rPr>
        <w:t>бумажном носителе, в случае если муниципальный контракт на</w:t>
      </w:r>
      <w:r w:rsidR="0065623B">
        <w:rPr>
          <w:rFonts w:eastAsia="Calibri"/>
          <w:szCs w:val="24"/>
        </w:rPr>
        <w:t> </w:t>
      </w:r>
      <w:r w:rsidR="00594DB4" w:rsidRPr="00594DB4">
        <w:rPr>
          <w:rFonts w:eastAsia="Calibri"/>
          <w:szCs w:val="24"/>
        </w:rPr>
        <w:t>проведение работ по строительству, реконструкции объектов капитального строительства заключён после 1 марта 2025 года.</w:t>
      </w:r>
    </w:p>
    <w:p w:rsidR="00594DB4" w:rsidRPr="00594DB4" w:rsidRDefault="00187FD5" w:rsidP="00F45FB4">
      <w:pPr>
        <w:suppressAutoHyphens/>
        <w:autoSpaceDE w:val="0"/>
        <w:autoSpaceDN w:val="0"/>
        <w:adjustRightInd w:val="0"/>
        <w:ind w:firstLine="720"/>
        <w:rPr>
          <w:rFonts w:eastAsia="Calibri"/>
          <w:szCs w:val="24"/>
        </w:rPr>
      </w:pPr>
      <w:r>
        <w:rPr>
          <w:rFonts w:eastAsia="Calibri"/>
          <w:szCs w:val="24"/>
        </w:rPr>
        <w:t>2. </w:t>
      </w:r>
      <w:r w:rsidR="00594DB4" w:rsidRPr="00594DB4">
        <w:rPr>
          <w:rFonts w:eastAsia="Calibri"/>
          <w:szCs w:val="24"/>
        </w:rPr>
        <w:t>Контроль за исполнением постановления возложить на</w:t>
      </w:r>
      <w:r w:rsidR="0065623B">
        <w:rPr>
          <w:rFonts w:eastAsia="Calibri"/>
          <w:szCs w:val="24"/>
        </w:rPr>
        <w:t> </w:t>
      </w:r>
      <w:r w:rsidR="00594DB4" w:rsidRPr="00594DB4">
        <w:rPr>
          <w:rFonts w:eastAsia="Calibri"/>
          <w:szCs w:val="24"/>
        </w:rPr>
        <w:t>заместителя главы администрации</w:t>
      </w:r>
      <w:r>
        <w:rPr>
          <w:rFonts w:eastAsia="Calibri"/>
          <w:szCs w:val="24"/>
        </w:rPr>
        <w:t> ‑ </w:t>
      </w:r>
      <w:r w:rsidR="00594DB4" w:rsidRPr="00594DB4">
        <w:rPr>
          <w:rFonts w:eastAsia="Calibri"/>
          <w:szCs w:val="24"/>
        </w:rPr>
        <w:t>председателя комитета жилищно</w:t>
      </w:r>
      <w:r w:rsidR="0065623B">
        <w:rPr>
          <w:rFonts w:eastAsia="Calibri"/>
          <w:szCs w:val="24"/>
        </w:rPr>
        <w:t>‑</w:t>
      </w:r>
      <w:r w:rsidR="00594DB4" w:rsidRPr="00594DB4">
        <w:rPr>
          <w:rFonts w:eastAsia="Calibri"/>
          <w:szCs w:val="24"/>
        </w:rPr>
        <w:t>коммунального хозяйства.</w:t>
      </w:r>
    </w:p>
    <w:p w:rsidR="00594DB4" w:rsidRDefault="00594DB4" w:rsidP="00F45FB4">
      <w:pPr>
        <w:suppressAutoHyphens/>
        <w:autoSpaceDE w:val="0"/>
        <w:autoSpaceDN w:val="0"/>
        <w:adjustRightInd w:val="0"/>
        <w:ind w:firstLine="720"/>
        <w:rPr>
          <w:rFonts w:eastAsia="Calibri"/>
          <w:szCs w:val="24"/>
        </w:rPr>
      </w:pPr>
      <w:r w:rsidRPr="00594DB4">
        <w:rPr>
          <w:rFonts w:eastAsia="Calibri"/>
          <w:szCs w:val="24"/>
        </w:rPr>
        <w:t>3</w:t>
      </w:r>
      <w:r w:rsidR="00187FD5">
        <w:rPr>
          <w:rFonts w:eastAsia="Calibri"/>
          <w:szCs w:val="24"/>
        </w:rPr>
        <w:t>. </w:t>
      </w:r>
      <w:r w:rsidRPr="00594DB4">
        <w:rPr>
          <w:rFonts w:eastAsia="Calibri"/>
          <w:szCs w:val="24"/>
        </w:rPr>
        <w:t>Настоящее постановление вступает в силу с 1 марта 2025г.</w:t>
      </w:r>
    </w:p>
    <w:p w:rsidR="00187FD5" w:rsidRPr="00594DB4" w:rsidRDefault="00187FD5" w:rsidP="00F45FB4">
      <w:pPr>
        <w:suppressAutoHyphens/>
        <w:autoSpaceDE w:val="0"/>
        <w:autoSpaceDN w:val="0"/>
        <w:adjustRightInd w:val="0"/>
        <w:ind w:firstLine="720"/>
        <w:rPr>
          <w:rFonts w:eastAsia="Calibri"/>
          <w:szCs w:val="24"/>
        </w:rPr>
      </w:pPr>
      <w:r>
        <w:rPr>
          <w:rFonts w:eastAsia="Calibri"/>
          <w:szCs w:val="24"/>
        </w:rPr>
        <w:t>4. Опубликовать постановление в газете «Трудовая слава» и</w:t>
      </w:r>
      <w:r w:rsidR="0065623B">
        <w:rPr>
          <w:rFonts w:eastAsia="Calibri"/>
          <w:szCs w:val="24"/>
        </w:rPr>
        <w:t> </w:t>
      </w:r>
      <w:r>
        <w:rPr>
          <w:rFonts w:eastAsia="Calibri"/>
          <w:szCs w:val="24"/>
        </w:rPr>
        <w:t>обнарод</w:t>
      </w:r>
      <w:r w:rsidR="0065623B">
        <w:rPr>
          <w:rFonts w:eastAsia="Calibri"/>
          <w:szCs w:val="24"/>
        </w:rPr>
        <w:t>овать в сети Интернет на сайте Тихвинского района.</w:t>
      </w:r>
    </w:p>
    <w:p w:rsidR="00594DB4" w:rsidRPr="00594DB4" w:rsidRDefault="00594DB4" w:rsidP="0065623B">
      <w:pPr>
        <w:suppressAutoHyphens/>
        <w:ind w:firstLine="720"/>
        <w:rPr>
          <w:rFonts w:ascii="Calibri" w:eastAsia="Calibri" w:hAnsi="Calibri"/>
          <w:color w:val="000000"/>
          <w:sz w:val="24"/>
          <w:szCs w:val="22"/>
          <w:lang w:eastAsia="en-US"/>
        </w:rPr>
      </w:pPr>
    </w:p>
    <w:p w:rsidR="00594DB4" w:rsidRPr="00594DB4" w:rsidRDefault="00594DB4" w:rsidP="00594DB4">
      <w:pPr>
        <w:spacing w:after="160" w:line="259" w:lineRule="auto"/>
        <w:rPr>
          <w:rFonts w:ascii="Calibri" w:eastAsia="Calibri" w:hAnsi="Calibri"/>
          <w:color w:val="000000"/>
          <w:sz w:val="22"/>
          <w:szCs w:val="22"/>
          <w:lang w:eastAsia="en-US"/>
        </w:rPr>
      </w:pPr>
    </w:p>
    <w:p w:rsidR="00594DB4" w:rsidRPr="00594DB4" w:rsidRDefault="0065623B" w:rsidP="0065623B">
      <w:pPr>
        <w:spacing w:after="160" w:line="259" w:lineRule="auto"/>
        <w:rPr>
          <w:rFonts w:eastAsia="Calibri"/>
          <w:color w:val="000000"/>
          <w:szCs w:val="24"/>
          <w:lang w:eastAsia="en-US"/>
        </w:rPr>
      </w:pPr>
      <w:r>
        <w:rPr>
          <w:rFonts w:eastAsia="Calibri"/>
          <w:color w:val="000000"/>
          <w:szCs w:val="24"/>
          <w:lang w:eastAsia="en-US"/>
        </w:rPr>
        <w:t xml:space="preserve">Глава администрации       </w:t>
      </w:r>
      <w:r w:rsidR="00594DB4" w:rsidRPr="00594DB4">
        <w:rPr>
          <w:rFonts w:eastAsia="Calibri"/>
          <w:color w:val="000000"/>
          <w:szCs w:val="24"/>
          <w:lang w:eastAsia="en-US"/>
        </w:rPr>
        <w:t xml:space="preserve">                                           </w:t>
      </w:r>
      <w:r>
        <w:rPr>
          <w:rFonts w:eastAsia="Calibri"/>
          <w:color w:val="000000"/>
          <w:szCs w:val="24"/>
          <w:lang w:eastAsia="en-US"/>
        </w:rPr>
        <w:t xml:space="preserve">                     А.В. </w:t>
      </w:r>
      <w:proofErr w:type="spellStart"/>
      <w:r w:rsidR="00594DB4" w:rsidRPr="00594DB4">
        <w:rPr>
          <w:rFonts w:eastAsia="Calibri"/>
          <w:color w:val="000000"/>
          <w:szCs w:val="24"/>
          <w:lang w:eastAsia="en-US"/>
        </w:rPr>
        <w:t>Брицун</w:t>
      </w:r>
      <w:proofErr w:type="spellEnd"/>
    </w:p>
    <w:p w:rsidR="00594DB4" w:rsidRPr="00594DB4" w:rsidRDefault="00594DB4" w:rsidP="0065623B">
      <w:pPr>
        <w:spacing w:line="259" w:lineRule="auto"/>
        <w:ind w:firstLine="225"/>
        <w:rPr>
          <w:rFonts w:eastAsia="Calibri"/>
          <w:color w:val="000000"/>
          <w:sz w:val="22"/>
          <w:szCs w:val="22"/>
          <w:lang w:eastAsia="en-US"/>
        </w:rPr>
      </w:pPr>
    </w:p>
    <w:p w:rsidR="00594DB4" w:rsidRPr="00594DB4" w:rsidRDefault="00594DB4" w:rsidP="0065623B">
      <w:pPr>
        <w:spacing w:line="259" w:lineRule="auto"/>
        <w:ind w:firstLine="225"/>
        <w:rPr>
          <w:rFonts w:eastAsia="Calibri"/>
          <w:color w:val="000000"/>
          <w:sz w:val="22"/>
          <w:szCs w:val="22"/>
          <w:lang w:eastAsia="en-US"/>
        </w:rPr>
      </w:pPr>
    </w:p>
    <w:p w:rsidR="00346553" w:rsidRDefault="00346553" w:rsidP="00221D16">
      <w:pPr>
        <w:rPr>
          <w:sz w:val="22"/>
          <w:szCs w:val="22"/>
        </w:rPr>
      </w:pPr>
    </w:p>
    <w:p w:rsidR="00346553" w:rsidRDefault="00346553" w:rsidP="00221D16">
      <w:pPr>
        <w:rPr>
          <w:sz w:val="22"/>
          <w:szCs w:val="22"/>
        </w:rPr>
      </w:pPr>
    </w:p>
    <w:p w:rsidR="00221D16" w:rsidRPr="00221D16" w:rsidRDefault="00221D16" w:rsidP="00221D16">
      <w:pPr>
        <w:rPr>
          <w:sz w:val="22"/>
          <w:szCs w:val="22"/>
        </w:rPr>
      </w:pPr>
      <w:r w:rsidRPr="00221D16">
        <w:rPr>
          <w:sz w:val="22"/>
          <w:szCs w:val="22"/>
        </w:rPr>
        <w:lastRenderedPageBreak/>
        <w:t>СОГЛАСОВАНО:</w:t>
      </w:r>
    </w:p>
    <w:tbl>
      <w:tblPr>
        <w:tblW w:w="9356" w:type="dxa"/>
        <w:tblLook w:val="04A0" w:firstRow="1" w:lastRow="0" w:firstColumn="1" w:lastColumn="0" w:noHBand="0" w:noVBand="1"/>
      </w:tblPr>
      <w:tblGrid>
        <w:gridCol w:w="7230"/>
        <w:gridCol w:w="283"/>
        <w:gridCol w:w="1843"/>
      </w:tblGrid>
      <w:tr w:rsidR="00221D16" w:rsidRPr="00221D16" w:rsidTr="003D15BD">
        <w:tc>
          <w:tcPr>
            <w:tcW w:w="7230" w:type="dxa"/>
            <w:shd w:val="clear" w:color="auto" w:fill="auto"/>
            <w:vAlign w:val="bottom"/>
          </w:tcPr>
          <w:p w:rsidR="00221D16" w:rsidRPr="00221D16" w:rsidRDefault="00221D16" w:rsidP="00221D16">
            <w:pPr>
              <w:rPr>
                <w:sz w:val="22"/>
                <w:szCs w:val="22"/>
              </w:rPr>
            </w:pPr>
            <w:r w:rsidRPr="00221D16">
              <w:rPr>
                <w:sz w:val="22"/>
                <w:szCs w:val="22"/>
              </w:rPr>
              <w:t>Заместитель главы администрации ‑ председатель комитета жилищно-коммунального хозяйства</w:t>
            </w:r>
          </w:p>
        </w:tc>
        <w:tc>
          <w:tcPr>
            <w:tcW w:w="283" w:type="dxa"/>
            <w:shd w:val="clear" w:color="auto" w:fill="auto"/>
            <w:vAlign w:val="bottom"/>
          </w:tcPr>
          <w:p w:rsidR="00221D16" w:rsidRPr="00221D16" w:rsidRDefault="00221D16" w:rsidP="00221D16">
            <w:pPr>
              <w:rPr>
                <w:sz w:val="22"/>
                <w:szCs w:val="22"/>
              </w:rPr>
            </w:pPr>
          </w:p>
        </w:tc>
        <w:tc>
          <w:tcPr>
            <w:tcW w:w="1843" w:type="dxa"/>
            <w:shd w:val="clear" w:color="auto" w:fill="auto"/>
            <w:vAlign w:val="bottom"/>
          </w:tcPr>
          <w:p w:rsidR="00221D16" w:rsidRPr="00221D16" w:rsidRDefault="00221D16" w:rsidP="00221D16">
            <w:pPr>
              <w:rPr>
                <w:sz w:val="22"/>
                <w:szCs w:val="22"/>
              </w:rPr>
            </w:pPr>
            <w:r w:rsidRPr="00221D16">
              <w:rPr>
                <w:sz w:val="22"/>
                <w:szCs w:val="22"/>
              </w:rPr>
              <w:t>А.М.</w:t>
            </w:r>
            <w:r>
              <w:rPr>
                <w:sz w:val="22"/>
                <w:szCs w:val="22"/>
              </w:rPr>
              <w:t xml:space="preserve"> </w:t>
            </w:r>
            <w:r w:rsidRPr="00221D16">
              <w:rPr>
                <w:sz w:val="22"/>
                <w:szCs w:val="22"/>
              </w:rPr>
              <w:t>Корцов</w:t>
            </w:r>
          </w:p>
        </w:tc>
      </w:tr>
      <w:tr w:rsidR="00221D16" w:rsidRPr="00221D16" w:rsidTr="003D15BD">
        <w:tc>
          <w:tcPr>
            <w:tcW w:w="7230" w:type="dxa"/>
            <w:shd w:val="clear" w:color="auto" w:fill="auto"/>
            <w:vAlign w:val="bottom"/>
          </w:tcPr>
          <w:p w:rsidR="00221D16" w:rsidRPr="00221D16" w:rsidRDefault="00221D16" w:rsidP="00221D16">
            <w:pPr>
              <w:rPr>
                <w:sz w:val="22"/>
                <w:szCs w:val="22"/>
              </w:rPr>
            </w:pPr>
            <w:r>
              <w:rPr>
                <w:sz w:val="22"/>
                <w:szCs w:val="22"/>
              </w:rPr>
              <w:t>Заведующий</w:t>
            </w:r>
            <w:r w:rsidRPr="00221D16">
              <w:rPr>
                <w:sz w:val="22"/>
                <w:szCs w:val="22"/>
              </w:rPr>
              <w:t xml:space="preserve"> отделом </w:t>
            </w:r>
            <w:r>
              <w:rPr>
                <w:sz w:val="22"/>
                <w:szCs w:val="22"/>
              </w:rPr>
              <w:t>по строительству</w:t>
            </w:r>
          </w:p>
        </w:tc>
        <w:tc>
          <w:tcPr>
            <w:tcW w:w="283" w:type="dxa"/>
            <w:shd w:val="clear" w:color="auto" w:fill="auto"/>
            <w:vAlign w:val="bottom"/>
          </w:tcPr>
          <w:p w:rsidR="00221D16" w:rsidRPr="00221D16" w:rsidRDefault="00221D16" w:rsidP="00221D16">
            <w:pPr>
              <w:rPr>
                <w:sz w:val="22"/>
                <w:szCs w:val="22"/>
              </w:rPr>
            </w:pPr>
          </w:p>
        </w:tc>
        <w:tc>
          <w:tcPr>
            <w:tcW w:w="1843" w:type="dxa"/>
            <w:shd w:val="clear" w:color="auto" w:fill="auto"/>
            <w:vAlign w:val="bottom"/>
          </w:tcPr>
          <w:p w:rsidR="00221D16" w:rsidRPr="00221D16" w:rsidRDefault="00221D16" w:rsidP="00221D16">
            <w:pPr>
              <w:rPr>
                <w:sz w:val="22"/>
                <w:szCs w:val="22"/>
              </w:rPr>
            </w:pPr>
            <w:r>
              <w:rPr>
                <w:sz w:val="22"/>
                <w:szCs w:val="22"/>
              </w:rPr>
              <w:t>А.Л. Голубев</w:t>
            </w:r>
          </w:p>
        </w:tc>
      </w:tr>
      <w:tr w:rsidR="00221D16" w:rsidRPr="00221D16" w:rsidTr="003D15BD">
        <w:trPr>
          <w:trHeight w:val="80"/>
        </w:trPr>
        <w:tc>
          <w:tcPr>
            <w:tcW w:w="7230" w:type="dxa"/>
            <w:shd w:val="clear" w:color="auto" w:fill="auto"/>
          </w:tcPr>
          <w:p w:rsidR="00221D16" w:rsidRPr="00221D16" w:rsidRDefault="00221D16" w:rsidP="00221D16">
            <w:pPr>
              <w:rPr>
                <w:sz w:val="22"/>
                <w:szCs w:val="22"/>
              </w:rPr>
            </w:pPr>
            <w:r w:rsidRPr="00221D16">
              <w:rPr>
                <w:sz w:val="22"/>
                <w:szCs w:val="22"/>
              </w:rPr>
              <w:t>Заведующий юридическим отделом</w:t>
            </w:r>
          </w:p>
        </w:tc>
        <w:tc>
          <w:tcPr>
            <w:tcW w:w="283" w:type="dxa"/>
            <w:shd w:val="clear" w:color="auto" w:fill="auto"/>
          </w:tcPr>
          <w:p w:rsidR="00221D16" w:rsidRPr="00221D16" w:rsidRDefault="00221D16" w:rsidP="00221D16">
            <w:pPr>
              <w:rPr>
                <w:sz w:val="22"/>
                <w:szCs w:val="22"/>
              </w:rPr>
            </w:pPr>
          </w:p>
        </w:tc>
        <w:tc>
          <w:tcPr>
            <w:tcW w:w="1843" w:type="dxa"/>
            <w:shd w:val="clear" w:color="auto" w:fill="auto"/>
          </w:tcPr>
          <w:p w:rsidR="00221D16" w:rsidRPr="00221D16" w:rsidRDefault="00221D16" w:rsidP="00221D16">
            <w:pPr>
              <w:rPr>
                <w:sz w:val="22"/>
                <w:szCs w:val="22"/>
              </w:rPr>
            </w:pPr>
            <w:r w:rsidRPr="00221D16">
              <w:rPr>
                <w:sz w:val="22"/>
                <w:szCs w:val="22"/>
              </w:rPr>
              <w:t>И.С</w:t>
            </w:r>
            <w:r>
              <w:rPr>
                <w:sz w:val="22"/>
                <w:szCs w:val="22"/>
              </w:rPr>
              <w:t>.</w:t>
            </w:r>
            <w:r w:rsidRPr="00221D16">
              <w:rPr>
                <w:sz w:val="22"/>
                <w:szCs w:val="22"/>
              </w:rPr>
              <w:t xml:space="preserve"> Павличенко</w:t>
            </w:r>
          </w:p>
        </w:tc>
      </w:tr>
      <w:tr w:rsidR="00221D16" w:rsidRPr="00221D16" w:rsidTr="003D15BD">
        <w:tc>
          <w:tcPr>
            <w:tcW w:w="7230" w:type="dxa"/>
            <w:shd w:val="clear" w:color="auto" w:fill="auto"/>
          </w:tcPr>
          <w:p w:rsidR="00221D16" w:rsidRPr="00221D16" w:rsidRDefault="00221D16" w:rsidP="00221D16">
            <w:pPr>
              <w:rPr>
                <w:sz w:val="22"/>
                <w:szCs w:val="22"/>
              </w:rPr>
            </w:pPr>
            <w:r w:rsidRPr="00221D16">
              <w:rPr>
                <w:sz w:val="22"/>
                <w:szCs w:val="22"/>
              </w:rPr>
              <w:t>Заведующий общим отделом</w:t>
            </w:r>
          </w:p>
        </w:tc>
        <w:tc>
          <w:tcPr>
            <w:tcW w:w="283" w:type="dxa"/>
            <w:shd w:val="clear" w:color="auto" w:fill="auto"/>
          </w:tcPr>
          <w:p w:rsidR="00221D16" w:rsidRPr="00221D16" w:rsidRDefault="00221D16" w:rsidP="00221D16">
            <w:pPr>
              <w:rPr>
                <w:sz w:val="22"/>
                <w:szCs w:val="22"/>
              </w:rPr>
            </w:pPr>
          </w:p>
        </w:tc>
        <w:tc>
          <w:tcPr>
            <w:tcW w:w="1843" w:type="dxa"/>
            <w:shd w:val="clear" w:color="auto" w:fill="auto"/>
          </w:tcPr>
          <w:p w:rsidR="00221D16" w:rsidRPr="00221D16" w:rsidRDefault="00221D16" w:rsidP="00221D16">
            <w:pPr>
              <w:rPr>
                <w:sz w:val="22"/>
                <w:szCs w:val="22"/>
              </w:rPr>
            </w:pPr>
            <w:r w:rsidRPr="00221D16">
              <w:rPr>
                <w:sz w:val="22"/>
                <w:szCs w:val="22"/>
              </w:rPr>
              <w:t>И.Г.</w:t>
            </w:r>
            <w:r>
              <w:rPr>
                <w:sz w:val="22"/>
                <w:szCs w:val="22"/>
              </w:rPr>
              <w:t xml:space="preserve"> </w:t>
            </w:r>
            <w:r w:rsidRPr="00221D16">
              <w:rPr>
                <w:sz w:val="22"/>
                <w:szCs w:val="22"/>
              </w:rPr>
              <w:t>Савранская</w:t>
            </w:r>
          </w:p>
        </w:tc>
      </w:tr>
    </w:tbl>
    <w:p w:rsidR="00221D16" w:rsidRPr="00221D16" w:rsidRDefault="00221D16" w:rsidP="00221D16">
      <w:pPr>
        <w:rPr>
          <w:sz w:val="22"/>
          <w:szCs w:val="22"/>
        </w:rPr>
      </w:pPr>
    </w:p>
    <w:p w:rsidR="00221D16" w:rsidRPr="00221D16" w:rsidRDefault="00221D16" w:rsidP="00221D16">
      <w:pPr>
        <w:rPr>
          <w:sz w:val="22"/>
          <w:szCs w:val="22"/>
        </w:rPr>
      </w:pPr>
    </w:p>
    <w:p w:rsidR="00221D16" w:rsidRPr="00221D16" w:rsidRDefault="00221D16" w:rsidP="00221D16">
      <w:pPr>
        <w:rPr>
          <w:sz w:val="22"/>
          <w:szCs w:val="22"/>
        </w:rPr>
      </w:pPr>
      <w:r w:rsidRPr="00221D16">
        <w:rPr>
          <w:sz w:val="22"/>
          <w:szCs w:val="22"/>
        </w:rPr>
        <w:t>РАССЫЛКА:</w:t>
      </w:r>
    </w:p>
    <w:tbl>
      <w:tblPr>
        <w:tblW w:w="9322" w:type="dxa"/>
        <w:tblLook w:val="04A0" w:firstRow="1" w:lastRow="0" w:firstColumn="1" w:lastColumn="0" w:noHBand="0" w:noVBand="1"/>
      </w:tblPr>
      <w:tblGrid>
        <w:gridCol w:w="8330"/>
        <w:gridCol w:w="992"/>
      </w:tblGrid>
      <w:tr w:rsidR="00F45FB4" w:rsidRPr="00221D16" w:rsidTr="00F45FB4">
        <w:tc>
          <w:tcPr>
            <w:tcW w:w="8330" w:type="dxa"/>
            <w:shd w:val="clear" w:color="auto" w:fill="auto"/>
          </w:tcPr>
          <w:p w:rsidR="00F45FB4" w:rsidRPr="00221D16" w:rsidRDefault="00F45FB4" w:rsidP="00221D16">
            <w:pPr>
              <w:rPr>
                <w:sz w:val="22"/>
                <w:szCs w:val="22"/>
              </w:rPr>
            </w:pPr>
            <w:r w:rsidRPr="00221D16">
              <w:rPr>
                <w:sz w:val="22"/>
                <w:szCs w:val="22"/>
              </w:rPr>
              <w:t>Дело</w:t>
            </w:r>
          </w:p>
        </w:tc>
        <w:tc>
          <w:tcPr>
            <w:tcW w:w="992" w:type="dxa"/>
            <w:shd w:val="clear" w:color="auto" w:fill="auto"/>
          </w:tcPr>
          <w:p w:rsidR="00F45FB4" w:rsidRPr="00221D16" w:rsidRDefault="00F45FB4" w:rsidP="00221D16">
            <w:pPr>
              <w:rPr>
                <w:sz w:val="22"/>
                <w:szCs w:val="22"/>
              </w:rPr>
            </w:pPr>
            <w:r w:rsidRPr="00221D16">
              <w:rPr>
                <w:sz w:val="22"/>
                <w:szCs w:val="22"/>
              </w:rPr>
              <w:t>1</w:t>
            </w:r>
          </w:p>
        </w:tc>
      </w:tr>
      <w:tr w:rsidR="00F45FB4" w:rsidRPr="00221D16" w:rsidTr="00F45FB4">
        <w:tc>
          <w:tcPr>
            <w:tcW w:w="8330" w:type="dxa"/>
            <w:shd w:val="clear" w:color="auto" w:fill="auto"/>
          </w:tcPr>
          <w:p w:rsidR="00F45FB4" w:rsidRPr="00221D16" w:rsidRDefault="00F45FB4" w:rsidP="00221D16">
            <w:pPr>
              <w:rPr>
                <w:sz w:val="22"/>
                <w:szCs w:val="22"/>
              </w:rPr>
            </w:pPr>
            <w:r>
              <w:rPr>
                <w:sz w:val="22"/>
                <w:szCs w:val="22"/>
              </w:rPr>
              <w:t>Отдел по строительству</w:t>
            </w:r>
          </w:p>
        </w:tc>
        <w:tc>
          <w:tcPr>
            <w:tcW w:w="992" w:type="dxa"/>
            <w:shd w:val="clear" w:color="auto" w:fill="auto"/>
          </w:tcPr>
          <w:p w:rsidR="00F45FB4" w:rsidRPr="00221D16" w:rsidRDefault="00F45FB4" w:rsidP="00221D16">
            <w:pPr>
              <w:rPr>
                <w:sz w:val="22"/>
                <w:szCs w:val="22"/>
              </w:rPr>
            </w:pPr>
            <w:r>
              <w:rPr>
                <w:sz w:val="22"/>
                <w:szCs w:val="22"/>
              </w:rPr>
              <w:t>2</w:t>
            </w:r>
          </w:p>
        </w:tc>
      </w:tr>
      <w:tr w:rsidR="00F45FB4" w:rsidRPr="00221D16" w:rsidTr="00F45FB4">
        <w:tc>
          <w:tcPr>
            <w:tcW w:w="8330" w:type="dxa"/>
            <w:shd w:val="clear" w:color="auto" w:fill="auto"/>
          </w:tcPr>
          <w:p w:rsidR="00F45FB4" w:rsidRPr="00221D16" w:rsidRDefault="00F45FB4" w:rsidP="00221D16">
            <w:pPr>
              <w:rPr>
                <w:sz w:val="22"/>
                <w:szCs w:val="22"/>
              </w:rPr>
            </w:pPr>
            <w:r w:rsidRPr="00221D16">
              <w:rPr>
                <w:sz w:val="22"/>
                <w:szCs w:val="22"/>
              </w:rPr>
              <w:t>ИТОГО:</w:t>
            </w:r>
          </w:p>
        </w:tc>
        <w:tc>
          <w:tcPr>
            <w:tcW w:w="992" w:type="dxa"/>
            <w:shd w:val="clear" w:color="auto" w:fill="auto"/>
          </w:tcPr>
          <w:p w:rsidR="00F45FB4" w:rsidRPr="00221D16" w:rsidRDefault="00F45FB4" w:rsidP="00221D16">
            <w:pPr>
              <w:rPr>
                <w:sz w:val="22"/>
                <w:szCs w:val="22"/>
              </w:rPr>
            </w:pPr>
            <w:r>
              <w:rPr>
                <w:sz w:val="22"/>
                <w:szCs w:val="22"/>
              </w:rPr>
              <w:t>3</w:t>
            </w:r>
          </w:p>
        </w:tc>
      </w:tr>
    </w:tbl>
    <w:p w:rsidR="00594DB4" w:rsidRPr="00594DB4" w:rsidRDefault="00594DB4" w:rsidP="00594DB4">
      <w:pPr>
        <w:spacing w:after="160" w:line="259" w:lineRule="auto"/>
        <w:rPr>
          <w:rFonts w:ascii="Calibri" w:eastAsia="Calibri" w:hAnsi="Calibri"/>
          <w:color w:val="000000"/>
          <w:sz w:val="22"/>
          <w:szCs w:val="22"/>
          <w:lang w:eastAsia="en-US"/>
        </w:rPr>
      </w:pPr>
    </w:p>
    <w:p w:rsidR="00594DB4" w:rsidRDefault="00594DB4"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594DB4">
      <w:pPr>
        <w:spacing w:after="160" w:line="259" w:lineRule="auto"/>
        <w:rPr>
          <w:rFonts w:ascii="Calibri" w:eastAsia="Calibri" w:hAnsi="Calibri"/>
          <w:color w:val="000000"/>
          <w:sz w:val="22"/>
          <w:szCs w:val="22"/>
          <w:lang w:eastAsia="en-US"/>
        </w:rPr>
      </w:pPr>
    </w:p>
    <w:p w:rsidR="00346553" w:rsidRDefault="00346553" w:rsidP="00346553">
      <w:pPr>
        <w:spacing w:line="259" w:lineRule="auto"/>
        <w:rPr>
          <w:rFonts w:eastAsia="Calibri"/>
          <w:color w:val="000000"/>
          <w:sz w:val="24"/>
          <w:szCs w:val="22"/>
          <w:lang w:eastAsia="en-US"/>
        </w:rPr>
      </w:pPr>
    </w:p>
    <w:p w:rsidR="00346553" w:rsidRPr="0065623B" w:rsidRDefault="00346553" w:rsidP="00346553">
      <w:pPr>
        <w:spacing w:line="259" w:lineRule="auto"/>
        <w:rPr>
          <w:rFonts w:eastAsia="Calibri"/>
          <w:color w:val="000000"/>
          <w:sz w:val="24"/>
          <w:szCs w:val="22"/>
          <w:lang w:eastAsia="en-US"/>
        </w:rPr>
      </w:pPr>
      <w:proofErr w:type="spellStart"/>
      <w:r w:rsidRPr="00594DB4">
        <w:rPr>
          <w:rFonts w:eastAsia="Calibri"/>
          <w:color w:val="000000"/>
          <w:sz w:val="24"/>
          <w:szCs w:val="22"/>
          <w:lang w:eastAsia="en-US"/>
        </w:rPr>
        <w:t>Прокопчук</w:t>
      </w:r>
      <w:proofErr w:type="spellEnd"/>
      <w:r w:rsidRPr="00594DB4">
        <w:rPr>
          <w:rFonts w:eastAsia="Calibri"/>
          <w:color w:val="000000"/>
          <w:sz w:val="24"/>
          <w:szCs w:val="22"/>
          <w:lang w:eastAsia="en-US"/>
        </w:rPr>
        <w:t xml:space="preserve"> Елена Евгеньевна,</w:t>
      </w:r>
    </w:p>
    <w:p w:rsidR="00346553" w:rsidRPr="00594DB4" w:rsidRDefault="00346553" w:rsidP="00346553">
      <w:pPr>
        <w:spacing w:line="259" w:lineRule="auto"/>
        <w:rPr>
          <w:rFonts w:eastAsia="Calibri"/>
          <w:color w:val="000000"/>
          <w:sz w:val="24"/>
          <w:szCs w:val="22"/>
          <w:lang w:eastAsia="en-US"/>
        </w:rPr>
      </w:pPr>
      <w:r>
        <w:rPr>
          <w:rFonts w:eastAsia="Calibri"/>
          <w:color w:val="000000"/>
          <w:sz w:val="24"/>
          <w:szCs w:val="22"/>
          <w:lang w:eastAsia="en-US"/>
        </w:rPr>
        <w:t>75-210</w:t>
      </w:r>
    </w:p>
    <w:sectPr w:rsidR="00346553" w:rsidRPr="00594DB4" w:rsidSect="00F45FB4">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B4"/>
    <w:rsid w:val="000478EB"/>
    <w:rsid w:val="000F1A02"/>
    <w:rsid w:val="00137667"/>
    <w:rsid w:val="001464B2"/>
    <w:rsid w:val="00187FD5"/>
    <w:rsid w:val="001A2440"/>
    <w:rsid w:val="001B4F8D"/>
    <w:rsid w:val="001F265D"/>
    <w:rsid w:val="00221D16"/>
    <w:rsid w:val="00285D0C"/>
    <w:rsid w:val="002A2B11"/>
    <w:rsid w:val="002F22EB"/>
    <w:rsid w:val="00326996"/>
    <w:rsid w:val="00346553"/>
    <w:rsid w:val="0043001D"/>
    <w:rsid w:val="004914DD"/>
    <w:rsid w:val="00511A2B"/>
    <w:rsid w:val="00554BEC"/>
    <w:rsid w:val="00594DB4"/>
    <w:rsid w:val="00595F6F"/>
    <w:rsid w:val="005C0140"/>
    <w:rsid w:val="006415B0"/>
    <w:rsid w:val="006463D8"/>
    <w:rsid w:val="0065623B"/>
    <w:rsid w:val="006953EF"/>
    <w:rsid w:val="00711921"/>
    <w:rsid w:val="00796BD1"/>
    <w:rsid w:val="007A696D"/>
    <w:rsid w:val="008A1E05"/>
    <w:rsid w:val="008A3858"/>
    <w:rsid w:val="008D141E"/>
    <w:rsid w:val="009840BA"/>
    <w:rsid w:val="00A03876"/>
    <w:rsid w:val="00A13C7B"/>
    <w:rsid w:val="00AE1A2A"/>
    <w:rsid w:val="00B52D22"/>
    <w:rsid w:val="00B83D8D"/>
    <w:rsid w:val="00B95FEE"/>
    <w:rsid w:val="00BF2B0B"/>
    <w:rsid w:val="00D368DC"/>
    <w:rsid w:val="00D97342"/>
    <w:rsid w:val="00F4320C"/>
    <w:rsid w:val="00F45FB4"/>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B95D9"/>
  <w15:chartTrackingRefBased/>
  <w15:docId w15:val="{8BB50454-7F01-4A8B-B6CC-2529D6B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15</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2025-02-28T07:31:00Z</cp:lastPrinted>
  <dcterms:created xsi:type="dcterms:W3CDTF">2025-02-20T13:49:00Z</dcterms:created>
  <dcterms:modified xsi:type="dcterms:W3CDTF">2025-02-28T07:32:00Z</dcterms:modified>
</cp:coreProperties>
</file>