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C13CD3">
      <w:pPr>
        <w:tabs>
          <w:tab w:val="left" w:pos="567"/>
          <w:tab w:val="left" w:pos="3686"/>
        </w:tabs>
      </w:pPr>
      <w:r>
        <w:tab/>
        <w:t>24 марта 2022 г.</w:t>
      </w:r>
      <w:r>
        <w:tab/>
        <w:t>01-510-а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65FB0" w:rsidTr="00565FB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65FB0" w:rsidRDefault="00125977" w:rsidP="00B52D22">
            <w:pPr>
              <w:rPr>
                <w:sz w:val="24"/>
                <w:szCs w:val="24"/>
              </w:rPr>
            </w:pPr>
            <w:r w:rsidRPr="00565FB0">
              <w:rPr>
                <w:sz w:val="24"/>
                <w:szCs w:val="24"/>
              </w:rPr>
              <w:t>О внесении изменений в муниципальную программу Тихвинского района  «Обеспечение устойчивого функционирования и развития коммунальной и инженерной инфраструктуры в Тихвинском районе», утвержденную постановлением администрации Тихвинского района от 10 ноября 2021 года №01-2168-а</w:t>
            </w:r>
          </w:p>
        </w:tc>
      </w:tr>
    </w:tbl>
    <w:p w:rsidR="00554BEC" w:rsidRPr="00FB0BF0" w:rsidRDefault="00125977" w:rsidP="00125977">
      <w:pPr>
        <w:ind w:right="-1"/>
        <w:rPr>
          <w:sz w:val="22"/>
          <w:szCs w:val="22"/>
        </w:rPr>
      </w:pPr>
      <w:bookmarkStart w:id="0" w:name="_GoBack"/>
      <w:r w:rsidRPr="00FB0BF0">
        <w:rPr>
          <w:sz w:val="22"/>
          <w:szCs w:val="22"/>
        </w:rPr>
        <w:t>21, 0400, 2700 ДО НПА</w:t>
      </w:r>
    </w:p>
    <w:bookmarkEnd w:id="0"/>
    <w:p w:rsidR="00125977" w:rsidRPr="00565FB0" w:rsidRDefault="00125977" w:rsidP="00125977">
      <w:pPr>
        <w:ind w:right="-1"/>
        <w:rPr>
          <w:color w:val="FFFFFF"/>
          <w:sz w:val="22"/>
          <w:szCs w:val="22"/>
        </w:rPr>
      </w:pPr>
    </w:p>
    <w:p w:rsidR="00125977" w:rsidRDefault="00125977" w:rsidP="00125977">
      <w:pPr>
        <w:ind w:firstLine="709"/>
        <w:rPr>
          <w:rFonts w:eastAsia="Calibri"/>
          <w:color w:val="000000"/>
          <w:lang w:eastAsia="en-US"/>
        </w:rPr>
      </w:pPr>
      <w:r w:rsidRPr="0001320A">
        <w:rPr>
          <w:color w:val="000000"/>
        </w:rPr>
        <w:t xml:space="preserve">В целях создания условий </w:t>
      </w:r>
      <w:r>
        <w:rPr>
          <w:color w:val="000000"/>
        </w:rPr>
        <w:t>для обеспечения качественного и надежного предоставления коммунальных услуг потребителям и совершенствования</w:t>
      </w:r>
      <w:r w:rsidRPr="0001320A">
        <w:rPr>
          <w:color w:val="000000"/>
        </w:rPr>
        <w:t xml:space="preserve"> </w:t>
      </w:r>
      <w:r>
        <w:rPr>
          <w:color w:val="000000"/>
        </w:rPr>
        <w:t>механизмов развития коммунальной инфраструктуры в Тихвинском районе</w:t>
      </w:r>
      <w:r w:rsidRPr="0001320A">
        <w:rPr>
          <w:color w:val="000000"/>
        </w:rPr>
        <w:t xml:space="preserve">, </w:t>
      </w:r>
      <w:r w:rsidRPr="0001320A">
        <w:rPr>
          <w:rFonts w:eastAsia="Calibri"/>
          <w:color w:val="000000"/>
          <w:lang w:eastAsia="en-US"/>
        </w:rPr>
        <w:t xml:space="preserve">в соответствии с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администрация Тихвинского района ПОСТАНОВЛЯЕТ: </w:t>
      </w:r>
    </w:p>
    <w:p w:rsidR="00125977" w:rsidRPr="0001320A" w:rsidRDefault="00125977" w:rsidP="00125977">
      <w:pPr>
        <w:ind w:firstLine="709"/>
        <w:rPr>
          <w:rFonts w:eastAsia="Calibri"/>
          <w:color w:val="000000"/>
          <w:lang w:eastAsia="en-US"/>
        </w:rPr>
      </w:pPr>
      <w:r w:rsidRPr="0001320A">
        <w:rPr>
          <w:rFonts w:eastAsia="Calibri"/>
          <w:color w:val="000000"/>
          <w:lang w:eastAsia="en-US"/>
        </w:rPr>
        <w:t xml:space="preserve">1. Внести в муниципальную программу </w:t>
      </w:r>
      <w:r>
        <w:rPr>
          <w:rFonts w:eastAsia="Calibri"/>
          <w:color w:val="000000"/>
          <w:lang w:eastAsia="en-US"/>
        </w:rPr>
        <w:t>Тихвинского района</w:t>
      </w:r>
      <w:r w:rsidRPr="0001320A">
        <w:rPr>
          <w:rFonts w:eastAsia="Calibri"/>
          <w:color w:val="000000"/>
          <w:lang w:eastAsia="en-US"/>
        </w:rPr>
        <w:t xml:space="preserve"> </w:t>
      </w:r>
      <w:r w:rsidRPr="0001320A">
        <w:rPr>
          <w:color w:val="000000"/>
        </w:rPr>
        <w:t>«</w:t>
      </w:r>
      <w:r w:rsidRPr="0001320A">
        <w:rPr>
          <w:szCs w:val="27"/>
        </w:rPr>
        <w:t xml:space="preserve">Обеспечение устойчивого функционирования и развития коммунальной и инженерной инфраструктуры </w:t>
      </w:r>
      <w:r>
        <w:rPr>
          <w:szCs w:val="27"/>
        </w:rPr>
        <w:t>в Тихвинском районе</w:t>
      </w:r>
      <w:r w:rsidRPr="0001320A">
        <w:rPr>
          <w:color w:val="000000"/>
        </w:rPr>
        <w:t>»</w:t>
      </w:r>
      <w:r w:rsidRPr="0001320A">
        <w:rPr>
          <w:rFonts w:eastAsia="Calibri"/>
          <w:color w:val="000000"/>
          <w:lang w:eastAsia="en-US"/>
        </w:rPr>
        <w:t xml:space="preserve">, утвержденную </w:t>
      </w:r>
      <w:r w:rsidRPr="0001320A">
        <w:rPr>
          <w:color w:val="000000"/>
        </w:rPr>
        <w:t xml:space="preserve">постановлением администрации Тихвинского района </w:t>
      </w:r>
      <w:r w:rsidRPr="0001320A">
        <w:rPr>
          <w:b/>
          <w:color w:val="000000"/>
        </w:rPr>
        <w:t>от</w:t>
      </w:r>
      <w:r>
        <w:rPr>
          <w:b/>
          <w:color w:val="000000"/>
        </w:rPr>
        <w:t> </w:t>
      </w:r>
      <w:r w:rsidRPr="0001320A">
        <w:rPr>
          <w:b/>
          <w:color w:val="000000"/>
        </w:rPr>
        <w:t>10</w:t>
      </w:r>
      <w:r>
        <w:rPr>
          <w:b/>
          <w:color w:val="000000"/>
        </w:rPr>
        <w:t> </w:t>
      </w:r>
      <w:r w:rsidRPr="0001320A">
        <w:rPr>
          <w:b/>
          <w:color w:val="000000"/>
        </w:rPr>
        <w:t>ноября 2021 года</w:t>
      </w:r>
      <w:r>
        <w:rPr>
          <w:b/>
          <w:color w:val="000000"/>
        </w:rPr>
        <w:t xml:space="preserve"> № 01-2168</w:t>
      </w:r>
      <w:r w:rsidRPr="0001320A">
        <w:rPr>
          <w:b/>
          <w:color w:val="000000"/>
        </w:rPr>
        <w:t>-а</w:t>
      </w:r>
      <w:r w:rsidRPr="0001320A">
        <w:rPr>
          <w:color w:val="000000"/>
        </w:rPr>
        <w:t>, следующие изменения:</w:t>
      </w:r>
    </w:p>
    <w:p w:rsidR="00125977" w:rsidRPr="0001320A" w:rsidRDefault="00125977" w:rsidP="00125977">
      <w:pPr>
        <w:autoSpaceDE w:val="0"/>
        <w:autoSpaceDN w:val="0"/>
        <w:adjustRightInd w:val="0"/>
        <w:spacing w:after="120"/>
        <w:ind w:firstLine="709"/>
        <w:rPr>
          <w:rFonts w:eastAsia="Calibri"/>
          <w:b/>
          <w:bCs/>
          <w:color w:val="000000"/>
          <w:szCs w:val="18"/>
        </w:rPr>
      </w:pPr>
      <w:r w:rsidRPr="0001320A">
        <w:rPr>
          <w:color w:val="000000"/>
        </w:rPr>
        <w:t xml:space="preserve"> 1.1</w:t>
      </w:r>
      <w:r w:rsidRPr="0001320A">
        <w:rPr>
          <w:rFonts w:eastAsia="Calibri"/>
          <w:color w:val="000000"/>
          <w:lang w:eastAsia="en-US"/>
        </w:rPr>
        <w:t xml:space="preserve">. в </w:t>
      </w:r>
      <w:r w:rsidRPr="0001320A">
        <w:rPr>
          <w:rFonts w:eastAsia="Calibri"/>
          <w:b/>
          <w:bCs/>
          <w:color w:val="000000"/>
          <w:lang w:eastAsia="en-US"/>
        </w:rPr>
        <w:t>Паспорте</w:t>
      </w:r>
      <w:r w:rsidRPr="0001320A">
        <w:rPr>
          <w:rFonts w:eastAsia="Calibri"/>
          <w:color w:val="000000"/>
          <w:lang w:eastAsia="en-US"/>
        </w:rPr>
        <w:t xml:space="preserve"> муниципальной программы </w:t>
      </w:r>
      <w:r>
        <w:rPr>
          <w:rFonts w:eastAsia="Calibri"/>
          <w:color w:val="000000"/>
          <w:lang w:eastAsia="en-US"/>
        </w:rPr>
        <w:t>Тихвинского района</w:t>
      </w:r>
      <w:r w:rsidRPr="0001320A">
        <w:rPr>
          <w:rFonts w:eastAsia="Calibri"/>
          <w:color w:val="000000"/>
          <w:lang w:eastAsia="en-US"/>
        </w:rPr>
        <w:t xml:space="preserve"> «</w:t>
      </w:r>
      <w:r w:rsidRPr="0001320A">
        <w:rPr>
          <w:szCs w:val="27"/>
        </w:rPr>
        <w:t>Обеспечение устойчивого функционирования и развития коммунальной и</w:t>
      </w:r>
      <w:r>
        <w:rPr>
          <w:szCs w:val="27"/>
        </w:rPr>
        <w:t> </w:t>
      </w:r>
      <w:r w:rsidRPr="0001320A">
        <w:rPr>
          <w:szCs w:val="27"/>
        </w:rPr>
        <w:t xml:space="preserve">инженерной инфраструктуры </w:t>
      </w:r>
      <w:r>
        <w:rPr>
          <w:szCs w:val="27"/>
        </w:rPr>
        <w:t>в Тихвинском районе</w:t>
      </w:r>
      <w:r w:rsidRPr="0001320A">
        <w:rPr>
          <w:rFonts w:eastAsia="Calibri"/>
          <w:color w:val="000000"/>
          <w:lang w:eastAsia="en-US"/>
        </w:rPr>
        <w:t xml:space="preserve">» строку «Финансовое обеспечение муниципальной программы – всего, в том числе по годам реализации» </w:t>
      </w:r>
      <w:r w:rsidRPr="0001320A">
        <w:rPr>
          <w:rFonts w:eastAsia="Calibri"/>
          <w:b/>
          <w:bCs/>
          <w:color w:val="000000"/>
          <w:lang w:eastAsia="en-US"/>
        </w:rPr>
        <w:t>изложить в новой редакции: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832"/>
        <w:gridCol w:w="6666"/>
      </w:tblGrid>
      <w:tr w:rsidR="00125977" w:rsidRPr="0001320A" w:rsidTr="00794BEF">
        <w:trPr>
          <w:jc w:val="center"/>
        </w:trPr>
        <w:tc>
          <w:tcPr>
            <w:tcW w:w="2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977" w:rsidRPr="0001320A" w:rsidRDefault="00125977" w:rsidP="00794BEF">
            <w:pPr>
              <w:autoSpaceDE w:val="0"/>
              <w:autoSpaceDN w:val="0"/>
              <w:adjustRightInd w:val="0"/>
              <w:spacing w:after="120"/>
            </w:pPr>
            <w:r w:rsidRPr="0001320A">
              <w:t>Финансовое обеспечение муниципальной программы – всего, в</w:t>
            </w:r>
            <w:r>
              <w:t> </w:t>
            </w:r>
            <w:r w:rsidRPr="0001320A">
              <w:t xml:space="preserve">том числе по годам реализации </w:t>
            </w:r>
          </w:p>
        </w:tc>
        <w:tc>
          <w:tcPr>
            <w:tcW w:w="6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5977" w:rsidRPr="0001320A" w:rsidRDefault="00125977" w:rsidP="00794BEF">
            <w:pPr>
              <w:autoSpaceDE w:val="0"/>
              <w:autoSpaceDN w:val="0"/>
              <w:adjustRightInd w:val="0"/>
              <w:spacing w:after="120"/>
            </w:pPr>
            <w:r w:rsidRPr="0001320A">
              <w:t>Общий объем финансового обес</w:t>
            </w:r>
            <w:r>
              <w:t xml:space="preserve">печения программы </w:t>
            </w:r>
            <w:r w:rsidRPr="002226AB">
              <w:t>составляет</w:t>
            </w:r>
            <w:r w:rsidRPr="002226AB">
              <w:rPr>
                <w:b/>
              </w:rPr>
              <w:t xml:space="preserve"> 124 574,8 тыс</w:t>
            </w:r>
            <w:r w:rsidRPr="0001320A">
              <w:t>. рублей, из них:</w:t>
            </w:r>
          </w:p>
          <w:p w:rsidR="00125977" w:rsidRPr="0001320A" w:rsidRDefault="00125977" w:rsidP="00794BEF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01320A">
              <w:rPr>
                <w:b/>
              </w:rPr>
              <w:t>в 2022 году –</w:t>
            </w:r>
            <w:r>
              <w:rPr>
                <w:b/>
              </w:rPr>
              <w:t xml:space="preserve">58 858,0 </w:t>
            </w:r>
            <w:r w:rsidRPr="0001320A">
              <w:rPr>
                <w:b/>
              </w:rPr>
              <w:t xml:space="preserve">тыс. руб. </w:t>
            </w:r>
          </w:p>
          <w:p w:rsidR="00125977" w:rsidRPr="0001320A" w:rsidRDefault="00125977" w:rsidP="00794BEF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01320A">
              <w:rPr>
                <w:b/>
              </w:rPr>
              <w:t>в 2023 году 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226AB">
              <w:rPr>
                <w:b/>
              </w:rPr>
              <w:t>58 </w:t>
            </w:r>
            <w:r>
              <w:rPr>
                <w:b/>
              </w:rPr>
              <w:t>858</w:t>
            </w:r>
            <w:r w:rsidRPr="002226AB">
              <w:rPr>
                <w:b/>
              </w:rPr>
              <w:t xml:space="preserve">,0 </w:t>
            </w:r>
            <w:r w:rsidRPr="0001320A">
              <w:rPr>
                <w:b/>
              </w:rPr>
              <w:t>тыс. руб.</w:t>
            </w:r>
          </w:p>
          <w:p w:rsidR="00125977" w:rsidRPr="0001320A" w:rsidRDefault="00125977" w:rsidP="00794BEF">
            <w:pPr>
              <w:autoSpaceDE w:val="0"/>
              <w:autoSpaceDN w:val="0"/>
              <w:adjustRightInd w:val="0"/>
              <w:spacing w:after="120"/>
              <w:rPr>
                <w:highlight w:val="yellow"/>
              </w:rPr>
            </w:pPr>
            <w:r w:rsidRPr="0001320A">
              <w:rPr>
                <w:b/>
              </w:rPr>
              <w:t>в 2024 году –</w:t>
            </w:r>
            <w:r>
              <w:rPr>
                <w:b/>
              </w:rPr>
              <w:t xml:space="preserve">6 858,0 </w:t>
            </w:r>
            <w:r w:rsidRPr="0001320A">
              <w:rPr>
                <w:b/>
              </w:rPr>
              <w:t xml:space="preserve">тыс. руб. </w:t>
            </w:r>
          </w:p>
        </w:tc>
      </w:tr>
    </w:tbl>
    <w:p w:rsidR="00125977" w:rsidRPr="0001320A" w:rsidRDefault="00125977" w:rsidP="00125977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  <w:r w:rsidRPr="0001320A">
        <w:rPr>
          <w:rFonts w:eastAsia="Calibri"/>
          <w:color w:val="000000"/>
          <w:szCs w:val="18"/>
        </w:rPr>
        <w:t xml:space="preserve">      </w:t>
      </w:r>
      <w:r w:rsidRPr="0001320A">
        <w:rPr>
          <w:rFonts w:eastAsia="Calibri"/>
          <w:color w:val="000000"/>
          <w:szCs w:val="18"/>
        </w:rPr>
        <w:tab/>
        <w:t>1.2. Приложение № 2 к муни</w:t>
      </w:r>
      <w:r>
        <w:rPr>
          <w:rFonts w:eastAsia="Calibri"/>
          <w:color w:val="000000"/>
          <w:szCs w:val="18"/>
        </w:rPr>
        <w:t>ципальной программе Тихвинского района</w:t>
      </w:r>
      <w:r w:rsidRPr="0001320A">
        <w:rPr>
          <w:rFonts w:eastAsia="Calibri"/>
          <w:color w:val="000000"/>
          <w:lang w:eastAsia="en-US"/>
        </w:rPr>
        <w:t xml:space="preserve"> </w:t>
      </w:r>
      <w:r w:rsidRPr="0001320A">
        <w:rPr>
          <w:color w:val="000000"/>
        </w:rPr>
        <w:t>«</w:t>
      </w:r>
      <w:r w:rsidRPr="0001320A">
        <w:rPr>
          <w:szCs w:val="27"/>
        </w:rPr>
        <w:t>Обеспечение устойчивого функционирования и развития коммуналь</w:t>
      </w:r>
      <w:r w:rsidRPr="0001320A">
        <w:rPr>
          <w:szCs w:val="27"/>
        </w:rPr>
        <w:lastRenderedPageBreak/>
        <w:t xml:space="preserve">ной и инженерной инфраструктуры </w:t>
      </w:r>
      <w:r>
        <w:rPr>
          <w:szCs w:val="27"/>
        </w:rPr>
        <w:t>в Тихвинском районе</w:t>
      </w:r>
      <w:r w:rsidRPr="0001320A">
        <w:rPr>
          <w:color w:val="000000"/>
        </w:rPr>
        <w:t>»</w:t>
      </w:r>
      <w:r w:rsidRPr="0001320A">
        <w:rPr>
          <w:rFonts w:eastAsia="Calibri"/>
          <w:color w:val="000000"/>
          <w:szCs w:val="18"/>
        </w:rPr>
        <w:t xml:space="preserve"> изложить в новой редакции (приложение).</w:t>
      </w:r>
    </w:p>
    <w:p w:rsidR="00125977" w:rsidRPr="00125977" w:rsidRDefault="00125977" w:rsidP="00125977">
      <w:pPr>
        <w:autoSpaceDE w:val="0"/>
        <w:autoSpaceDN w:val="0"/>
        <w:adjustRightInd w:val="0"/>
        <w:ind w:firstLine="709"/>
        <w:rPr>
          <w:rFonts w:eastAsia="Calibri"/>
          <w:szCs w:val="18"/>
        </w:rPr>
      </w:pPr>
      <w:r w:rsidRPr="0001320A">
        <w:rPr>
          <w:rFonts w:eastAsia="Calibri"/>
          <w:color w:val="000000"/>
          <w:szCs w:val="18"/>
        </w:rPr>
        <w:t>2</w:t>
      </w:r>
      <w:r w:rsidRPr="00125977">
        <w:rPr>
          <w:rFonts w:eastAsia="Calibri"/>
          <w:szCs w:val="18"/>
        </w:rPr>
        <w:t xml:space="preserve">. Обнародовать настоящее постановление в сети Интернет на официальном сайте Тихвинского района: </w:t>
      </w:r>
      <w:hyperlink r:id="rId6" w:history="1">
        <w:r w:rsidRPr="00125977">
          <w:rPr>
            <w:rFonts w:eastAsia="Calibri"/>
            <w:szCs w:val="18"/>
            <w:u w:val="single"/>
          </w:rPr>
          <w:t>www.tikhvin.org</w:t>
        </w:r>
      </w:hyperlink>
      <w:r w:rsidRPr="00125977">
        <w:rPr>
          <w:rFonts w:eastAsia="Calibri"/>
          <w:szCs w:val="18"/>
        </w:rPr>
        <w:t>.</w:t>
      </w:r>
    </w:p>
    <w:p w:rsidR="00125977" w:rsidRPr="0001320A" w:rsidRDefault="00125977" w:rsidP="0012597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18"/>
        </w:rPr>
      </w:pPr>
      <w:r w:rsidRPr="0001320A">
        <w:rPr>
          <w:rFonts w:eastAsia="Calibri"/>
          <w:color w:val="000000"/>
          <w:szCs w:val="18"/>
        </w:rPr>
        <w:t>3. Контроль за исполнением постановления возложить на заместителя</w:t>
      </w:r>
      <w:r>
        <w:rPr>
          <w:rFonts w:eastAsia="Calibri"/>
          <w:color w:val="000000"/>
          <w:szCs w:val="18"/>
        </w:rPr>
        <w:t xml:space="preserve"> главы администрации Тихвинского района - председателя комитета жилищно-коммунального хозяйства</w:t>
      </w:r>
      <w:r w:rsidRPr="0001320A">
        <w:rPr>
          <w:rFonts w:eastAsia="Calibri"/>
          <w:color w:val="000000"/>
          <w:szCs w:val="18"/>
        </w:rPr>
        <w:t>.</w:t>
      </w:r>
    </w:p>
    <w:p w:rsidR="00125977" w:rsidRDefault="00125977" w:rsidP="00125977">
      <w:pPr>
        <w:autoSpaceDE w:val="0"/>
        <w:autoSpaceDN w:val="0"/>
        <w:adjustRightInd w:val="0"/>
        <w:ind w:firstLine="709"/>
        <w:rPr>
          <w:rFonts w:eastAsia="Calibri"/>
          <w:color w:val="000000"/>
          <w:szCs w:val="18"/>
        </w:rPr>
      </w:pPr>
      <w:r w:rsidRPr="0001320A">
        <w:rPr>
          <w:rFonts w:eastAsia="Calibri"/>
          <w:color w:val="000000"/>
          <w:szCs w:val="18"/>
        </w:rPr>
        <w:t>4. Настоящее постановление вступает в силу со дня подписания и</w:t>
      </w:r>
      <w:r>
        <w:rPr>
          <w:rFonts w:eastAsia="Calibri"/>
          <w:color w:val="000000"/>
          <w:szCs w:val="18"/>
        </w:rPr>
        <w:t> </w:t>
      </w:r>
      <w:r w:rsidRPr="0001320A">
        <w:rPr>
          <w:rFonts w:eastAsia="Calibri"/>
          <w:color w:val="000000"/>
          <w:szCs w:val="18"/>
        </w:rPr>
        <w:t>рас</w:t>
      </w:r>
      <w:r>
        <w:rPr>
          <w:rFonts w:eastAsia="Calibri"/>
          <w:color w:val="000000"/>
          <w:szCs w:val="18"/>
        </w:rPr>
        <w:t xml:space="preserve">пространяется на правоотношения, </w:t>
      </w:r>
      <w:r w:rsidRPr="0001320A">
        <w:rPr>
          <w:rFonts w:eastAsia="Calibri"/>
          <w:color w:val="000000"/>
          <w:szCs w:val="18"/>
        </w:rPr>
        <w:t>возникшие с 1 января 2022 года.</w:t>
      </w:r>
    </w:p>
    <w:p w:rsidR="00125977" w:rsidRDefault="00125977" w:rsidP="00125977">
      <w:pPr>
        <w:autoSpaceDE w:val="0"/>
        <w:autoSpaceDN w:val="0"/>
        <w:adjustRightInd w:val="0"/>
        <w:spacing w:after="200" w:line="276" w:lineRule="auto"/>
        <w:ind w:firstLine="709"/>
        <w:rPr>
          <w:rFonts w:eastAsia="Calibri"/>
          <w:color w:val="000000"/>
          <w:szCs w:val="18"/>
        </w:rPr>
      </w:pPr>
    </w:p>
    <w:p w:rsidR="00125977" w:rsidRDefault="00125977" w:rsidP="00125977">
      <w:pPr>
        <w:rPr>
          <w:rFonts w:eastAsia="Calibri"/>
          <w:color w:val="000000"/>
          <w:lang w:eastAsia="en-US"/>
        </w:rPr>
      </w:pPr>
      <w:r w:rsidRPr="00C1146B">
        <w:rPr>
          <w:rFonts w:eastAsia="Calibri"/>
          <w:color w:val="000000"/>
          <w:lang w:eastAsia="en-US"/>
        </w:rPr>
        <w:t>Глава администрации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 w:rsidRPr="00C1146B">
        <w:rPr>
          <w:rFonts w:eastAsia="Calibri"/>
          <w:color w:val="000000"/>
          <w:lang w:eastAsia="en-US"/>
        </w:rPr>
        <w:t>Ю.</w:t>
      </w:r>
      <w:r>
        <w:rPr>
          <w:rFonts w:eastAsia="Calibri"/>
          <w:color w:val="000000"/>
          <w:lang w:eastAsia="en-US"/>
        </w:rPr>
        <w:t> </w:t>
      </w:r>
      <w:r w:rsidRPr="00C1146B">
        <w:rPr>
          <w:rFonts w:eastAsia="Calibri"/>
          <w:color w:val="000000"/>
          <w:lang w:eastAsia="en-US"/>
        </w:rPr>
        <w:t>А.</w:t>
      </w:r>
      <w:r>
        <w:rPr>
          <w:rFonts w:eastAsia="Calibri"/>
          <w:color w:val="000000"/>
          <w:lang w:eastAsia="en-US"/>
        </w:rPr>
        <w:t> </w:t>
      </w:r>
      <w:r w:rsidRPr="00C1146B">
        <w:rPr>
          <w:rFonts w:eastAsia="Calibri"/>
          <w:color w:val="000000"/>
          <w:lang w:eastAsia="en-US"/>
        </w:rPr>
        <w:t>Наумов</w:t>
      </w:r>
    </w:p>
    <w:p w:rsidR="00125977" w:rsidRDefault="00125977" w:rsidP="00125977">
      <w:pPr>
        <w:rPr>
          <w:rFonts w:eastAsia="Calibri"/>
          <w:color w:val="000000"/>
          <w:lang w:eastAsia="en-US"/>
        </w:rPr>
      </w:pPr>
    </w:p>
    <w:p w:rsidR="00125977" w:rsidRPr="00565FB0" w:rsidRDefault="00125977" w:rsidP="00125977">
      <w:pPr>
        <w:ind w:right="-1"/>
        <w:rPr>
          <w:color w:val="FFFFFF"/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rPr>
          <w:sz w:val="22"/>
          <w:szCs w:val="22"/>
        </w:rPr>
      </w:pPr>
    </w:p>
    <w:p w:rsidR="00125977" w:rsidRDefault="00125977" w:rsidP="00125977">
      <w:pPr>
        <w:rPr>
          <w:sz w:val="22"/>
          <w:szCs w:val="22"/>
        </w:rPr>
      </w:pPr>
    </w:p>
    <w:p w:rsidR="00125977" w:rsidRPr="00125977" w:rsidRDefault="00125977" w:rsidP="00125977">
      <w:pPr>
        <w:jc w:val="left"/>
        <w:rPr>
          <w:color w:val="000000"/>
          <w:szCs w:val="28"/>
        </w:rPr>
      </w:pPr>
      <w:r w:rsidRPr="00125977">
        <w:rPr>
          <w:color w:val="000000"/>
          <w:szCs w:val="28"/>
        </w:rPr>
        <w:t>Богдашова Лидия Валентиновна</w:t>
      </w:r>
      <w:r>
        <w:rPr>
          <w:color w:val="000000"/>
          <w:szCs w:val="28"/>
        </w:rPr>
        <w:t>,</w:t>
      </w:r>
    </w:p>
    <w:p w:rsidR="00125977" w:rsidRPr="00125977" w:rsidRDefault="00125977" w:rsidP="00125977">
      <w:pPr>
        <w:jc w:val="left"/>
        <w:rPr>
          <w:color w:val="000000"/>
          <w:szCs w:val="28"/>
        </w:rPr>
      </w:pPr>
      <w:r w:rsidRPr="00125977">
        <w:rPr>
          <w:color w:val="000000"/>
          <w:szCs w:val="28"/>
        </w:rPr>
        <w:t>56-058</w:t>
      </w:r>
    </w:p>
    <w:p w:rsidR="00125977" w:rsidRPr="00125977" w:rsidRDefault="00125977" w:rsidP="00125977">
      <w:pPr>
        <w:jc w:val="left"/>
        <w:rPr>
          <w:color w:val="000000"/>
          <w:szCs w:val="28"/>
        </w:rPr>
      </w:pPr>
      <w:r w:rsidRPr="00125977">
        <w:rPr>
          <w:color w:val="000000"/>
          <w:szCs w:val="28"/>
        </w:rPr>
        <w:t>Солдатенков Дмитрий Александрович</w:t>
      </w:r>
      <w:r>
        <w:rPr>
          <w:color w:val="000000"/>
          <w:szCs w:val="28"/>
        </w:rPr>
        <w:t>,</w:t>
      </w:r>
    </w:p>
    <w:p w:rsidR="00125977" w:rsidRPr="00125977" w:rsidRDefault="00125977" w:rsidP="00125977">
      <w:pPr>
        <w:jc w:val="left"/>
        <w:rPr>
          <w:color w:val="000000"/>
          <w:szCs w:val="28"/>
        </w:rPr>
      </w:pPr>
      <w:r w:rsidRPr="00125977">
        <w:rPr>
          <w:color w:val="000000"/>
          <w:szCs w:val="28"/>
        </w:rPr>
        <w:t>74-114</w:t>
      </w:r>
    </w:p>
    <w:p w:rsidR="00125977" w:rsidRDefault="00125977" w:rsidP="001259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125977" w:rsidTr="00794BEF">
        <w:trPr>
          <w:trHeight w:val="67"/>
        </w:trPr>
        <w:tc>
          <w:tcPr>
            <w:tcW w:w="3119" w:type="pct"/>
          </w:tcPr>
          <w:p w:rsidR="00125977" w:rsidRPr="00CB72DF" w:rsidRDefault="00125977" w:rsidP="00794B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14" w:type="pct"/>
          </w:tcPr>
          <w:p w:rsidR="00125977" w:rsidRDefault="00125977" w:rsidP="00794BEF">
            <w:pPr>
              <w:rPr>
                <w:sz w:val="22"/>
                <w:szCs w:val="22"/>
              </w:rPr>
            </w:pPr>
          </w:p>
          <w:p w:rsidR="00125977" w:rsidRPr="00CB72DF" w:rsidRDefault="00125977" w:rsidP="00794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667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</w:p>
        </w:tc>
      </w:tr>
      <w:tr w:rsidR="00125977" w:rsidTr="00794BEF">
        <w:trPr>
          <w:trHeight w:val="67"/>
        </w:trPr>
        <w:tc>
          <w:tcPr>
            <w:tcW w:w="3119" w:type="pct"/>
          </w:tcPr>
          <w:p w:rsidR="00125977" w:rsidRDefault="00125977" w:rsidP="00794B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14" w:type="pct"/>
          </w:tcPr>
          <w:p w:rsidR="00125977" w:rsidRDefault="00125977" w:rsidP="00794BEF">
            <w:pPr>
              <w:rPr>
                <w:sz w:val="22"/>
                <w:szCs w:val="22"/>
              </w:rPr>
            </w:pPr>
          </w:p>
          <w:p w:rsidR="00125977" w:rsidRDefault="00125977" w:rsidP="00794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667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</w:p>
        </w:tc>
      </w:tr>
      <w:tr w:rsidR="00125977" w:rsidTr="00794BEF">
        <w:trPr>
          <w:trHeight w:val="67"/>
        </w:trPr>
        <w:tc>
          <w:tcPr>
            <w:tcW w:w="3119" w:type="pct"/>
          </w:tcPr>
          <w:p w:rsidR="00125977" w:rsidRDefault="00125977" w:rsidP="00794B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214" w:type="pct"/>
          </w:tcPr>
          <w:p w:rsidR="00125977" w:rsidRDefault="00125977" w:rsidP="00794BEF">
            <w:pPr>
              <w:rPr>
                <w:sz w:val="22"/>
                <w:szCs w:val="22"/>
              </w:rPr>
            </w:pPr>
          </w:p>
          <w:p w:rsidR="00125977" w:rsidRDefault="00125977" w:rsidP="00794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П.А.</w:t>
            </w:r>
          </w:p>
        </w:tc>
        <w:tc>
          <w:tcPr>
            <w:tcW w:w="667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</w:p>
        </w:tc>
      </w:tr>
      <w:tr w:rsidR="00125977" w:rsidTr="00794BEF">
        <w:trPr>
          <w:trHeight w:val="67"/>
        </w:trPr>
        <w:tc>
          <w:tcPr>
            <w:tcW w:w="3119" w:type="pct"/>
          </w:tcPr>
          <w:p w:rsidR="00125977" w:rsidRDefault="00125977" w:rsidP="00794BE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бухгалтерского учета и отчетности -главный бухгалтер</w:t>
            </w:r>
          </w:p>
        </w:tc>
        <w:tc>
          <w:tcPr>
            <w:tcW w:w="1214" w:type="pct"/>
          </w:tcPr>
          <w:p w:rsidR="00125977" w:rsidRDefault="00125977" w:rsidP="00794BEF">
            <w:pPr>
              <w:rPr>
                <w:sz w:val="22"/>
                <w:szCs w:val="22"/>
              </w:rPr>
            </w:pPr>
          </w:p>
          <w:p w:rsidR="00125977" w:rsidRDefault="00125977" w:rsidP="00794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Жиркова Л.И.</w:t>
            </w:r>
          </w:p>
        </w:tc>
        <w:tc>
          <w:tcPr>
            <w:tcW w:w="667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</w:p>
        </w:tc>
      </w:tr>
      <w:tr w:rsidR="00125977" w:rsidTr="00794BEF">
        <w:trPr>
          <w:trHeight w:val="135"/>
        </w:trPr>
        <w:tc>
          <w:tcPr>
            <w:tcW w:w="3119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</w:p>
        </w:tc>
      </w:tr>
      <w:tr w:rsidR="00125977" w:rsidTr="00794BEF">
        <w:trPr>
          <w:trHeight w:val="135"/>
        </w:trPr>
        <w:tc>
          <w:tcPr>
            <w:tcW w:w="3119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</w:p>
        </w:tc>
      </w:tr>
    </w:tbl>
    <w:p w:rsidR="00125977" w:rsidRDefault="00125977" w:rsidP="00125977">
      <w:pPr>
        <w:spacing w:line="360" w:lineRule="auto"/>
        <w:rPr>
          <w:b/>
          <w:sz w:val="24"/>
          <w:szCs w:val="24"/>
        </w:rPr>
      </w:pPr>
    </w:p>
    <w:p w:rsidR="00125977" w:rsidRDefault="00125977" w:rsidP="0012597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125977" w:rsidTr="00794BEF">
        <w:tc>
          <w:tcPr>
            <w:tcW w:w="3607" w:type="pct"/>
            <w:hideMark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</w:p>
        </w:tc>
      </w:tr>
      <w:tr w:rsidR="00125977" w:rsidTr="00794BEF">
        <w:tc>
          <w:tcPr>
            <w:tcW w:w="3607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Наумов Ю.А.</w:t>
            </w:r>
          </w:p>
        </w:tc>
        <w:tc>
          <w:tcPr>
            <w:tcW w:w="233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25977" w:rsidRPr="00CB72DF" w:rsidRDefault="00125977" w:rsidP="00794BEF">
            <w:pPr>
              <w:rPr>
                <w:sz w:val="22"/>
                <w:szCs w:val="22"/>
              </w:rPr>
            </w:pPr>
          </w:p>
        </w:tc>
      </w:tr>
      <w:tr w:rsidR="00125977" w:rsidTr="00794BEF">
        <w:tc>
          <w:tcPr>
            <w:tcW w:w="3607" w:type="pct"/>
          </w:tcPr>
          <w:p w:rsidR="00125977" w:rsidRDefault="00125977" w:rsidP="00794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125977" w:rsidRDefault="00125977" w:rsidP="00794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25977" w:rsidRDefault="00125977" w:rsidP="00794BEF">
            <w:pPr>
              <w:rPr>
                <w:sz w:val="22"/>
                <w:szCs w:val="22"/>
              </w:rPr>
            </w:pPr>
          </w:p>
        </w:tc>
      </w:tr>
      <w:tr w:rsidR="00125977" w:rsidTr="00794BEF">
        <w:tc>
          <w:tcPr>
            <w:tcW w:w="3607" w:type="pct"/>
          </w:tcPr>
          <w:p w:rsidR="00125977" w:rsidRPr="004F4CAB" w:rsidRDefault="00125977" w:rsidP="00794BE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125977" w:rsidRDefault="00125977" w:rsidP="00794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25977" w:rsidRDefault="00125977" w:rsidP="00794BEF">
            <w:pPr>
              <w:rPr>
                <w:sz w:val="22"/>
                <w:szCs w:val="22"/>
              </w:rPr>
            </w:pPr>
          </w:p>
        </w:tc>
      </w:tr>
      <w:tr w:rsidR="00125977" w:rsidTr="00794BEF">
        <w:tc>
          <w:tcPr>
            <w:tcW w:w="3607" w:type="pct"/>
          </w:tcPr>
          <w:p w:rsidR="00125977" w:rsidRDefault="00125977" w:rsidP="00794BE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125977" w:rsidRDefault="00125977" w:rsidP="00794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:rsidR="00125977" w:rsidRDefault="00125977" w:rsidP="00794BEF">
            <w:pPr>
              <w:rPr>
                <w:sz w:val="22"/>
                <w:szCs w:val="22"/>
              </w:rPr>
            </w:pPr>
          </w:p>
        </w:tc>
      </w:tr>
      <w:tr w:rsidR="00125977" w:rsidTr="00794BEF">
        <w:tc>
          <w:tcPr>
            <w:tcW w:w="3607" w:type="pct"/>
          </w:tcPr>
          <w:p w:rsidR="00125977" w:rsidRDefault="00125977" w:rsidP="00794BE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Отдел по строительству</w:t>
            </w:r>
          </w:p>
        </w:tc>
        <w:tc>
          <w:tcPr>
            <w:tcW w:w="233" w:type="pct"/>
          </w:tcPr>
          <w:p w:rsidR="00125977" w:rsidRDefault="00125977" w:rsidP="00794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125977" w:rsidRDefault="00125977" w:rsidP="00794BEF">
            <w:pPr>
              <w:rPr>
                <w:sz w:val="22"/>
                <w:szCs w:val="22"/>
              </w:rPr>
            </w:pPr>
          </w:p>
        </w:tc>
      </w:tr>
    </w:tbl>
    <w:p w:rsidR="00125977" w:rsidRDefault="00125977" w:rsidP="00125977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125977" w:rsidTr="00794BEF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977" w:rsidRDefault="00125977" w:rsidP="00794B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5977" w:rsidRDefault="00125977" w:rsidP="00794B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5977" w:rsidRDefault="00125977" w:rsidP="00794BEF">
            <w:pPr>
              <w:rPr>
                <w:b/>
                <w:sz w:val="24"/>
                <w:szCs w:val="24"/>
              </w:rPr>
            </w:pPr>
          </w:p>
        </w:tc>
      </w:tr>
    </w:tbl>
    <w:p w:rsidR="00125977" w:rsidRDefault="00125977" w:rsidP="00125977">
      <w:pPr>
        <w:rPr>
          <w:szCs w:val="28"/>
        </w:rPr>
        <w:sectPr w:rsidR="00125977" w:rsidSect="00565FB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25977" w:rsidRPr="00331063" w:rsidRDefault="00125977" w:rsidP="00125977">
      <w:pPr>
        <w:autoSpaceDE w:val="0"/>
        <w:autoSpaceDN w:val="0"/>
        <w:adjustRightInd w:val="0"/>
        <w:ind w:left="8647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  <w:r w:rsidRPr="00331063">
        <w:rPr>
          <w:color w:val="000000"/>
          <w:szCs w:val="28"/>
        </w:rPr>
        <w:t xml:space="preserve"> </w:t>
      </w:r>
    </w:p>
    <w:p w:rsidR="00125977" w:rsidRPr="00331063" w:rsidRDefault="00125977" w:rsidP="00125977">
      <w:pPr>
        <w:autoSpaceDE w:val="0"/>
        <w:autoSpaceDN w:val="0"/>
        <w:adjustRightInd w:val="0"/>
        <w:ind w:left="8647"/>
        <w:rPr>
          <w:color w:val="000000"/>
          <w:szCs w:val="28"/>
        </w:rPr>
      </w:pPr>
      <w:r w:rsidRPr="00331063">
        <w:rPr>
          <w:color w:val="000000"/>
          <w:szCs w:val="28"/>
        </w:rPr>
        <w:t xml:space="preserve">к постановлению администрации </w:t>
      </w:r>
    </w:p>
    <w:p w:rsidR="00125977" w:rsidRPr="00331063" w:rsidRDefault="00125977" w:rsidP="00125977">
      <w:pPr>
        <w:autoSpaceDE w:val="0"/>
        <w:autoSpaceDN w:val="0"/>
        <w:adjustRightInd w:val="0"/>
        <w:ind w:left="8647"/>
        <w:rPr>
          <w:color w:val="000000"/>
          <w:szCs w:val="28"/>
        </w:rPr>
      </w:pPr>
      <w:r w:rsidRPr="00331063">
        <w:rPr>
          <w:color w:val="000000"/>
          <w:szCs w:val="28"/>
        </w:rPr>
        <w:t xml:space="preserve">Тихвинского района </w:t>
      </w:r>
    </w:p>
    <w:p w:rsidR="00125977" w:rsidRPr="00331063" w:rsidRDefault="00C13CD3" w:rsidP="00C13CD3">
      <w:pPr>
        <w:autoSpaceDE w:val="0"/>
        <w:autoSpaceDN w:val="0"/>
        <w:adjustRightInd w:val="0"/>
        <w:ind w:left="8647"/>
        <w:rPr>
          <w:color w:val="000000"/>
          <w:szCs w:val="28"/>
        </w:rPr>
      </w:pPr>
      <w:r>
        <w:rPr>
          <w:color w:val="000000"/>
          <w:szCs w:val="28"/>
        </w:rPr>
        <w:t>от 24 марта</w:t>
      </w:r>
      <w:r w:rsidR="00125977">
        <w:rPr>
          <w:color w:val="000000"/>
          <w:szCs w:val="28"/>
        </w:rPr>
        <w:t xml:space="preserve"> 2022 г. №</w:t>
      </w:r>
      <w:r>
        <w:rPr>
          <w:color w:val="000000"/>
          <w:szCs w:val="28"/>
        </w:rPr>
        <w:t>01-510-а</w:t>
      </w:r>
    </w:p>
    <w:p w:rsidR="00125977" w:rsidRDefault="00125977" w:rsidP="00125977">
      <w:pPr>
        <w:pStyle w:val="Heading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25977" w:rsidRPr="00125977" w:rsidRDefault="00125977" w:rsidP="00125977">
      <w:pPr>
        <w:pStyle w:val="Heading"/>
        <w:ind w:left="864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25977">
        <w:rPr>
          <w:rFonts w:ascii="Times New Roman" w:hAnsi="Times New Roman" w:cs="Times New Roman"/>
          <w:b w:val="0"/>
          <w:sz w:val="28"/>
          <w:szCs w:val="28"/>
        </w:rPr>
        <w:t>Приложение №2</w:t>
      </w:r>
    </w:p>
    <w:p w:rsidR="00125977" w:rsidRPr="00125977" w:rsidRDefault="00125977" w:rsidP="00125977">
      <w:pPr>
        <w:ind w:left="8640"/>
        <w:rPr>
          <w:szCs w:val="28"/>
        </w:rPr>
      </w:pPr>
      <w:r w:rsidRPr="00125977">
        <w:rPr>
          <w:bCs/>
          <w:szCs w:val="28"/>
        </w:rPr>
        <w:t>к муниципальной программе Тихвинского района «Обеспечение устойчивого функционирования и развития коммунальной и инженерной инфраструктуры в Тихвинском районе»</w:t>
      </w:r>
      <w:r w:rsidRPr="00125977">
        <w:rPr>
          <w:szCs w:val="28"/>
        </w:rPr>
        <w:t>, утвержденной постановлением администрации Тихвинского района</w:t>
      </w:r>
    </w:p>
    <w:p w:rsidR="00125977" w:rsidRPr="00125977" w:rsidRDefault="00125977" w:rsidP="00125977">
      <w:pPr>
        <w:ind w:left="8640"/>
        <w:rPr>
          <w:szCs w:val="28"/>
        </w:rPr>
      </w:pPr>
      <w:r w:rsidRPr="00125977">
        <w:rPr>
          <w:szCs w:val="28"/>
        </w:rPr>
        <w:t>от 10 ноября 2021 г. №01-2168-а</w:t>
      </w:r>
    </w:p>
    <w:p w:rsidR="00125977" w:rsidRPr="00125977" w:rsidRDefault="00125977" w:rsidP="00125977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25977">
        <w:rPr>
          <w:b/>
          <w:szCs w:val="28"/>
        </w:rPr>
        <w:t xml:space="preserve">ПЛАН </w:t>
      </w:r>
    </w:p>
    <w:p w:rsidR="00125977" w:rsidRPr="00125977" w:rsidRDefault="00125977" w:rsidP="00125977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25977">
        <w:rPr>
          <w:b/>
          <w:szCs w:val="28"/>
        </w:rPr>
        <w:t>реализации муниципальной программы Тихвинского района</w:t>
      </w:r>
    </w:p>
    <w:p w:rsidR="00125977" w:rsidRPr="00125977" w:rsidRDefault="00125977" w:rsidP="00125977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25977">
        <w:rPr>
          <w:b/>
          <w:szCs w:val="28"/>
        </w:rPr>
        <w:t xml:space="preserve">«Обеспечение устойчивого функционирования и развития коммунальной и инженерной инфраструктуры </w:t>
      </w:r>
    </w:p>
    <w:p w:rsidR="00125977" w:rsidRPr="00125977" w:rsidRDefault="00125977" w:rsidP="00125977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25977">
        <w:rPr>
          <w:b/>
          <w:szCs w:val="28"/>
        </w:rPr>
        <w:t>в Тихвинском районе»</w:t>
      </w:r>
    </w:p>
    <w:p w:rsidR="00125977" w:rsidRPr="00125977" w:rsidRDefault="00125977" w:rsidP="00125977">
      <w:pPr>
        <w:widowControl w:val="0"/>
        <w:autoSpaceDE w:val="0"/>
        <w:autoSpaceDN w:val="0"/>
        <w:adjustRightInd w:val="0"/>
        <w:outlineLvl w:val="0"/>
        <w:rPr>
          <w:b/>
          <w:sz w:val="20"/>
        </w:rPr>
      </w:pPr>
    </w:p>
    <w:tbl>
      <w:tblPr>
        <w:tblW w:w="15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2126"/>
        <w:gridCol w:w="1391"/>
        <w:gridCol w:w="2035"/>
        <w:gridCol w:w="1701"/>
        <w:gridCol w:w="1559"/>
        <w:gridCol w:w="1415"/>
        <w:gridCol w:w="10"/>
      </w:tblGrid>
      <w:tr w:rsidR="00125977" w:rsidRPr="00125977" w:rsidTr="00794BEF">
        <w:trPr>
          <w:gridAfter w:val="1"/>
          <w:wAfter w:w="10" w:type="dxa"/>
          <w:trHeight w:val="575"/>
        </w:trPr>
        <w:tc>
          <w:tcPr>
            <w:tcW w:w="4962" w:type="dxa"/>
            <w:vMerge w:val="restart"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Наименование подпрограммы,</w:t>
            </w:r>
          </w:p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основного мероприятия </w:t>
            </w:r>
          </w:p>
        </w:tc>
        <w:tc>
          <w:tcPr>
            <w:tcW w:w="2126" w:type="dxa"/>
            <w:vMerge w:val="restart"/>
          </w:tcPr>
          <w:p w:rsidR="00125977" w:rsidRPr="00125977" w:rsidRDefault="00125977" w:rsidP="00794BE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5977">
              <w:rPr>
                <w:b/>
                <w:bCs/>
                <w:color w:val="000000"/>
                <w:sz w:val="20"/>
              </w:rPr>
              <w:t>Ответственный исполнитель,</w:t>
            </w:r>
          </w:p>
          <w:p w:rsidR="00125977" w:rsidRPr="00125977" w:rsidRDefault="00125977" w:rsidP="00794BEF">
            <w:pPr>
              <w:jc w:val="center"/>
              <w:rPr>
                <w:color w:val="000000"/>
                <w:sz w:val="20"/>
              </w:rPr>
            </w:pPr>
            <w:r w:rsidRPr="00125977">
              <w:rPr>
                <w:b/>
                <w:bCs/>
                <w:color w:val="000000"/>
                <w:sz w:val="20"/>
              </w:rPr>
              <w:t xml:space="preserve"> соисполнители, участники</w:t>
            </w:r>
          </w:p>
        </w:tc>
        <w:tc>
          <w:tcPr>
            <w:tcW w:w="1391" w:type="dxa"/>
            <w:vMerge w:val="restart"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Годы реализации</w:t>
            </w:r>
          </w:p>
        </w:tc>
        <w:tc>
          <w:tcPr>
            <w:tcW w:w="6710" w:type="dxa"/>
            <w:gridSpan w:val="4"/>
          </w:tcPr>
          <w:p w:rsidR="00125977" w:rsidRPr="00125977" w:rsidRDefault="00125977" w:rsidP="00794BEF">
            <w:pPr>
              <w:jc w:val="center"/>
              <w:rPr>
                <w:color w:val="000000"/>
                <w:sz w:val="20"/>
              </w:rPr>
            </w:pPr>
            <w:r w:rsidRPr="00125977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125977" w:rsidRPr="00125977" w:rsidTr="00794BEF">
        <w:trPr>
          <w:gridAfter w:val="1"/>
          <w:wAfter w:w="10" w:type="dxa"/>
          <w:trHeight w:val="376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391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Всего</w:t>
            </w:r>
          </w:p>
        </w:tc>
        <w:tc>
          <w:tcPr>
            <w:tcW w:w="1701" w:type="dxa"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Областной бюджет</w:t>
            </w:r>
          </w:p>
        </w:tc>
        <w:tc>
          <w:tcPr>
            <w:tcW w:w="1415" w:type="dxa"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Местный бюджет</w:t>
            </w:r>
          </w:p>
        </w:tc>
      </w:tr>
      <w:tr w:rsidR="00125977" w:rsidRPr="00125977" w:rsidTr="00794BEF">
        <w:trPr>
          <w:gridAfter w:val="1"/>
          <w:wAfter w:w="10" w:type="dxa"/>
          <w:trHeight w:val="293"/>
        </w:trPr>
        <w:tc>
          <w:tcPr>
            <w:tcW w:w="4962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1</w:t>
            </w:r>
          </w:p>
        </w:tc>
        <w:tc>
          <w:tcPr>
            <w:tcW w:w="2126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2</w:t>
            </w: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3</w:t>
            </w:r>
          </w:p>
        </w:tc>
        <w:tc>
          <w:tcPr>
            <w:tcW w:w="2035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4</w:t>
            </w:r>
          </w:p>
        </w:tc>
        <w:tc>
          <w:tcPr>
            <w:tcW w:w="170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6</w:t>
            </w:r>
          </w:p>
        </w:tc>
        <w:tc>
          <w:tcPr>
            <w:tcW w:w="1415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7</w:t>
            </w:r>
          </w:p>
        </w:tc>
      </w:tr>
      <w:tr w:rsidR="00125977" w:rsidRPr="00125977" w:rsidTr="00794BEF">
        <w:trPr>
          <w:trHeight w:val="387"/>
        </w:trPr>
        <w:tc>
          <w:tcPr>
            <w:tcW w:w="15199" w:type="dxa"/>
            <w:gridSpan w:val="8"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Проектная часть</w:t>
            </w:r>
          </w:p>
        </w:tc>
      </w:tr>
      <w:tr w:rsidR="00125977" w:rsidRPr="00125977" w:rsidTr="00794BEF">
        <w:trPr>
          <w:gridAfter w:val="1"/>
          <w:wAfter w:w="10" w:type="dxa"/>
          <w:trHeight w:val="297"/>
        </w:trPr>
        <w:tc>
          <w:tcPr>
            <w:tcW w:w="4962" w:type="dxa"/>
            <w:vMerge w:val="restart"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 xml:space="preserve"> 1. Мероприятия, направленные на достижение целей проекта  </w:t>
            </w:r>
          </w:p>
        </w:tc>
        <w:tc>
          <w:tcPr>
            <w:tcW w:w="2126" w:type="dxa"/>
            <w:vMerge w:val="restart"/>
            <w:vAlign w:val="center"/>
          </w:tcPr>
          <w:p w:rsidR="00125977" w:rsidRPr="00125977" w:rsidRDefault="00125977" w:rsidP="00794BEF">
            <w:pPr>
              <w:jc w:val="left"/>
              <w:rPr>
                <w:sz w:val="20"/>
                <w:u w:val="single"/>
              </w:rPr>
            </w:pPr>
            <w:r w:rsidRPr="00125977">
              <w:rPr>
                <w:sz w:val="20"/>
                <w:u w:val="single"/>
              </w:rPr>
              <w:t>Отв. исполнитель:</w:t>
            </w:r>
          </w:p>
          <w:p w:rsidR="00125977" w:rsidRPr="00125977" w:rsidRDefault="00125977" w:rsidP="00794BEF">
            <w:pPr>
              <w:jc w:val="left"/>
              <w:rPr>
                <w:sz w:val="20"/>
                <w:u w:val="single"/>
              </w:rPr>
            </w:pPr>
            <w:r w:rsidRPr="00125977">
              <w:rPr>
                <w:sz w:val="20"/>
              </w:rPr>
              <w:t>комитет ЖКХ</w:t>
            </w: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2022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57 142,0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51 999,2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5 142,8</w:t>
            </w:r>
          </w:p>
        </w:tc>
      </w:tr>
      <w:tr w:rsidR="00125977" w:rsidRPr="00125977" w:rsidTr="00794BEF">
        <w:trPr>
          <w:gridAfter w:val="1"/>
          <w:wAfter w:w="10" w:type="dxa"/>
          <w:trHeight w:val="345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2023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57 142,0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51 427,8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5 714,2</w:t>
            </w:r>
          </w:p>
        </w:tc>
      </w:tr>
      <w:tr w:rsidR="00125977" w:rsidRPr="00125977" w:rsidTr="00794BEF">
        <w:trPr>
          <w:gridAfter w:val="1"/>
          <w:wAfter w:w="10" w:type="dxa"/>
          <w:trHeight w:val="237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sz w:val="20"/>
                <w:u w:val="single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5 142,8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5 142,8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Итого</w:t>
            </w: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2022-2024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119 426,8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103 427,0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15 999,8</w:t>
            </w:r>
          </w:p>
        </w:tc>
      </w:tr>
      <w:tr w:rsidR="00125977" w:rsidRPr="00125977" w:rsidTr="00794BEF">
        <w:trPr>
          <w:gridAfter w:val="1"/>
          <w:wAfter w:w="10" w:type="dxa"/>
          <w:trHeight w:val="259"/>
        </w:trPr>
        <w:tc>
          <w:tcPr>
            <w:tcW w:w="4962" w:type="dxa"/>
            <w:vMerge w:val="restart"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</w:rPr>
            </w:pPr>
            <w:r w:rsidRPr="00125977">
              <w:rPr>
                <w:b/>
                <w:bCs/>
                <w:sz w:val="20"/>
              </w:rPr>
              <w:t xml:space="preserve">1.1.Мероприятия, направленные на достижение цели Федерального проекта «Содействие развитию </w:t>
            </w:r>
            <w:r w:rsidRPr="00125977">
              <w:rPr>
                <w:b/>
                <w:bCs/>
                <w:sz w:val="20"/>
              </w:rPr>
              <w:lastRenderedPageBreak/>
              <w:t xml:space="preserve">инфраструктуры субъектов РФ (муниципального образования)». </w:t>
            </w:r>
          </w:p>
        </w:tc>
        <w:tc>
          <w:tcPr>
            <w:tcW w:w="2126" w:type="dxa"/>
            <w:vMerge w:val="restart"/>
            <w:vAlign w:val="center"/>
          </w:tcPr>
          <w:p w:rsidR="00125977" w:rsidRPr="00125977" w:rsidRDefault="00125977" w:rsidP="00794BEF">
            <w:pPr>
              <w:jc w:val="left"/>
              <w:rPr>
                <w:sz w:val="20"/>
              </w:rPr>
            </w:pPr>
            <w:r w:rsidRPr="00125977">
              <w:rPr>
                <w:sz w:val="20"/>
              </w:rPr>
              <w:lastRenderedPageBreak/>
              <w:t>комитет ЖКХ</w:t>
            </w: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2022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57 142,0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51 999,2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5 142,8</w:t>
            </w:r>
          </w:p>
        </w:tc>
      </w:tr>
      <w:tr w:rsidR="00125977" w:rsidRPr="00125977" w:rsidTr="00794BEF">
        <w:trPr>
          <w:gridAfter w:val="1"/>
          <w:wAfter w:w="10" w:type="dxa"/>
          <w:trHeight w:val="277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2023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57 142,0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51 427,8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5 714,2</w:t>
            </w:r>
          </w:p>
        </w:tc>
      </w:tr>
      <w:tr w:rsidR="00125977" w:rsidRPr="00125977" w:rsidTr="00794BEF">
        <w:trPr>
          <w:gridAfter w:val="1"/>
          <w:wAfter w:w="10" w:type="dxa"/>
          <w:trHeight w:val="342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5 142,8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5 142,8</w:t>
            </w:r>
          </w:p>
        </w:tc>
      </w:tr>
      <w:tr w:rsidR="00125977" w:rsidRPr="00125977" w:rsidTr="00794BEF">
        <w:trPr>
          <w:gridAfter w:val="1"/>
          <w:wAfter w:w="10" w:type="dxa"/>
          <w:trHeight w:val="342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Итого</w:t>
            </w: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2022-2024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119 426,8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103 427,0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15 999,8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Merge w:val="restart"/>
            <w:vAlign w:val="center"/>
          </w:tcPr>
          <w:p w:rsidR="00125977" w:rsidRPr="00125977" w:rsidRDefault="00125977" w:rsidP="00794BEF">
            <w:pPr>
              <w:jc w:val="left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1.1.1. Возмещение части затрат на создание и реконструкцию имущества, определенного концессионным соглашением, заключенным с муниципальным образованием Тихвинский муниципальный район Ленинградской области</w:t>
            </w:r>
          </w:p>
        </w:tc>
        <w:tc>
          <w:tcPr>
            <w:tcW w:w="2126" w:type="dxa"/>
            <w:vMerge w:val="restart"/>
            <w:vAlign w:val="center"/>
          </w:tcPr>
          <w:p w:rsidR="00125977" w:rsidRPr="00125977" w:rsidRDefault="00125977" w:rsidP="00794BEF">
            <w:pPr>
              <w:jc w:val="left"/>
              <w:rPr>
                <w:sz w:val="20"/>
              </w:rPr>
            </w:pPr>
            <w:r w:rsidRPr="00125977">
              <w:rPr>
                <w:sz w:val="20"/>
              </w:rPr>
              <w:t>комитет ЖКХ</w:t>
            </w: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2022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57 142,0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51 999,2</w:t>
            </w:r>
          </w:p>
        </w:tc>
        <w:tc>
          <w:tcPr>
            <w:tcW w:w="1415" w:type="dxa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5 142,8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2023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57 142,0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51 427,8</w:t>
            </w:r>
          </w:p>
        </w:tc>
        <w:tc>
          <w:tcPr>
            <w:tcW w:w="1415" w:type="dxa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5 714,2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sz w:val="20"/>
              </w:rPr>
            </w:pPr>
          </w:p>
        </w:tc>
        <w:tc>
          <w:tcPr>
            <w:tcW w:w="139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5 142,8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103 427,0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5 142,8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Итого</w:t>
            </w: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2022-2024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119 426,8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103 427,0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15 999,8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Merge w:val="restart"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Итого по проектной части</w:t>
            </w:r>
          </w:p>
        </w:tc>
        <w:tc>
          <w:tcPr>
            <w:tcW w:w="2126" w:type="dxa"/>
            <w:vMerge w:val="restart"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2022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57 142,0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51 999,2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5 142,8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2023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57 142,0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51 427,8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5 714,2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5 142,8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5 142,8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2022-2024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119 426,8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103 427,0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15 999,8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15189" w:type="dxa"/>
            <w:gridSpan w:val="7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b/>
                <w:bCs/>
                <w:sz w:val="20"/>
              </w:rPr>
              <w:t>Процессная часть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Merge w:val="restart"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2. Комплекс процессных мероприятий «Реализация энергосберегающих мероприятий в бюджетной сфере»</w:t>
            </w:r>
          </w:p>
        </w:tc>
        <w:tc>
          <w:tcPr>
            <w:tcW w:w="2126" w:type="dxa"/>
            <w:vMerge w:val="restart"/>
            <w:vAlign w:val="center"/>
          </w:tcPr>
          <w:p w:rsidR="00125977" w:rsidRPr="00125977" w:rsidRDefault="00125977" w:rsidP="00794BEF">
            <w:pPr>
              <w:jc w:val="left"/>
              <w:rPr>
                <w:sz w:val="20"/>
                <w:u w:val="single"/>
              </w:rPr>
            </w:pPr>
            <w:r w:rsidRPr="00125977">
              <w:rPr>
                <w:sz w:val="20"/>
                <w:u w:val="single"/>
              </w:rPr>
              <w:t>Отв. исполнитель:</w:t>
            </w:r>
          </w:p>
          <w:p w:rsidR="00125977" w:rsidRPr="00125977" w:rsidRDefault="00125977" w:rsidP="00794BEF">
            <w:pPr>
              <w:jc w:val="left"/>
              <w:rPr>
                <w:sz w:val="20"/>
              </w:rPr>
            </w:pPr>
            <w:r w:rsidRPr="00125977">
              <w:rPr>
                <w:sz w:val="20"/>
              </w:rPr>
              <w:t>комитет ЖКХ</w:t>
            </w:r>
          </w:p>
          <w:p w:rsidR="00125977" w:rsidRPr="00125977" w:rsidRDefault="00125977" w:rsidP="00794BEF">
            <w:pPr>
              <w:jc w:val="left"/>
              <w:rPr>
                <w:sz w:val="20"/>
              </w:rPr>
            </w:pPr>
            <w:r w:rsidRPr="00125977">
              <w:rPr>
                <w:sz w:val="20"/>
              </w:rPr>
              <w:t xml:space="preserve"> </w:t>
            </w: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2022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1 716,0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415" w:type="dxa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1 716,0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rPr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2023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1 716,0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415" w:type="dxa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1 716,0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Cs/>
                <w:sz w:val="20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rPr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1 716,0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415" w:type="dxa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1 716,0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Merge w:val="restart"/>
            <w:vAlign w:val="center"/>
          </w:tcPr>
          <w:p w:rsidR="00125977" w:rsidRPr="00125977" w:rsidRDefault="00125977" w:rsidP="00794BEF">
            <w:pPr>
              <w:jc w:val="left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2.1. 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2126" w:type="dxa"/>
            <w:vMerge w:val="restart"/>
            <w:vAlign w:val="center"/>
          </w:tcPr>
          <w:p w:rsidR="00125977" w:rsidRPr="00125977" w:rsidRDefault="00125977" w:rsidP="00794BEF">
            <w:pPr>
              <w:rPr>
                <w:sz w:val="20"/>
              </w:rPr>
            </w:pPr>
            <w:r w:rsidRPr="00125977">
              <w:rPr>
                <w:sz w:val="20"/>
              </w:rPr>
              <w:t>комитет ЖКХ</w:t>
            </w:r>
          </w:p>
          <w:p w:rsidR="00125977" w:rsidRPr="00125977" w:rsidRDefault="00125977" w:rsidP="00794BEF">
            <w:pPr>
              <w:jc w:val="left"/>
              <w:rPr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2022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1 716,0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1 716,0</w:t>
            </w:r>
          </w:p>
        </w:tc>
      </w:tr>
      <w:tr w:rsidR="00125977" w:rsidRPr="00125977" w:rsidTr="00794BEF">
        <w:trPr>
          <w:gridAfter w:val="1"/>
          <w:wAfter w:w="10" w:type="dxa"/>
          <w:trHeight w:val="381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2023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1 716,0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vAlign w:val="bottom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0,00</w:t>
            </w:r>
          </w:p>
        </w:tc>
        <w:tc>
          <w:tcPr>
            <w:tcW w:w="1415" w:type="dxa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1 716,0</w:t>
            </w:r>
          </w:p>
        </w:tc>
      </w:tr>
      <w:tr w:rsidR="00125977" w:rsidRPr="00125977" w:rsidTr="00794BEF">
        <w:trPr>
          <w:gridAfter w:val="1"/>
          <w:wAfter w:w="10" w:type="dxa"/>
          <w:trHeight w:val="369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1 716,0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415" w:type="dxa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1 716,0</w:t>
            </w:r>
          </w:p>
        </w:tc>
      </w:tr>
      <w:tr w:rsidR="00125977" w:rsidRPr="00125977" w:rsidTr="00794BEF">
        <w:trPr>
          <w:gridAfter w:val="1"/>
          <w:wAfter w:w="10" w:type="dxa"/>
          <w:trHeight w:val="305"/>
        </w:trPr>
        <w:tc>
          <w:tcPr>
            <w:tcW w:w="4962" w:type="dxa"/>
            <w:vMerge w:val="restart"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Итого по процессной части</w:t>
            </w:r>
          </w:p>
        </w:tc>
        <w:tc>
          <w:tcPr>
            <w:tcW w:w="2126" w:type="dxa"/>
            <w:vMerge w:val="restart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2022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1 716,0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1 716,0</w:t>
            </w:r>
          </w:p>
        </w:tc>
      </w:tr>
      <w:tr w:rsidR="00125977" w:rsidRPr="00125977" w:rsidTr="00794BEF">
        <w:trPr>
          <w:gridAfter w:val="1"/>
          <w:wAfter w:w="10" w:type="dxa"/>
          <w:trHeight w:val="305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2023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1 716,0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1 716,0</w:t>
            </w:r>
          </w:p>
        </w:tc>
      </w:tr>
      <w:tr w:rsidR="00125977" w:rsidRPr="00125977" w:rsidTr="00794BEF">
        <w:trPr>
          <w:gridAfter w:val="1"/>
          <w:wAfter w:w="10" w:type="dxa"/>
          <w:trHeight w:val="305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1 716,0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1 716,0</w:t>
            </w:r>
          </w:p>
        </w:tc>
      </w:tr>
      <w:tr w:rsidR="00125977" w:rsidRPr="00125977" w:rsidTr="00794BEF">
        <w:trPr>
          <w:gridAfter w:val="1"/>
          <w:wAfter w:w="10" w:type="dxa"/>
          <w:trHeight w:val="305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2022-2024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5 148,0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  <w:r w:rsidRPr="00125977">
              <w:rPr>
                <w:sz w:val="20"/>
              </w:rPr>
              <w:t>0,0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5 148,0</w:t>
            </w:r>
          </w:p>
        </w:tc>
      </w:tr>
      <w:tr w:rsidR="00125977" w:rsidRPr="00125977" w:rsidTr="00794BEF">
        <w:trPr>
          <w:gridAfter w:val="1"/>
          <w:wAfter w:w="10" w:type="dxa"/>
          <w:trHeight w:val="305"/>
        </w:trPr>
        <w:tc>
          <w:tcPr>
            <w:tcW w:w="4962" w:type="dxa"/>
            <w:vMerge w:val="restart"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Всего по программе</w:t>
            </w:r>
          </w:p>
        </w:tc>
        <w:tc>
          <w:tcPr>
            <w:tcW w:w="2126" w:type="dxa"/>
            <w:vMerge w:val="restart"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2022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58 858,0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51 999,2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6 858,8</w:t>
            </w:r>
          </w:p>
        </w:tc>
      </w:tr>
      <w:tr w:rsidR="00125977" w:rsidRPr="00125977" w:rsidTr="00794BEF">
        <w:trPr>
          <w:gridAfter w:val="1"/>
          <w:wAfter w:w="10" w:type="dxa"/>
          <w:trHeight w:val="305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2023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58 858,0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51 427,8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7 430,2</w:t>
            </w:r>
          </w:p>
        </w:tc>
      </w:tr>
      <w:tr w:rsidR="00125977" w:rsidRPr="00125977" w:rsidTr="00794BEF">
        <w:trPr>
          <w:gridAfter w:val="1"/>
          <w:wAfter w:w="10" w:type="dxa"/>
          <w:trHeight w:val="305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25977" w:rsidRPr="00125977" w:rsidRDefault="00125977" w:rsidP="00794BEF">
            <w:pPr>
              <w:jc w:val="center"/>
              <w:rPr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sz w:val="20"/>
              </w:rPr>
            </w:pPr>
            <w:r w:rsidRPr="00125977">
              <w:rPr>
                <w:b/>
                <w:sz w:val="20"/>
              </w:rPr>
              <w:t>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6 858,8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6 858,8</w:t>
            </w:r>
          </w:p>
        </w:tc>
      </w:tr>
      <w:tr w:rsidR="00125977" w:rsidRPr="00125977" w:rsidTr="00794BEF">
        <w:trPr>
          <w:gridAfter w:val="1"/>
          <w:wAfter w:w="10" w:type="dxa"/>
          <w:trHeight w:val="305"/>
        </w:trPr>
        <w:tc>
          <w:tcPr>
            <w:tcW w:w="4962" w:type="dxa"/>
            <w:vMerge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25977" w:rsidRPr="00125977" w:rsidRDefault="00125977" w:rsidP="00794BEF">
            <w:pPr>
              <w:jc w:val="left"/>
              <w:rPr>
                <w:b/>
                <w:sz w:val="20"/>
              </w:rPr>
            </w:pPr>
          </w:p>
        </w:tc>
        <w:tc>
          <w:tcPr>
            <w:tcW w:w="1391" w:type="dxa"/>
            <w:noWrap/>
            <w:vAlign w:val="bottom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2022-2024</w:t>
            </w:r>
          </w:p>
        </w:tc>
        <w:tc>
          <w:tcPr>
            <w:tcW w:w="203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124 574,8</w:t>
            </w:r>
          </w:p>
        </w:tc>
        <w:tc>
          <w:tcPr>
            <w:tcW w:w="1701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Cs/>
                <w:sz w:val="20"/>
              </w:rPr>
            </w:pPr>
            <w:r w:rsidRPr="00125977">
              <w:rPr>
                <w:bCs/>
                <w:sz w:val="20"/>
              </w:rPr>
              <w:t>0,00</w:t>
            </w:r>
          </w:p>
        </w:tc>
        <w:tc>
          <w:tcPr>
            <w:tcW w:w="1559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103 427,0</w:t>
            </w:r>
          </w:p>
        </w:tc>
        <w:tc>
          <w:tcPr>
            <w:tcW w:w="1415" w:type="dxa"/>
            <w:noWrap/>
            <w:vAlign w:val="center"/>
          </w:tcPr>
          <w:p w:rsidR="00125977" w:rsidRPr="00125977" w:rsidRDefault="00125977" w:rsidP="00794BEF">
            <w:pPr>
              <w:jc w:val="center"/>
              <w:rPr>
                <w:b/>
                <w:bCs/>
                <w:sz w:val="20"/>
              </w:rPr>
            </w:pPr>
            <w:r w:rsidRPr="00125977">
              <w:rPr>
                <w:b/>
                <w:bCs/>
                <w:sz w:val="20"/>
              </w:rPr>
              <w:t>21 147,8</w:t>
            </w:r>
          </w:p>
        </w:tc>
      </w:tr>
    </w:tbl>
    <w:p w:rsidR="00125977" w:rsidRPr="00125977" w:rsidRDefault="00125977" w:rsidP="00125977">
      <w:pPr>
        <w:tabs>
          <w:tab w:val="left" w:pos="7797"/>
        </w:tabs>
        <w:jc w:val="center"/>
        <w:rPr>
          <w:b/>
          <w:sz w:val="20"/>
        </w:rPr>
      </w:pPr>
      <w:r w:rsidRPr="00125977">
        <w:rPr>
          <w:b/>
          <w:sz w:val="20"/>
        </w:rPr>
        <w:t>_______________</w:t>
      </w:r>
    </w:p>
    <w:sectPr w:rsidR="00125977" w:rsidRPr="00125977" w:rsidSect="00565FB0">
      <w:headerReference w:type="even" r:id="rId8"/>
      <w:headerReference w:type="default" r:id="rId9"/>
      <w:pgSz w:w="16840" w:h="11907" w:orient="landscape"/>
      <w:pgMar w:top="85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1D6" w:rsidRDefault="003361D6" w:rsidP="00125977">
      <w:r>
        <w:separator/>
      </w:r>
    </w:p>
  </w:endnote>
  <w:endnote w:type="continuationSeparator" w:id="0">
    <w:p w:rsidR="003361D6" w:rsidRDefault="003361D6" w:rsidP="0012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1D6" w:rsidRDefault="003361D6" w:rsidP="00125977">
      <w:r>
        <w:separator/>
      </w:r>
    </w:p>
  </w:footnote>
  <w:footnote w:type="continuationSeparator" w:id="0">
    <w:p w:rsidR="003361D6" w:rsidRDefault="003361D6" w:rsidP="0012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B0" w:rsidRDefault="00565FB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B0BF0">
      <w:rPr>
        <w:noProof/>
      </w:rPr>
      <w:t>2</w:t>
    </w:r>
    <w:r>
      <w:fldChar w:fldCharType="end"/>
    </w:r>
  </w:p>
  <w:p w:rsidR="00565FB0" w:rsidRDefault="00565FB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AE" w:rsidRDefault="00E64AF1" w:rsidP="0005300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59AE" w:rsidRDefault="003361D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B0" w:rsidRDefault="00565FB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B0BF0">
      <w:rPr>
        <w:noProof/>
      </w:rPr>
      <w:t>2</w:t>
    </w:r>
    <w:r>
      <w:fldChar w:fldCharType="end"/>
    </w:r>
  </w:p>
  <w:p w:rsidR="008759AE" w:rsidRDefault="003361D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5977"/>
    <w:rsid w:val="00137667"/>
    <w:rsid w:val="001464B2"/>
    <w:rsid w:val="001A2440"/>
    <w:rsid w:val="001B4F8D"/>
    <w:rsid w:val="001F265D"/>
    <w:rsid w:val="00285D0C"/>
    <w:rsid w:val="00293FF9"/>
    <w:rsid w:val="002A2B11"/>
    <w:rsid w:val="002F22EB"/>
    <w:rsid w:val="00326996"/>
    <w:rsid w:val="003361D6"/>
    <w:rsid w:val="0043001D"/>
    <w:rsid w:val="004914DD"/>
    <w:rsid w:val="00511A2B"/>
    <w:rsid w:val="00554BEC"/>
    <w:rsid w:val="00565FB0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13CD3"/>
    <w:rsid w:val="00D368DC"/>
    <w:rsid w:val="00D97342"/>
    <w:rsid w:val="00E64AF1"/>
    <w:rsid w:val="00F4320C"/>
    <w:rsid w:val="00F71B7A"/>
    <w:rsid w:val="00F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41BC0"/>
  <w15:chartTrackingRefBased/>
  <w15:docId w15:val="{FDB5F958-5E92-45A8-8549-F5647BE0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259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25977"/>
    <w:rPr>
      <w:sz w:val="28"/>
    </w:rPr>
  </w:style>
  <w:style w:type="character" w:styleId="ab">
    <w:name w:val="page number"/>
    <w:uiPriority w:val="99"/>
    <w:rsid w:val="00125977"/>
    <w:rPr>
      <w:rFonts w:cs="Times New Roman"/>
    </w:rPr>
  </w:style>
  <w:style w:type="paragraph" w:customStyle="1" w:styleId="Heading">
    <w:name w:val="Heading"/>
    <w:uiPriority w:val="99"/>
    <w:rsid w:val="0012597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c">
    <w:name w:val="footer"/>
    <w:basedOn w:val="a"/>
    <w:link w:val="ad"/>
    <w:rsid w:val="001259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12597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khvi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2022-03-24T14:03:00Z</cp:lastPrinted>
  <dcterms:created xsi:type="dcterms:W3CDTF">2022-03-21T12:54:00Z</dcterms:created>
  <dcterms:modified xsi:type="dcterms:W3CDTF">2022-03-24T14:09:00Z</dcterms:modified>
</cp:coreProperties>
</file>