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DCBFE" w14:textId="4B7A3DFD" w:rsidR="00E9308A" w:rsidRPr="00B3308E" w:rsidRDefault="00035A59" w:rsidP="00B3308E">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АД</w:t>
      </w:r>
      <w:r w:rsidRPr="00B3308E">
        <w:rPr>
          <w:rFonts w:ascii="Times New Roman" w:hAnsi="Times New Roman" w:cs="Times New Roman"/>
          <w:color w:val="000000"/>
          <w:sz w:val="24"/>
          <w:szCs w:val="24"/>
        </w:rPr>
        <w:t>МИНИСТРАЦИЯ МУНИЦИПАЛЬНОГО ОБРАЗОВАНИЯ</w:t>
      </w:r>
      <w:r w:rsidR="00E9308A" w:rsidRPr="00B3308E">
        <w:rPr>
          <w:rFonts w:ascii="Times New Roman" w:hAnsi="Times New Roman" w:cs="Times New Roman"/>
          <w:color w:val="000000"/>
          <w:sz w:val="24"/>
          <w:szCs w:val="24"/>
        </w:rPr>
        <w:t xml:space="preserve"> </w:t>
      </w:r>
    </w:p>
    <w:p w14:paraId="04D7AC0A" w14:textId="746A66C4" w:rsidR="00E9308A" w:rsidRPr="00B3308E" w:rsidRDefault="00035A59" w:rsidP="00B3308E">
      <w:pPr>
        <w:spacing w:after="0" w:line="240" w:lineRule="auto"/>
        <w:jc w:val="center"/>
        <w:rPr>
          <w:rFonts w:ascii="Times New Roman" w:hAnsi="Times New Roman" w:cs="Times New Roman"/>
          <w:b/>
          <w:bCs/>
          <w:color w:val="000000"/>
          <w:sz w:val="24"/>
          <w:szCs w:val="24"/>
        </w:rPr>
      </w:pPr>
      <w:r w:rsidRPr="00B3308E">
        <w:rPr>
          <w:rFonts w:ascii="Times New Roman" w:hAnsi="Times New Roman" w:cs="Times New Roman"/>
          <w:b/>
          <w:bCs/>
          <w:color w:val="000000"/>
          <w:sz w:val="24"/>
          <w:szCs w:val="24"/>
        </w:rPr>
        <w:t>ТИХВИНСКИЙ МУНИЦИПАЛЬНЫЙ РАЙОН</w:t>
      </w:r>
      <w:r w:rsidR="00E9308A" w:rsidRPr="00B3308E">
        <w:rPr>
          <w:rFonts w:ascii="Times New Roman" w:hAnsi="Times New Roman" w:cs="Times New Roman"/>
          <w:b/>
          <w:bCs/>
          <w:color w:val="000000"/>
          <w:sz w:val="24"/>
          <w:szCs w:val="24"/>
        </w:rPr>
        <w:t xml:space="preserve"> </w:t>
      </w:r>
    </w:p>
    <w:p w14:paraId="60EFAA29" w14:textId="4E205265" w:rsidR="00E9308A" w:rsidRPr="00B3308E" w:rsidRDefault="00035A59" w:rsidP="00B3308E">
      <w:pPr>
        <w:spacing w:after="0" w:line="240" w:lineRule="auto"/>
        <w:jc w:val="center"/>
        <w:rPr>
          <w:rFonts w:ascii="Times New Roman" w:hAnsi="Times New Roman" w:cs="Times New Roman"/>
          <w:b/>
          <w:bCs/>
          <w:color w:val="000000"/>
          <w:sz w:val="24"/>
          <w:szCs w:val="24"/>
        </w:rPr>
      </w:pPr>
      <w:r w:rsidRPr="00B3308E">
        <w:rPr>
          <w:rFonts w:ascii="Times New Roman" w:hAnsi="Times New Roman" w:cs="Times New Roman"/>
          <w:b/>
          <w:bCs/>
          <w:color w:val="000000"/>
          <w:sz w:val="24"/>
          <w:szCs w:val="24"/>
        </w:rPr>
        <w:t>ЛЕНИНГРАДСКОЙ ОБЛАСТИ</w:t>
      </w:r>
    </w:p>
    <w:p w14:paraId="655FDF61" w14:textId="0A4EC1C1" w:rsidR="00E9308A" w:rsidRPr="00B3308E" w:rsidRDefault="00E9308A" w:rsidP="00B3308E">
      <w:pPr>
        <w:spacing w:after="0" w:line="240" w:lineRule="auto"/>
        <w:jc w:val="center"/>
        <w:rPr>
          <w:rFonts w:ascii="Times New Roman" w:hAnsi="Times New Roman" w:cs="Times New Roman"/>
          <w:color w:val="000000"/>
          <w:sz w:val="24"/>
          <w:szCs w:val="24"/>
        </w:rPr>
      </w:pPr>
      <w:r w:rsidRPr="00B3308E">
        <w:rPr>
          <w:rFonts w:ascii="Times New Roman" w:hAnsi="Times New Roman" w:cs="Times New Roman"/>
          <w:b/>
          <w:bCs/>
          <w:color w:val="000000"/>
          <w:sz w:val="24"/>
          <w:szCs w:val="24"/>
        </w:rPr>
        <w:t>(</w:t>
      </w:r>
      <w:r w:rsidR="00035A59" w:rsidRPr="00B3308E">
        <w:rPr>
          <w:rFonts w:ascii="Times New Roman" w:hAnsi="Times New Roman" w:cs="Times New Roman"/>
          <w:b/>
          <w:bCs/>
          <w:color w:val="000000"/>
          <w:sz w:val="24"/>
          <w:szCs w:val="24"/>
        </w:rPr>
        <w:t>АДМИНИСТРАЦИЯ ТИХВИНСКОГО РАЙОНА</w:t>
      </w:r>
      <w:r w:rsidRPr="00B3308E">
        <w:rPr>
          <w:rFonts w:ascii="Times New Roman" w:hAnsi="Times New Roman" w:cs="Times New Roman"/>
          <w:b/>
          <w:bCs/>
          <w:color w:val="000000"/>
          <w:sz w:val="24"/>
          <w:szCs w:val="24"/>
        </w:rPr>
        <w:t>)</w:t>
      </w:r>
    </w:p>
    <w:p w14:paraId="2A096913" w14:textId="77777777" w:rsidR="00E9308A" w:rsidRPr="00B3308E" w:rsidRDefault="00E9308A" w:rsidP="00E9308A">
      <w:pPr>
        <w:jc w:val="center"/>
        <w:rPr>
          <w:rFonts w:ascii="Times New Roman" w:hAnsi="Times New Roman" w:cs="Times New Roman"/>
          <w:color w:val="000000"/>
          <w:sz w:val="24"/>
          <w:szCs w:val="24"/>
        </w:rPr>
      </w:pPr>
    </w:p>
    <w:p w14:paraId="4610D9C4" w14:textId="77777777" w:rsidR="00E9308A" w:rsidRPr="00B3308E" w:rsidRDefault="00E9308A" w:rsidP="00E9308A">
      <w:pPr>
        <w:jc w:val="center"/>
        <w:rPr>
          <w:rFonts w:ascii="Times New Roman" w:hAnsi="Times New Roman" w:cs="Times New Roman"/>
          <w:color w:val="000000"/>
          <w:sz w:val="24"/>
          <w:szCs w:val="24"/>
        </w:rPr>
      </w:pPr>
      <w:r w:rsidRPr="00B3308E">
        <w:rPr>
          <w:rFonts w:ascii="Times New Roman" w:hAnsi="Times New Roman" w:cs="Times New Roman"/>
          <w:b/>
          <w:bCs/>
          <w:color w:val="000000"/>
          <w:sz w:val="24"/>
          <w:szCs w:val="24"/>
        </w:rPr>
        <w:t>ПОСТАНОВЛЕНИЕ</w:t>
      </w:r>
    </w:p>
    <w:p w14:paraId="2BAE7DCA" w14:textId="2C328556" w:rsidR="00E9308A" w:rsidRPr="00B3308E" w:rsidRDefault="00E9308A" w:rsidP="00035A59">
      <w:pPr>
        <w:ind w:firstLine="225"/>
        <w:rPr>
          <w:rFonts w:ascii="Times New Roman" w:hAnsi="Times New Roman" w:cs="Times New Roman"/>
          <w:color w:val="000000"/>
          <w:sz w:val="24"/>
          <w:szCs w:val="24"/>
        </w:rPr>
      </w:pPr>
    </w:p>
    <w:p w14:paraId="601C7291" w14:textId="5BAD233E" w:rsidR="00E9308A" w:rsidRDefault="00E9308A" w:rsidP="00E9308A">
      <w:pPr>
        <w:ind w:firstLine="225"/>
        <w:jc w:val="both"/>
        <w:rPr>
          <w:rFonts w:ascii="Times New Roman" w:hAnsi="Times New Roman" w:cs="Times New Roman"/>
          <w:color w:val="000000"/>
          <w:sz w:val="24"/>
          <w:szCs w:val="24"/>
          <w:u w:val="single"/>
        </w:rPr>
      </w:pPr>
      <w:r w:rsidRPr="00B3308E">
        <w:rPr>
          <w:rFonts w:ascii="Times New Roman" w:hAnsi="Times New Roman" w:cs="Times New Roman"/>
          <w:b/>
          <w:bCs/>
          <w:color w:val="000000"/>
          <w:sz w:val="24"/>
          <w:szCs w:val="24"/>
        </w:rPr>
        <w:t xml:space="preserve">от </w:t>
      </w:r>
      <w:r w:rsidR="00035A59" w:rsidRPr="00035A59">
        <w:rPr>
          <w:rFonts w:ascii="Times New Roman" w:hAnsi="Times New Roman" w:cs="Times New Roman"/>
          <w:color w:val="000000"/>
          <w:sz w:val="24"/>
          <w:szCs w:val="24"/>
          <w:u w:val="single"/>
        </w:rPr>
        <w:t>26 марта 2009 г.</w:t>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Pr="00B3308E">
        <w:rPr>
          <w:rFonts w:ascii="Times New Roman" w:hAnsi="Times New Roman" w:cs="Times New Roman"/>
          <w:b/>
          <w:bCs/>
          <w:color w:val="000000"/>
          <w:sz w:val="24"/>
          <w:szCs w:val="24"/>
        </w:rPr>
        <w:t xml:space="preserve">№ </w:t>
      </w:r>
      <w:r w:rsidR="00035A59" w:rsidRPr="00035A59">
        <w:rPr>
          <w:rFonts w:ascii="Times New Roman" w:hAnsi="Times New Roman" w:cs="Times New Roman"/>
          <w:color w:val="000000"/>
          <w:sz w:val="24"/>
          <w:szCs w:val="24"/>
          <w:u w:val="single"/>
        </w:rPr>
        <w:t>01-494-а</w:t>
      </w:r>
    </w:p>
    <w:p w14:paraId="1C2DDDB0" w14:textId="77777777" w:rsidR="00035A59" w:rsidRPr="00B3308E" w:rsidRDefault="00035A59" w:rsidP="00E9308A">
      <w:pPr>
        <w:ind w:firstLine="225"/>
        <w:jc w:val="both"/>
        <w:rPr>
          <w:rFonts w:ascii="Times New Roman" w:hAnsi="Times New Roman" w:cs="Times New Roman"/>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4935"/>
      </w:tblGrid>
      <w:tr w:rsidR="00E9308A" w:rsidRPr="00B3308E" w14:paraId="3AFCE21D" w14:textId="77777777" w:rsidTr="00035A59">
        <w:tc>
          <w:tcPr>
            <w:tcW w:w="4935" w:type="dxa"/>
          </w:tcPr>
          <w:p w14:paraId="1ED70C3A" w14:textId="33632402" w:rsidR="00E9308A" w:rsidRPr="00B3308E" w:rsidRDefault="00E9308A" w:rsidP="00B3308E">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Об образовании антинаркотической комиссии</w:t>
            </w:r>
            <w:r w:rsidR="00035A59" w:rsidRPr="00B3308E">
              <w:rPr>
                <w:rFonts w:ascii="Times New Roman" w:hAnsi="Times New Roman" w:cs="Times New Roman"/>
                <w:color w:val="000000"/>
                <w:sz w:val="24"/>
                <w:szCs w:val="24"/>
              </w:rPr>
              <w:t xml:space="preserve"> </w:t>
            </w:r>
            <w:r w:rsidR="00035A59" w:rsidRPr="00B3308E">
              <w:rPr>
                <w:rFonts w:ascii="Times New Roman" w:hAnsi="Times New Roman" w:cs="Times New Roman"/>
                <w:color w:val="000000"/>
                <w:sz w:val="24"/>
                <w:szCs w:val="24"/>
              </w:rPr>
              <w:t>Тихвинского района Ленинградской области</w:t>
            </w:r>
            <w:r w:rsidRPr="00B3308E">
              <w:rPr>
                <w:rFonts w:ascii="Times New Roman" w:hAnsi="Times New Roman" w:cs="Times New Roman"/>
                <w:color w:val="000000"/>
                <w:sz w:val="24"/>
                <w:szCs w:val="24"/>
              </w:rPr>
              <w:t xml:space="preserve"> </w:t>
            </w:r>
          </w:p>
        </w:tc>
      </w:tr>
    </w:tbl>
    <w:p w14:paraId="7C7AB92C" w14:textId="7DDE8255" w:rsidR="00E9308A" w:rsidRDefault="00E9308A" w:rsidP="00B3308E">
      <w:pPr>
        <w:spacing w:after="0" w:line="240" w:lineRule="auto"/>
        <w:jc w:val="both"/>
        <w:rPr>
          <w:rFonts w:ascii="Times New Roman" w:hAnsi="Times New Roman" w:cs="Times New Roman"/>
          <w:color w:val="000000"/>
          <w:sz w:val="24"/>
          <w:szCs w:val="24"/>
        </w:rPr>
      </w:pPr>
    </w:p>
    <w:p w14:paraId="5C3AED44" w14:textId="77777777" w:rsidR="00035A59" w:rsidRPr="00B3308E" w:rsidRDefault="00035A59" w:rsidP="00B3308E">
      <w:pPr>
        <w:spacing w:after="0" w:line="240" w:lineRule="auto"/>
        <w:jc w:val="both"/>
        <w:rPr>
          <w:rFonts w:ascii="Times New Roman" w:hAnsi="Times New Roman" w:cs="Times New Roman"/>
          <w:color w:val="000000"/>
          <w:sz w:val="24"/>
          <w:szCs w:val="24"/>
        </w:rPr>
      </w:pPr>
    </w:p>
    <w:p w14:paraId="0B1EBA4F" w14:textId="69B48245"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18 марта 2011 г.</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w:t>
      </w:r>
      <w:r w:rsidR="00035A59">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01-457-а</w:t>
      </w:r>
    </w:p>
    <w:p w14:paraId="34DE1CC7" w14:textId="4CF675C5"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12 сентября 2011 г.</w:t>
      </w:r>
      <w:r w:rsidR="00035A59">
        <w:rPr>
          <w:rFonts w:ascii="Times New Roman" w:hAnsi="Times New Roman" w:cs="Times New Roman"/>
          <w:color w:val="000000"/>
          <w:sz w:val="24"/>
          <w:szCs w:val="24"/>
        </w:rPr>
        <w:tab/>
      </w:r>
      <w:r w:rsidR="00B3308E">
        <w:rPr>
          <w:rFonts w:ascii="Times New Roman" w:hAnsi="Times New Roman" w:cs="Times New Roman"/>
          <w:color w:val="000000"/>
          <w:sz w:val="24"/>
          <w:szCs w:val="24"/>
        </w:rPr>
        <w:t>№</w:t>
      </w:r>
      <w:r w:rsidR="00035A59">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01-1433-а</w:t>
      </w:r>
    </w:p>
    <w:p w14:paraId="4802BAFC" w14:textId="2610E534"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15 января 2013 г.</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w:t>
      </w:r>
      <w:r w:rsidR="00035A59">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01-85-а</w:t>
      </w:r>
    </w:p>
    <w:p w14:paraId="2BCC3455" w14:textId="7135BF2C"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20 декабря 2013 г.</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w:t>
      </w:r>
      <w:r w:rsidR="00035A59">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01-3724-а</w:t>
      </w:r>
    </w:p>
    <w:p w14:paraId="5400721A" w14:textId="35F3FF89"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30 мая 2014 г.</w:t>
      </w:r>
      <w:r w:rsidR="00035A59">
        <w:rPr>
          <w:rFonts w:ascii="Times New Roman" w:hAnsi="Times New Roman" w:cs="Times New Roman"/>
          <w:color w:val="000000"/>
          <w:sz w:val="24"/>
          <w:szCs w:val="24"/>
        </w:rPr>
        <w:tab/>
        <w:t>№ </w:t>
      </w:r>
      <w:r w:rsidRPr="00B3308E">
        <w:rPr>
          <w:rFonts w:ascii="Times New Roman" w:hAnsi="Times New Roman" w:cs="Times New Roman"/>
          <w:color w:val="000000"/>
          <w:sz w:val="24"/>
          <w:szCs w:val="24"/>
        </w:rPr>
        <w:t>01-1445-а</w:t>
      </w:r>
    </w:p>
    <w:p w14:paraId="30262564" w14:textId="6C9EEAAE"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26 ноября 2014 г.</w:t>
      </w:r>
      <w:r w:rsidR="00035A59">
        <w:rPr>
          <w:rFonts w:ascii="Times New Roman" w:hAnsi="Times New Roman" w:cs="Times New Roman"/>
          <w:color w:val="000000"/>
          <w:sz w:val="24"/>
          <w:szCs w:val="24"/>
        </w:rPr>
        <w:tab/>
        <w:t>№ </w:t>
      </w:r>
      <w:r w:rsidRPr="00B3308E">
        <w:rPr>
          <w:rFonts w:ascii="Times New Roman" w:hAnsi="Times New Roman" w:cs="Times New Roman"/>
          <w:color w:val="000000"/>
          <w:sz w:val="24"/>
          <w:szCs w:val="24"/>
        </w:rPr>
        <w:t>01-3479-а</w:t>
      </w:r>
    </w:p>
    <w:p w14:paraId="42752DEB" w14:textId="279E1318"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13 апреля 2016 г.</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w:t>
      </w:r>
      <w:r w:rsidR="00035A59">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01-972-а</w:t>
      </w:r>
    </w:p>
    <w:p w14:paraId="246F59E1" w14:textId="764F3930"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 xml:space="preserve">07 июля 2016 г. </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w:t>
      </w:r>
      <w:r w:rsidR="00035A59">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01-1914-а</w:t>
      </w:r>
    </w:p>
    <w:p w14:paraId="5ED7C77B" w14:textId="5851CC7D"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17 ноября 2016 г.</w:t>
      </w:r>
      <w:r w:rsidR="00035A59">
        <w:rPr>
          <w:rFonts w:ascii="Times New Roman" w:hAnsi="Times New Roman" w:cs="Times New Roman"/>
          <w:color w:val="000000"/>
          <w:sz w:val="24"/>
          <w:szCs w:val="24"/>
        </w:rPr>
        <w:tab/>
        <w:t>№ </w:t>
      </w:r>
      <w:r w:rsidR="00B3308E">
        <w:rPr>
          <w:rFonts w:ascii="Times New Roman" w:hAnsi="Times New Roman" w:cs="Times New Roman"/>
          <w:color w:val="000000"/>
          <w:sz w:val="24"/>
          <w:szCs w:val="24"/>
        </w:rPr>
        <w:t>0</w:t>
      </w:r>
      <w:r w:rsidRPr="00B3308E">
        <w:rPr>
          <w:rFonts w:ascii="Times New Roman" w:hAnsi="Times New Roman" w:cs="Times New Roman"/>
          <w:color w:val="000000"/>
          <w:sz w:val="24"/>
          <w:szCs w:val="24"/>
        </w:rPr>
        <w:t>1-3496-а</w:t>
      </w:r>
    </w:p>
    <w:p w14:paraId="170CA31C" w14:textId="551EC089"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8 мая 2019 г.</w:t>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w:t>
      </w:r>
      <w:r w:rsidR="00035A59">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01-1001-а</w:t>
      </w:r>
    </w:p>
    <w:p w14:paraId="5ADA3273" w14:textId="17CD1B8B" w:rsidR="00E9308A" w:rsidRPr="00B3308E" w:rsidRDefault="00E9308A" w:rsidP="00035A59">
      <w:pPr>
        <w:spacing w:after="0" w:line="240" w:lineRule="auto"/>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РЕДАКЦИЯ</w:t>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25 ноября 2019 г.</w:t>
      </w:r>
      <w:r w:rsidR="00035A59">
        <w:rPr>
          <w:rFonts w:ascii="Times New Roman" w:hAnsi="Times New Roman" w:cs="Times New Roman"/>
          <w:color w:val="000000"/>
          <w:sz w:val="24"/>
          <w:szCs w:val="24"/>
        </w:rPr>
        <w:tab/>
        <w:t>№ </w:t>
      </w:r>
      <w:r w:rsidRPr="00B3308E">
        <w:rPr>
          <w:rFonts w:ascii="Times New Roman" w:hAnsi="Times New Roman" w:cs="Times New Roman"/>
          <w:color w:val="000000"/>
          <w:sz w:val="24"/>
          <w:szCs w:val="24"/>
        </w:rPr>
        <w:t>01-2767-а</w:t>
      </w:r>
    </w:p>
    <w:p w14:paraId="7FCE5857" w14:textId="77777777" w:rsidR="00E9308A" w:rsidRPr="00B3308E" w:rsidRDefault="00E9308A" w:rsidP="00E9308A">
      <w:pPr>
        <w:ind w:firstLine="225"/>
        <w:jc w:val="both"/>
        <w:rPr>
          <w:rFonts w:ascii="Times New Roman" w:hAnsi="Times New Roman" w:cs="Times New Roman"/>
          <w:color w:val="000000"/>
          <w:sz w:val="24"/>
          <w:szCs w:val="24"/>
        </w:rPr>
      </w:pPr>
    </w:p>
    <w:p w14:paraId="2A1FF765" w14:textId="77777777" w:rsidR="00E9308A" w:rsidRPr="00B3308E" w:rsidRDefault="00E9308A" w:rsidP="00035A59">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В соответствии с распоряжением Правительства Ленинградской области от 25 июля 2008 года №318-р «О мерах по противодействию незаконному обороту наркотических средств, психотропных веществ и их прекурсоров на территории Ленинградской области» и в целях обеспечения координации деятельности территориальных органов федеральных органов исполнительной власти и органов местного самоуправления по противодействию незаконному обороту наркотических средств, психотропных веществ и их прекурсоров, профилактики наркомании и антинаркотической пропаганды на территории Тихвинского района, ПОСТАНОВЛЯЮ:</w:t>
      </w:r>
    </w:p>
    <w:p w14:paraId="2762A5D9" w14:textId="4BB2D0B4" w:rsidR="00E9308A" w:rsidRPr="00035A59" w:rsidRDefault="00E9308A" w:rsidP="00035A59">
      <w:pPr>
        <w:pStyle w:val="a3"/>
        <w:numPr>
          <w:ilvl w:val="0"/>
          <w:numId w:val="2"/>
        </w:numPr>
        <w:spacing w:after="120" w:line="240" w:lineRule="auto"/>
        <w:ind w:left="567" w:hanging="482"/>
        <w:jc w:val="both"/>
        <w:rPr>
          <w:rFonts w:ascii="Times New Roman" w:hAnsi="Times New Roman" w:cs="Times New Roman"/>
          <w:color w:val="000000"/>
          <w:sz w:val="24"/>
          <w:szCs w:val="24"/>
        </w:rPr>
      </w:pPr>
      <w:r w:rsidRPr="00035A59">
        <w:rPr>
          <w:rFonts w:ascii="Times New Roman" w:hAnsi="Times New Roman" w:cs="Times New Roman"/>
          <w:color w:val="000000"/>
          <w:sz w:val="24"/>
          <w:szCs w:val="24"/>
        </w:rPr>
        <w:t>Образовать антинаркотическую комиссию Тихвинского района Ленинградской области.</w:t>
      </w:r>
    </w:p>
    <w:p w14:paraId="0E814C9A" w14:textId="5DB95162" w:rsidR="00E9308A" w:rsidRPr="00035A59" w:rsidRDefault="00E9308A" w:rsidP="00035A59">
      <w:pPr>
        <w:pStyle w:val="a3"/>
        <w:numPr>
          <w:ilvl w:val="0"/>
          <w:numId w:val="2"/>
        </w:numPr>
        <w:spacing w:after="120" w:line="240" w:lineRule="auto"/>
        <w:ind w:left="567" w:hanging="482"/>
        <w:jc w:val="both"/>
        <w:rPr>
          <w:rFonts w:ascii="Times New Roman" w:hAnsi="Times New Roman" w:cs="Times New Roman"/>
          <w:color w:val="000000"/>
          <w:sz w:val="24"/>
          <w:szCs w:val="24"/>
        </w:rPr>
      </w:pPr>
      <w:r w:rsidRPr="00035A59">
        <w:rPr>
          <w:rFonts w:ascii="Times New Roman" w:hAnsi="Times New Roman" w:cs="Times New Roman"/>
          <w:color w:val="000000"/>
          <w:sz w:val="24"/>
          <w:szCs w:val="24"/>
        </w:rPr>
        <w:t>Утвердить:</w:t>
      </w:r>
    </w:p>
    <w:p w14:paraId="11647076" w14:textId="213A160A" w:rsidR="00E9308A" w:rsidRPr="00035A59" w:rsidRDefault="00035A59" w:rsidP="00035A59">
      <w:pPr>
        <w:pStyle w:val="a3"/>
        <w:numPr>
          <w:ilvl w:val="1"/>
          <w:numId w:val="2"/>
        </w:numPr>
        <w:spacing w:after="120" w:line="240" w:lineRule="auto"/>
        <w:ind w:left="993" w:hanging="482"/>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E9308A" w:rsidRPr="00035A59">
        <w:rPr>
          <w:rFonts w:ascii="Times New Roman" w:hAnsi="Times New Roman" w:cs="Times New Roman"/>
          <w:color w:val="000000"/>
          <w:sz w:val="24"/>
          <w:szCs w:val="24"/>
        </w:rPr>
        <w:t>остав антинаркотической комиссии Тихвинского района Ленинградской области (приложение №1);</w:t>
      </w:r>
    </w:p>
    <w:p w14:paraId="553B2167" w14:textId="1169A034" w:rsidR="00E9308A" w:rsidRPr="00035A59" w:rsidRDefault="00E9308A" w:rsidP="00035A59">
      <w:pPr>
        <w:pStyle w:val="a3"/>
        <w:numPr>
          <w:ilvl w:val="1"/>
          <w:numId w:val="2"/>
        </w:numPr>
        <w:spacing w:after="120" w:line="240" w:lineRule="auto"/>
        <w:ind w:left="993" w:hanging="482"/>
        <w:jc w:val="both"/>
        <w:rPr>
          <w:rFonts w:ascii="Times New Roman" w:hAnsi="Times New Roman" w:cs="Times New Roman"/>
          <w:color w:val="000000"/>
          <w:sz w:val="24"/>
          <w:szCs w:val="24"/>
        </w:rPr>
      </w:pPr>
      <w:r w:rsidRPr="00035A59">
        <w:rPr>
          <w:rFonts w:ascii="Times New Roman" w:hAnsi="Times New Roman" w:cs="Times New Roman"/>
          <w:color w:val="000000"/>
          <w:sz w:val="24"/>
          <w:szCs w:val="24"/>
        </w:rPr>
        <w:t>Положение об антинаркотической комиссии Тихвинского района Ленинградской области (приложение №2);</w:t>
      </w:r>
    </w:p>
    <w:p w14:paraId="587D51A5" w14:textId="5401D963" w:rsidR="00E9308A" w:rsidRPr="00035A59" w:rsidRDefault="00E9308A" w:rsidP="00035A59">
      <w:pPr>
        <w:pStyle w:val="a3"/>
        <w:numPr>
          <w:ilvl w:val="1"/>
          <w:numId w:val="2"/>
        </w:numPr>
        <w:spacing w:after="120" w:line="240" w:lineRule="auto"/>
        <w:ind w:left="993" w:hanging="482"/>
        <w:jc w:val="both"/>
        <w:rPr>
          <w:rFonts w:ascii="Times New Roman" w:hAnsi="Times New Roman" w:cs="Times New Roman"/>
          <w:color w:val="000000"/>
          <w:sz w:val="24"/>
          <w:szCs w:val="24"/>
        </w:rPr>
      </w:pPr>
      <w:r w:rsidRPr="00035A59">
        <w:rPr>
          <w:rFonts w:ascii="Times New Roman" w:hAnsi="Times New Roman" w:cs="Times New Roman"/>
          <w:color w:val="000000"/>
          <w:sz w:val="24"/>
          <w:szCs w:val="24"/>
        </w:rPr>
        <w:t xml:space="preserve">Регламент антинаркотической комиссии Тихвинского района Ленинградской </w:t>
      </w:r>
      <w:r w:rsidR="00DA7F55" w:rsidRPr="00035A59">
        <w:rPr>
          <w:rFonts w:ascii="Times New Roman" w:hAnsi="Times New Roman" w:cs="Times New Roman"/>
          <w:color w:val="000000"/>
          <w:sz w:val="24"/>
          <w:szCs w:val="24"/>
        </w:rPr>
        <w:t>области (</w:t>
      </w:r>
      <w:r w:rsidRPr="00035A59">
        <w:rPr>
          <w:rFonts w:ascii="Times New Roman" w:hAnsi="Times New Roman" w:cs="Times New Roman"/>
          <w:color w:val="000000"/>
          <w:sz w:val="24"/>
          <w:szCs w:val="24"/>
        </w:rPr>
        <w:t>приложение №3).</w:t>
      </w:r>
    </w:p>
    <w:p w14:paraId="5AB20FFD" w14:textId="089B2FB9" w:rsidR="00E9308A" w:rsidRPr="00035A59" w:rsidRDefault="00E9308A" w:rsidP="00035A59">
      <w:pPr>
        <w:pStyle w:val="a3"/>
        <w:numPr>
          <w:ilvl w:val="0"/>
          <w:numId w:val="2"/>
        </w:numPr>
        <w:spacing w:after="120" w:line="240" w:lineRule="auto"/>
        <w:ind w:left="567" w:hanging="482"/>
        <w:jc w:val="both"/>
        <w:rPr>
          <w:rFonts w:ascii="Times New Roman" w:hAnsi="Times New Roman" w:cs="Times New Roman"/>
          <w:color w:val="000000"/>
          <w:sz w:val="24"/>
          <w:szCs w:val="24"/>
        </w:rPr>
      </w:pPr>
      <w:r w:rsidRPr="00035A59">
        <w:rPr>
          <w:rFonts w:ascii="Times New Roman" w:hAnsi="Times New Roman" w:cs="Times New Roman"/>
          <w:color w:val="000000"/>
          <w:sz w:val="24"/>
          <w:szCs w:val="24"/>
        </w:rPr>
        <w:t>Признать утратившими силу:</w:t>
      </w:r>
    </w:p>
    <w:p w14:paraId="7C1C5012" w14:textId="7292B811" w:rsidR="00E9308A" w:rsidRPr="00035A59" w:rsidRDefault="00E9308A" w:rsidP="00035A59">
      <w:pPr>
        <w:pStyle w:val="a3"/>
        <w:numPr>
          <w:ilvl w:val="0"/>
          <w:numId w:val="3"/>
        </w:numPr>
        <w:spacing w:after="120" w:line="240" w:lineRule="auto"/>
        <w:ind w:left="567"/>
        <w:jc w:val="both"/>
        <w:rPr>
          <w:rFonts w:ascii="Times New Roman" w:hAnsi="Times New Roman" w:cs="Times New Roman"/>
          <w:color w:val="000000"/>
          <w:sz w:val="24"/>
          <w:szCs w:val="24"/>
        </w:rPr>
      </w:pPr>
      <w:r w:rsidRPr="00035A59">
        <w:rPr>
          <w:rFonts w:ascii="Times New Roman" w:hAnsi="Times New Roman" w:cs="Times New Roman"/>
          <w:color w:val="000000"/>
          <w:sz w:val="24"/>
          <w:szCs w:val="24"/>
        </w:rPr>
        <w:t>пу</w:t>
      </w:r>
      <w:r w:rsidRPr="00035A59">
        <w:rPr>
          <w:rFonts w:ascii="Times New Roman" w:hAnsi="Times New Roman" w:cs="Times New Roman"/>
          <w:b/>
          <w:bCs/>
          <w:color w:val="000000"/>
          <w:sz w:val="24"/>
          <w:szCs w:val="24"/>
        </w:rPr>
        <w:t>нкты 1</w:t>
      </w:r>
      <w:r w:rsidRPr="00035A59">
        <w:rPr>
          <w:rFonts w:ascii="Times New Roman" w:hAnsi="Times New Roman" w:cs="Times New Roman"/>
          <w:color w:val="000000"/>
          <w:sz w:val="24"/>
          <w:szCs w:val="24"/>
        </w:rPr>
        <w:t xml:space="preserve"> и </w:t>
      </w:r>
      <w:r w:rsidRPr="00035A59">
        <w:rPr>
          <w:rFonts w:ascii="Times New Roman" w:hAnsi="Times New Roman" w:cs="Times New Roman"/>
          <w:b/>
          <w:bCs/>
          <w:color w:val="000000"/>
          <w:sz w:val="24"/>
          <w:szCs w:val="24"/>
        </w:rPr>
        <w:t>2</w:t>
      </w:r>
      <w:r w:rsidRPr="00035A59">
        <w:rPr>
          <w:rFonts w:ascii="Times New Roman" w:hAnsi="Times New Roman" w:cs="Times New Roman"/>
          <w:color w:val="000000"/>
          <w:sz w:val="24"/>
          <w:szCs w:val="24"/>
        </w:rPr>
        <w:t xml:space="preserve"> постановления Главы администрации Тихвинского района от 21 февраля 2007 года №</w:t>
      </w:r>
      <w:r w:rsidR="00035A59">
        <w:rPr>
          <w:rFonts w:ascii="Times New Roman" w:hAnsi="Times New Roman" w:cs="Times New Roman"/>
          <w:color w:val="000000"/>
          <w:sz w:val="24"/>
          <w:szCs w:val="24"/>
        </w:rPr>
        <w:t> </w:t>
      </w:r>
      <w:r w:rsidRPr="00035A59">
        <w:rPr>
          <w:rFonts w:ascii="Times New Roman" w:hAnsi="Times New Roman" w:cs="Times New Roman"/>
          <w:color w:val="000000"/>
          <w:sz w:val="24"/>
          <w:szCs w:val="24"/>
        </w:rPr>
        <w:t xml:space="preserve">01-148-а «Об утверждении Положения и состава районной </w:t>
      </w:r>
      <w:r w:rsidRPr="00035A59">
        <w:rPr>
          <w:rFonts w:ascii="Times New Roman" w:hAnsi="Times New Roman" w:cs="Times New Roman"/>
          <w:color w:val="000000"/>
          <w:sz w:val="24"/>
          <w:szCs w:val="24"/>
        </w:rPr>
        <w:lastRenderedPageBreak/>
        <w:t>межведомственной комиссии по противодействию злоупотреблению наркотическими средствами и их незаконному обороту в муниципальном образовании Тихвинский муниципальный район Ленинградской области»;</w:t>
      </w:r>
    </w:p>
    <w:p w14:paraId="6538C9B5" w14:textId="4C6C5200" w:rsidR="00E9308A" w:rsidRPr="00035A59" w:rsidRDefault="00E9308A" w:rsidP="00035A59">
      <w:pPr>
        <w:pStyle w:val="a3"/>
        <w:numPr>
          <w:ilvl w:val="0"/>
          <w:numId w:val="3"/>
        </w:numPr>
        <w:spacing w:after="120" w:line="240" w:lineRule="auto"/>
        <w:ind w:left="567"/>
        <w:jc w:val="both"/>
        <w:rPr>
          <w:rFonts w:ascii="Times New Roman" w:hAnsi="Times New Roman" w:cs="Times New Roman"/>
          <w:color w:val="000000"/>
          <w:sz w:val="24"/>
          <w:szCs w:val="24"/>
        </w:rPr>
      </w:pPr>
      <w:r w:rsidRPr="00035A59">
        <w:rPr>
          <w:rFonts w:ascii="Times New Roman" w:hAnsi="Times New Roman" w:cs="Times New Roman"/>
          <w:color w:val="000000"/>
          <w:sz w:val="24"/>
          <w:szCs w:val="24"/>
        </w:rPr>
        <w:t>постановление Главы администрации Тихвинского района от 18 сентября 2007 года №</w:t>
      </w:r>
      <w:r w:rsidR="00035A59">
        <w:rPr>
          <w:rFonts w:ascii="Times New Roman" w:hAnsi="Times New Roman" w:cs="Times New Roman"/>
          <w:color w:val="000000"/>
          <w:sz w:val="24"/>
          <w:szCs w:val="24"/>
        </w:rPr>
        <w:t> </w:t>
      </w:r>
      <w:r w:rsidRPr="00035A59">
        <w:rPr>
          <w:rFonts w:ascii="Times New Roman" w:hAnsi="Times New Roman" w:cs="Times New Roman"/>
          <w:color w:val="000000"/>
          <w:sz w:val="24"/>
          <w:szCs w:val="24"/>
        </w:rPr>
        <w:t>01-1111-а «О внесении изменений в состав районной межведомственной комиссии по противодействию злоупотреблению наркотическими средствами и их незаконному обороту в муниципальном образовании Тихвинский муниципальный район Ленинградской области».</w:t>
      </w:r>
    </w:p>
    <w:p w14:paraId="4E9F18AB" w14:textId="3D3672EB" w:rsidR="00E9308A" w:rsidRPr="00035A59" w:rsidRDefault="00E9308A" w:rsidP="00035A59">
      <w:pPr>
        <w:pStyle w:val="a3"/>
        <w:numPr>
          <w:ilvl w:val="0"/>
          <w:numId w:val="2"/>
        </w:numPr>
        <w:spacing w:after="120" w:line="240" w:lineRule="auto"/>
        <w:ind w:left="567" w:hanging="482"/>
        <w:jc w:val="both"/>
        <w:rPr>
          <w:rFonts w:ascii="Times New Roman" w:hAnsi="Times New Roman" w:cs="Times New Roman"/>
          <w:color w:val="000000"/>
          <w:sz w:val="24"/>
          <w:szCs w:val="24"/>
        </w:rPr>
      </w:pPr>
      <w:r w:rsidRPr="00035A59">
        <w:rPr>
          <w:rFonts w:ascii="Times New Roman" w:hAnsi="Times New Roman" w:cs="Times New Roman"/>
          <w:color w:val="000000"/>
          <w:sz w:val="24"/>
          <w:szCs w:val="24"/>
        </w:rPr>
        <w:t>Контроль за исполнением постановления оставляю за собой.</w:t>
      </w:r>
    </w:p>
    <w:p w14:paraId="488231E3" w14:textId="77777777" w:rsidR="00E9308A" w:rsidRPr="00B3308E" w:rsidRDefault="00E9308A" w:rsidP="00035A59">
      <w:pPr>
        <w:spacing w:after="120" w:line="240" w:lineRule="auto"/>
        <w:ind w:firstLine="225"/>
        <w:jc w:val="both"/>
        <w:rPr>
          <w:rFonts w:ascii="Times New Roman" w:hAnsi="Times New Roman" w:cs="Times New Roman"/>
          <w:color w:val="000000"/>
          <w:sz w:val="24"/>
          <w:szCs w:val="24"/>
        </w:rPr>
      </w:pPr>
    </w:p>
    <w:p w14:paraId="45C09C2B" w14:textId="629F5F7C" w:rsidR="00E9308A" w:rsidRPr="00B3308E" w:rsidRDefault="00E9308A" w:rsidP="00035A59">
      <w:pPr>
        <w:spacing w:after="120" w:line="240" w:lineRule="auto"/>
        <w:ind w:firstLine="225"/>
        <w:jc w:val="both"/>
        <w:rPr>
          <w:rFonts w:ascii="Times New Roman" w:hAnsi="Times New Roman" w:cs="Times New Roman"/>
          <w:b/>
          <w:bCs/>
          <w:color w:val="000000"/>
          <w:sz w:val="24"/>
          <w:szCs w:val="24"/>
        </w:rPr>
      </w:pPr>
      <w:r w:rsidRPr="00B3308E">
        <w:rPr>
          <w:rFonts w:ascii="Times New Roman" w:hAnsi="Times New Roman" w:cs="Times New Roman"/>
          <w:color w:val="000000"/>
          <w:sz w:val="24"/>
          <w:szCs w:val="24"/>
        </w:rPr>
        <w:t>Глава администрации</w:t>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00035A59">
        <w:rPr>
          <w:rFonts w:ascii="Times New Roman" w:hAnsi="Times New Roman" w:cs="Times New Roman"/>
          <w:color w:val="000000"/>
          <w:sz w:val="24"/>
          <w:szCs w:val="24"/>
        </w:rPr>
        <w:tab/>
      </w:r>
      <w:r w:rsidRPr="00B3308E">
        <w:rPr>
          <w:rFonts w:ascii="Times New Roman" w:hAnsi="Times New Roman" w:cs="Times New Roman"/>
          <w:color w:val="000000"/>
          <w:sz w:val="24"/>
          <w:szCs w:val="24"/>
        </w:rPr>
        <w:t>О.</w:t>
      </w:r>
      <w:r w:rsidR="00DA7F55">
        <w:rPr>
          <w:rFonts w:ascii="Times New Roman" w:hAnsi="Times New Roman" w:cs="Times New Roman"/>
          <w:color w:val="000000"/>
          <w:sz w:val="24"/>
          <w:szCs w:val="24"/>
        </w:rPr>
        <w:t> </w:t>
      </w:r>
      <w:r w:rsidRPr="00B3308E">
        <w:rPr>
          <w:rFonts w:ascii="Times New Roman" w:hAnsi="Times New Roman" w:cs="Times New Roman"/>
          <w:color w:val="000000"/>
          <w:sz w:val="24"/>
          <w:szCs w:val="24"/>
        </w:rPr>
        <w:t>А.</w:t>
      </w:r>
      <w:r w:rsidR="00DA7F55">
        <w:rPr>
          <w:rFonts w:ascii="Times New Roman" w:hAnsi="Times New Roman" w:cs="Times New Roman"/>
          <w:color w:val="000000"/>
          <w:sz w:val="24"/>
          <w:szCs w:val="24"/>
        </w:rPr>
        <w:t> </w:t>
      </w:r>
      <w:r w:rsidRPr="00B3308E">
        <w:rPr>
          <w:rFonts w:ascii="Times New Roman" w:hAnsi="Times New Roman" w:cs="Times New Roman"/>
          <w:color w:val="000000"/>
          <w:sz w:val="24"/>
          <w:szCs w:val="24"/>
        </w:rPr>
        <w:t>Никитин</w:t>
      </w:r>
    </w:p>
    <w:p w14:paraId="0933FB23" w14:textId="171EF868" w:rsidR="00035A59" w:rsidRDefault="00035A5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37E59542" w14:textId="2CA5FBC7" w:rsidR="00E9308A" w:rsidRPr="00B3308E" w:rsidRDefault="00B3308E" w:rsidP="007224AF">
      <w:pPr>
        <w:spacing w:after="0" w:line="240" w:lineRule="auto"/>
        <w:ind w:left="56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УТВ</w:t>
      </w:r>
      <w:r w:rsidR="00E9308A" w:rsidRPr="00B3308E">
        <w:rPr>
          <w:rFonts w:ascii="Times New Roman" w:hAnsi="Times New Roman" w:cs="Times New Roman"/>
          <w:color w:val="000000"/>
          <w:sz w:val="24"/>
          <w:szCs w:val="24"/>
        </w:rPr>
        <w:t xml:space="preserve">ЕРЖДЕНО </w:t>
      </w:r>
    </w:p>
    <w:p w14:paraId="2AC5B7E5" w14:textId="3AF49E78" w:rsidR="00E9308A" w:rsidRPr="00B3308E" w:rsidRDefault="00E9308A" w:rsidP="007224AF">
      <w:pPr>
        <w:spacing w:after="0" w:line="240" w:lineRule="auto"/>
        <w:ind w:left="5670"/>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постановлением Главы администрации</w:t>
      </w:r>
      <w:r w:rsidR="007224AF">
        <w:rPr>
          <w:rFonts w:ascii="Times New Roman" w:hAnsi="Times New Roman" w:cs="Times New Roman"/>
          <w:color w:val="000000"/>
          <w:sz w:val="24"/>
          <w:szCs w:val="24"/>
        </w:rPr>
        <w:br/>
      </w:r>
      <w:r w:rsidRPr="00B3308E">
        <w:rPr>
          <w:rFonts w:ascii="Times New Roman" w:hAnsi="Times New Roman" w:cs="Times New Roman"/>
          <w:color w:val="000000"/>
          <w:sz w:val="24"/>
          <w:szCs w:val="24"/>
        </w:rPr>
        <w:t>от 26 марта 2009</w:t>
      </w:r>
      <w:r w:rsidR="007224AF">
        <w:rPr>
          <w:rFonts w:ascii="Times New Roman" w:hAnsi="Times New Roman" w:cs="Times New Roman"/>
          <w:color w:val="000000"/>
          <w:sz w:val="24"/>
          <w:szCs w:val="24"/>
        </w:rPr>
        <w:t> </w:t>
      </w:r>
      <w:r w:rsidRPr="00B3308E">
        <w:rPr>
          <w:rFonts w:ascii="Times New Roman" w:hAnsi="Times New Roman" w:cs="Times New Roman"/>
          <w:color w:val="000000"/>
          <w:sz w:val="24"/>
          <w:szCs w:val="24"/>
        </w:rPr>
        <w:t>г. №</w:t>
      </w:r>
      <w:r w:rsidR="007224AF">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01-494-а</w:t>
      </w:r>
      <w:r w:rsidR="007224AF">
        <w:rPr>
          <w:rFonts w:ascii="Times New Roman" w:hAnsi="Times New Roman" w:cs="Times New Roman"/>
          <w:color w:val="000000"/>
          <w:sz w:val="24"/>
          <w:szCs w:val="24"/>
        </w:rPr>
        <w:br/>
      </w:r>
      <w:r w:rsidRPr="00B3308E">
        <w:rPr>
          <w:rFonts w:ascii="Times New Roman" w:hAnsi="Times New Roman" w:cs="Times New Roman"/>
          <w:color w:val="000000"/>
          <w:sz w:val="24"/>
          <w:szCs w:val="24"/>
        </w:rPr>
        <w:t>(приложение №2)</w:t>
      </w:r>
    </w:p>
    <w:p w14:paraId="7E2CA008" w14:textId="77777777" w:rsidR="00E9308A" w:rsidRPr="00B3308E" w:rsidRDefault="00E9308A" w:rsidP="00E9308A">
      <w:pPr>
        <w:pStyle w:val="Heading"/>
        <w:jc w:val="center"/>
        <w:rPr>
          <w:rFonts w:ascii="Times New Roman" w:hAnsi="Times New Roman" w:cs="Times New Roman"/>
          <w:color w:val="000000"/>
          <w:sz w:val="24"/>
          <w:szCs w:val="24"/>
        </w:rPr>
      </w:pPr>
    </w:p>
    <w:p w14:paraId="68DE99A3" w14:textId="51878E7D" w:rsidR="00E9308A" w:rsidRDefault="00E9308A" w:rsidP="007224AF">
      <w:pPr>
        <w:pStyle w:val="Heading"/>
        <w:spacing w:after="120"/>
        <w:jc w:val="center"/>
        <w:rPr>
          <w:rFonts w:ascii="Times New Roman" w:hAnsi="Times New Roman" w:cs="Times New Roman"/>
          <w:color w:val="000000"/>
          <w:sz w:val="24"/>
          <w:szCs w:val="24"/>
        </w:rPr>
      </w:pPr>
      <w:r w:rsidRPr="00B3308E">
        <w:rPr>
          <w:rFonts w:ascii="Times New Roman" w:hAnsi="Times New Roman" w:cs="Times New Roman"/>
          <w:color w:val="000000"/>
          <w:sz w:val="24"/>
          <w:szCs w:val="24"/>
        </w:rPr>
        <w:t>П О Л О Ж Е Н И Е</w:t>
      </w:r>
      <w:r w:rsidR="007224AF">
        <w:rPr>
          <w:rFonts w:ascii="Times New Roman" w:hAnsi="Times New Roman" w:cs="Times New Roman"/>
          <w:color w:val="000000"/>
          <w:sz w:val="24"/>
          <w:szCs w:val="24"/>
        </w:rPr>
        <w:br/>
      </w:r>
      <w:r w:rsidRPr="00B3308E">
        <w:rPr>
          <w:rFonts w:ascii="Times New Roman" w:hAnsi="Times New Roman" w:cs="Times New Roman"/>
          <w:color w:val="000000"/>
          <w:sz w:val="24"/>
          <w:szCs w:val="24"/>
        </w:rPr>
        <w:t>ОБ АНТИНАРКОТИЧЕСКОЙ КОМИССИИ</w:t>
      </w:r>
      <w:r w:rsidR="007224AF">
        <w:rPr>
          <w:rFonts w:ascii="Times New Roman" w:hAnsi="Times New Roman" w:cs="Times New Roman"/>
          <w:color w:val="000000"/>
          <w:sz w:val="24"/>
          <w:szCs w:val="24"/>
        </w:rPr>
        <w:br/>
      </w:r>
      <w:r w:rsidRPr="00B3308E">
        <w:rPr>
          <w:rFonts w:ascii="Times New Roman" w:hAnsi="Times New Roman" w:cs="Times New Roman"/>
          <w:color w:val="000000"/>
          <w:sz w:val="24"/>
          <w:szCs w:val="24"/>
        </w:rPr>
        <w:t xml:space="preserve">ТИХВИНСКОГО РАЙОНА ЛЕНИНГРАДСКОЙ ОБЛАСТИ </w:t>
      </w:r>
    </w:p>
    <w:p w14:paraId="58724180" w14:textId="77777777" w:rsidR="007224AF" w:rsidRPr="00B3308E" w:rsidRDefault="007224AF" w:rsidP="007224AF">
      <w:pPr>
        <w:pStyle w:val="Heading"/>
        <w:spacing w:after="120"/>
        <w:jc w:val="center"/>
        <w:rPr>
          <w:rFonts w:ascii="Times New Roman" w:hAnsi="Times New Roman" w:cs="Times New Roman"/>
          <w:color w:val="000000"/>
          <w:sz w:val="24"/>
          <w:szCs w:val="24"/>
        </w:rPr>
      </w:pPr>
    </w:p>
    <w:p w14:paraId="6955606E"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 Антинаркотическая комиссия Тихвинского района Ленинградской области (далее - Комиссия) является органом, обеспечивающим координацию деятельности территориальных органов федеральных органов исполнительной власти и органов местного самоуправления Тихвинского района по противодействию незаконному обороту наркотических средств, психотропных веществ и их прекурсоров, по осуществлению профилактики наркомании и антинаркотической пропаганды на территории муниципального образования Тихвинский муниципальный район Ленинградской области (далее - Тихвинский район).</w:t>
      </w:r>
    </w:p>
    <w:p w14:paraId="0B614EAE"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решениями Государственного антинаркотического комитета, решениями антинаркотической комиссии Ленинградской области, законами и нормативными правовыми актами Ленинградской области, нормативными правовыми актами Тихвинского района Ленинградской области, а также настоящим Положением.</w:t>
      </w:r>
    </w:p>
    <w:p w14:paraId="2F142036" w14:textId="100FA40B"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 Руководителем Комиссии по должности является Глава администрации Тихвинского района.</w:t>
      </w:r>
    </w:p>
    <w:p w14:paraId="32247788"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 Состав Комиссии определяется и формируется Главой администрации Тихвинского района - председателем Комиссии.</w:t>
      </w:r>
    </w:p>
    <w:p w14:paraId="3C0A73EC"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 Комиссия осуществляет свою деятельность во взаимодействии с антинаркотической комиссией Ленинградской области, территориальными органами федеральных органов исполнительной власти, органами государственной власти Ленинградской области, органами местного самоуправления Тихвинского района, а также с общественными объединениями и организациями.</w:t>
      </w:r>
    </w:p>
    <w:p w14:paraId="780E0491"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6. Основными задачами Комиссии являются:</w:t>
      </w:r>
    </w:p>
    <w:p w14:paraId="4CD214BA"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а) участие в формировании и реализации на территории Тихвинского района государственной политики в области противодействия незаконному обороту наркотических средств, психотропных веществ и их прекурсоров, осуществления профилактики наркомании и антинаркотической пропаганды, подготовка предложений председателю антинаркотической комиссии Ленинградской области по совершенствованию законодательства Российской Федерации и Ленинградской области в этой сфере, а также представление ежеквартальных докладов о деятельности комиссии;</w:t>
      </w:r>
    </w:p>
    <w:p w14:paraId="32720CB2"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б) координация деятельности территориальных органов федеральных органов исполнительной власти и органов местного самоуправления Тихвинского района по противодействию незаконному обороту наркотических средств, психотропных веществ и их </w:t>
      </w:r>
      <w:r w:rsidRPr="00B3308E">
        <w:rPr>
          <w:rFonts w:ascii="Times New Roman" w:hAnsi="Times New Roman" w:cs="Times New Roman"/>
          <w:color w:val="000000"/>
          <w:sz w:val="24"/>
          <w:szCs w:val="24"/>
        </w:rPr>
        <w:lastRenderedPageBreak/>
        <w:t>прекурсоров, по профилактике наркомании на территории Тихвинского района, а также организация их взаимодействия с общественными объединениями и организациями;</w:t>
      </w:r>
    </w:p>
    <w:p w14:paraId="5C5DDC6F"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в) разработка мер, направленных на противодействие незаконному обороту наркотических средств, психотропных веществ и их прекурсоров, на профилактику наркомании, на организацию антинаркотической пропаганды, а также на повышение эффективности реализации региональных и муниципальных целевых программ в этой области;</w:t>
      </w:r>
    </w:p>
    <w:p w14:paraId="17DE6B03"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г) анализ эффективности деятельности территориальных органов федеральных органов исполнительной власти и органов местного самоуправления Тихвинского района по противодействию незаконному обороту наркотических средств, психотропных веществ и их прекурсоров, по осуществлению профилактики наркомании и проведению антинаркотической пропаганды;</w:t>
      </w:r>
    </w:p>
    <w:p w14:paraId="4ABC2004"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д) сотрудничество с органами местного самоуправления других муниципальных образований Ленинградской области в сфере противодействия незаконному обороту наркотических средств, психотропных веществ и их прекурсоров, профилактики наркомании и организации антинаркотической пропаганды.</w:t>
      </w:r>
    </w:p>
    <w:p w14:paraId="2E250FB2"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7. Для осуществления своих задач Комиссия имеет право:</w:t>
      </w:r>
    </w:p>
    <w:p w14:paraId="5ED7FC20"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а) принимать в пределах своей компетенции решения, касающиеся организации, координации и повышения эффективности деятельности территориальных органов федеральных органов исполнительной власти и органов местного самоуправления Тихвинского района по противодействию незаконному обороту наркотических средств, психотропных веществ и их прекурсоров, а также осуществлять контроль за исполнением этих решений;</w:t>
      </w:r>
    </w:p>
    <w:p w14:paraId="1EF03703"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б) вносить председателю антинаркотической комиссии Ленинградской области предложения по вопросам, требующим решения антинаркотической комиссии Ленинградской области и Правительства Ленинградской области;</w:t>
      </w:r>
    </w:p>
    <w:p w14:paraId="007B2A56"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в) создавать рабочие группы для изучения вопросов, касающихся противодействия незаконному обороту наркотических средств, психотропных веществ и их прекурсоров, а также для подготовки проектов соответствующих решений комиссии;</w:t>
      </w:r>
    </w:p>
    <w:p w14:paraId="1013DA38"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г)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Тихвинского района, общественных объединений и организаций независимо от форм собственности и ведомственной принадлежности;</w:t>
      </w:r>
    </w:p>
    <w:p w14:paraId="64A759EE"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д) привлекать для участия в работе Комиссии должностных лиц и специалистов территориальных органов федеральных органов исполнительной власти, органов местного самоуправления Тихвинского района, а также представителей организаций и общественных объединений (по согласованию);</w:t>
      </w:r>
    </w:p>
    <w:p w14:paraId="0331DEA9"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8. Комиссия осуществляет свою деятельность во взаимодействии с антинаркотической комиссией Ленинградской области, на плановой основе в соответствии с Регламентом, утверждаемым председателем Комиссии - Главой администрации Тихвинского района.</w:t>
      </w:r>
    </w:p>
    <w:p w14:paraId="2B37B770"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9.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14:paraId="13850674"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lastRenderedPageBreak/>
        <w:t>10. Присутствие на заседании Комиссии ее членов обязательно. Члены Комиссии обладают равными правами при обсуждении рассматриваемых на заседании вопросов.</w:t>
      </w:r>
    </w:p>
    <w:p w14:paraId="7155548C"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Члены Комиссии не вправе делегировать свои полномочия иным лицам. </w:t>
      </w:r>
    </w:p>
    <w:p w14:paraId="719978D7"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11. В зависимости от рассматриваемых вопросов к участию в заседаниях Комиссии могут привлекаться иные лица.</w:t>
      </w:r>
    </w:p>
    <w:p w14:paraId="27BDC538"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12. Решение Комиссии оформляется протоколом, который подписывается председателем Комиссии.</w:t>
      </w:r>
    </w:p>
    <w:p w14:paraId="3643CB96"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Руководители территориальных органов федеральных органов исполнительной власти, органов местного самоуправления Тихвинского района, входящие в состав Комиссии, в целях реализации решений Комиссии могут издавать в установленном порядке нормативные правовые акты. </w:t>
      </w:r>
    </w:p>
    <w:p w14:paraId="61E615F4"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13. Комиссия в установленном порядке информирует о результатах своей деятельности по итогам года антинаркотическую комиссию Ленинградской области.</w:t>
      </w:r>
    </w:p>
    <w:p w14:paraId="52E51106"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14. Организационное обеспечение деятельности Комиссии осуществляет Глава администрации Тихвинского района.</w:t>
      </w:r>
    </w:p>
    <w:p w14:paraId="38CAF5C9"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В этих целях Глава администрации Тихвинского района в пределах своей компетенции определяет структурное подразделение Администрации Тихвинского района для организационного обеспечения деятельности Комиссии.</w:t>
      </w:r>
    </w:p>
    <w:p w14:paraId="5D43FB5B"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15. Основными задачами структурного подразделения являются:</w:t>
      </w:r>
    </w:p>
    <w:p w14:paraId="140EBC03"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а) разработка проекта плана работы Комиссии;</w:t>
      </w:r>
    </w:p>
    <w:p w14:paraId="144F6C6D"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б) обеспечение подготовки и проведения заседаний Комиссии;</w:t>
      </w:r>
    </w:p>
    <w:p w14:paraId="45FF40F4"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в) обеспечение контроля за исполнением решений Комиссии;</w:t>
      </w:r>
    </w:p>
    <w:p w14:paraId="6C6BA2AF"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г) мониторинг общественно-политических, социально-экономических и иных процессов в Тихвинском районе, оказывающих влияние на развитие ситуации в области противодействия незаконному обороту наркотических средств, психотропных веществ и их прекурсоров;</w:t>
      </w:r>
    </w:p>
    <w:p w14:paraId="784D0FCD"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д) обеспечение взаимодействия Комиссии с аппаратом антинаркотической комиссии Ленинградской области;</w:t>
      </w:r>
    </w:p>
    <w:p w14:paraId="3F6431F8" w14:textId="4314FE55"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е) координация деятельности Комиссии;</w:t>
      </w:r>
    </w:p>
    <w:p w14:paraId="01DDD2BC"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ж) организация и ведение делопроизводства Комиссии.</w:t>
      </w:r>
    </w:p>
    <w:p w14:paraId="35EA2F65" w14:textId="77777777" w:rsidR="00E9308A" w:rsidRPr="00B3308E" w:rsidRDefault="00E9308A" w:rsidP="007224AF">
      <w:pPr>
        <w:spacing w:after="120" w:line="240" w:lineRule="auto"/>
        <w:ind w:firstLine="227"/>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16. Информационно-аналитическое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местного самоуправления Тихвинского района.</w:t>
      </w:r>
    </w:p>
    <w:p w14:paraId="7428F8E7" w14:textId="569B8ECA" w:rsidR="007224AF" w:rsidRDefault="00E9308A" w:rsidP="007224AF">
      <w:pPr>
        <w:spacing w:after="120" w:line="240" w:lineRule="auto"/>
        <w:jc w:val="center"/>
        <w:rPr>
          <w:rFonts w:ascii="Times New Roman" w:hAnsi="Times New Roman" w:cs="Times New Roman"/>
          <w:color w:val="000000"/>
          <w:sz w:val="24"/>
          <w:szCs w:val="24"/>
        </w:rPr>
      </w:pPr>
      <w:r w:rsidRPr="00B3308E">
        <w:rPr>
          <w:rFonts w:ascii="Times New Roman" w:hAnsi="Times New Roman" w:cs="Times New Roman"/>
          <w:color w:val="000000"/>
          <w:sz w:val="24"/>
          <w:szCs w:val="24"/>
        </w:rPr>
        <w:t>____________</w:t>
      </w:r>
    </w:p>
    <w:p w14:paraId="28C1BF1D" w14:textId="77777777" w:rsidR="007224AF" w:rsidRDefault="007224A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2E1A423" w14:textId="34DEA87B" w:rsidR="00E9308A" w:rsidRPr="00B3308E" w:rsidRDefault="007224AF" w:rsidP="007224AF">
      <w:pPr>
        <w:spacing w:after="0" w:line="240" w:lineRule="auto"/>
        <w:ind w:left="5664"/>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lastRenderedPageBreak/>
        <w:t>УТВЕРЖДЁН</w:t>
      </w:r>
      <w:r w:rsidR="00E9308A" w:rsidRPr="00B3308E">
        <w:rPr>
          <w:rFonts w:ascii="Times New Roman" w:hAnsi="Times New Roman" w:cs="Times New Roman"/>
          <w:color w:val="000000"/>
          <w:sz w:val="24"/>
          <w:szCs w:val="24"/>
        </w:rPr>
        <w:t xml:space="preserve"> </w:t>
      </w:r>
    </w:p>
    <w:p w14:paraId="32C2DEA7" w14:textId="5DA2FB85" w:rsidR="00E9308A" w:rsidRPr="00B3308E" w:rsidRDefault="00E9308A" w:rsidP="007224AF">
      <w:pPr>
        <w:spacing w:after="0" w:line="240" w:lineRule="auto"/>
        <w:ind w:left="5664"/>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постановлением Главы администрации </w:t>
      </w:r>
      <w:r w:rsidR="007224AF">
        <w:rPr>
          <w:rFonts w:ascii="Times New Roman" w:hAnsi="Times New Roman" w:cs="Times New Roman"/>
          <w:color w:val="000000"/>
          <w:sz w:val="24"/>
          <w:szCs w:val="24"/>
        </w:rPr>
        <w:br/>
      </w:r>
      <w:r w:rsidRPr="00B3308E">
        <w:rPr>
          <w:rFonts w:ascii="Times New Roman" w:hAnsi="Times New Roman" w:cs="Times New Roman"/>
          <w:color w:val="000000"/>
          <w:sz w:val="24"/>
          <w:szCs w:val="24"/>
        </w:rPr>
        <w:t>от 26 марта 2009</w:t>
      </w:r>
      <w:r w:rsidR="007224AF">
        <w:rPr>
          <w:rFonts w:ascii="Times New Roman" w:hAnsi="Times New Roman" w:cs="Times New Roman"/>
          <w:color w:val="000000"/>
          <w:sz w:val="24"/>
          <w:szCs w:val="24"/>
        </w:rPr>
        <w:t> </w:t>
      </w:r>
      <w:r w:rsidRPr="00B3308E">
        <w:rPr>
          <w:rFonts w:ascii="Times New Roman" w:hAnsi="Times New Roman" w:cs="Times New Roman"/>
          <w:color w:val="000000"/>
          <w:sz w:val="24"/>
          <w:szCs w:val="24"/>
        </w:rPr>
        <w:t>г. №</w:t>
      </w:r>
      <w:r w:rsidR="007224AF">
        <w:rPr>
          <w:rFonts w:ascii="Times New Roman" w:hAnsi="Times New Roman" w:cs="Times New Roman"/>
          <w:color w:val="000000"/>
          <w:sz w:val="24"/>
          <w:szCs w:val="24"/>
        </w:rPr>
        <w:t> </w:t>
      </w:r>
      <w:r w:rsidRPr="00B3308E">
        <w:rPr>
          <w:rFonts w:ascii="Times New Roman" w:hAnsi="Times New Roman" w:cs="Times New Roman"/>
          <w:color w:val="000000"/>
          <w:sz w:val="24"/>
          <w:szCs w:val="24"/>
        </w:rPr>
        <w:t>01-494-а</w:t>
      </w:r>
      <w:r w:rsidR="007224AF">
        <w:rPr>
          <w:rFonts w:ascii="Times New Roman" w:hAnsi="Times New Roman" w:cs="Times New Roman"/>
          <w:color w:val="000000"/>
          <w:sz w:val="24"/>
          <w:szCs w:val="24"/>
        </w:rPr>
        <w:br/>
      </w:r>
      <w:r w:rsidRPr="00B3308E">
        <w:rPr>
          <w:rFonts w:ascii="Times New Roman" w:hAnsi="Times New Roman" w:cs="Times New Roman"/>
          <w:color w:val="000000"/>
          <w:sz w:val="24"/>
          <w:szCs w:val="24"/>
        </w:rPr>
        <w:t>(приложение №3)</w:t>
      </w:r>
    </w:p>
    <w:p w14:paraId="6EE42A9C" w14:textId="77777777" w:rsidR="00E9308A" w:rsidRPr="00B3308E" w:rsidRDefault="00E9308A" w:rsidP="00837D59">
      <w:pPr>
        <w:spacing w:after="0"/>
        <w:jc w:val="both"/>
        <w:rPr>
          <w:rFonts w:ascii="Times New Roman" w:hAnsi="Times New Roman" w:cs="Times New Roman"/>
          <w:color w:val="000000"/>
          <w:sz w:val="24"/>
          <w:szCs w:val="24"/>
        </w:rPr>
      </w:pPr>
    </w:p>
    <w:p w14:paraId="18DA015D" w14:textId="77777777" w:rsidR="007224AF" w:rsidRDefault="00E9308A" w:rsidP="00837D59">
      <w:pPr>
        <w:spacing w:after="0"/>
        <w:jc w:val="center"/>
        <w:rPr>
          <w:rFonts w:ascii="Times New Roman" w:hAnsi="Times New Roman" w:cs="Times New Roman"/>
          <w:b/>
          <w:bCs/>
          <w:color w:val="000000"/>
          <w:sz w:val="24"/>
          <w:szCs w:val="24"/>
        </w:rPr>
      </w:pPr>
      <w:r w:rsidRPr="00B3308E">
        <w:rPr>
          <w:rFonts w:ascii="Times New Roman" w:hAnsi="Times New Roman" w:cs="Times New Roman"/>
          <w:b/>
          <w:bCs/>
          <w:color w:val="000000"/>
          <w:sz w:val="24"/>
          <w:szCs w:val="24"/>
        </w:rPr>
        <w:t>Р Е Г Л А М Е Н Т</w:t>
      </w:r>
      <w:r w:rsidR="007224AF">
        <w:rPr>
          <w:rFonts w:ascii="Times New Roman" w:hAnsi="Times New Roman" w:cs="Times New Roman"/>
          <w:b/>
          <w:bCs/>
          <w:color w:val="000000"/>
          <w:sz w:val="24"/>
          <w:szCs w:val="24"/>
        </w:rPr>
        <w:br/>
      </w:r>
      <w:r w:rsidRPr="00B3308E">
        <w:rPr>
          <w:rFonts w:ascii="Times New Roman" w:hAnsi="Times New Roman" w:cs="Times New Roman"/>
          <w:b/>
          <w:bCs/>
          <w:color w:val="000000"/>
          <w:sz w:val="24"/>
          <w:szCs w:val="24"/>
        </w:rPr>
        <w:t xml:space="preserve">АНТИНАРКОТИЧЕСКОЙ КОМИССИИ </w:t>
      </w:r>
      <w:r w:rsidR="007224AF">
        <w:rPr>
          <w:rFonts w:ascii="Times New Roman" w:hAnsi="Times New Roman" w:cs="Times New Roman"/>
          <w:b/>
          <w:bCs/>
          <w:color w:val="000000"/>
          <w:sz w:val="24"/>
          <w:szCs w:val="24"/>
        </w:rPr>
        <w:br/>
      </w:r>
      <w:r w:rsidRPr="00B3308E">
        <w:rPr>
          <w:rFonts w:ascii="Times New Roman" w:hAnsi="Times New Roman" w:cs="Times New Roman"/>
          <w:b/>
          <w:bCs/>
          <w:color w:val="000000"/>
          <w:sz w:val="24"/>
          <w:szCs w:val="24"/>
        </w:rPr>
        <w:t>ТИХВИНСКОГО РАЙОНА ЛЕНИНГРАДСКОЙ ОБЛАСТИ</w:t>
      </w:r>
    </w:p>
    <w:p w14:paraId="37C10974" w14:textId="7E731636" w:rsidR="00E9308A" w:rsidRPr="00B3308E" w:rsidRDefault="00E9308A" w:rsidP="00837D59">
      <w:pPr>
        <w:spacing w:after="0"/>
        <w:jc w:val="center"/>
        <w:rPr>
          <w:rFonts w:ascii="Times New Roman" w:hAnsi="Times New Roman" w:cs="Times New Roman"/>
          <w:color w:val="000000"/>
          <w:sz w:val="24"/>
          <w:szCs w:val="24"/>
        </w:rPr>
      </w:pPr>
    </w:p>
    <w:p w14:paraId="3BD16222" w14:textId="193F77FA" w:rsidR="00E9308A" w:rsidRPr="00B3308E" w:rsidRDefault="00B3308E" w:rsidP="007224AF">
      <w:pPr>
        <w:spacing w:after="120" w:line="240" w:lineRule="auto"/>
        <w:ind w:firstLine="225"/>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E9308A" w:rsidRPr="00B3308E">
        <w:rPr>
          <w:rFonts w:ascii="Times New Roman" w:hAnsi="Times New Roman" w:cs="Times New Roman"/>
          <w:b/>
          <w:bCs/>
          <w:color w:val="000000"/>
          <w:sz w:val="24"/>
          <w:szCs w:val="24"/>
        </w:rPr>
        <w:t>. Общие положения</w:t>
      </w:r>
    </w:p>
    <w:p w14:paraId="4492CD7E"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1.1. Настоящий Регламент разработан в соответствии с распоряжением Правительства Ленинградской области от 25 июля 2008 года №318-р «О мерах по противодействию незаконному обороту наркотических средств, психотропных веществ и их прекурсоров на территории Ленинградской области» и устанавливает общие правила  организации деятельности антинаркотической комиссии Тихвинского района Ленинградской области (далее - Комиссия) по реализации ее полномочий, закрепленных в Положении об антинаркотической комиссии Тихвинского района Ленинградской области (далее - Положение).</w:t>
      </w:r>
    </w:p>
    <w:p w14:paraId="4EE22720"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1.2. Председателем антинаркотической комиссии Тихвинского района Ленинградской области (далее - председатель Комиссии) по должности является Глава администрации Тихвинского района.</w:t>
      </w:r>
    </w:p>
    <w:p w14:paraId="4BE9E496" w14:textId="77777777" w:rsidR="00B3308E" w:rsidRDefault="00E9308A" w:rsidP="007224AF">
      <w:pPr>
        <w:spacing w:after="120" w:line="240" w:lineRule="auto"/>
        <w:ind w:firstLine="225"/>
        <w:jc w:val="both"/>
        <w:rPr>
          <w:rFonts w:ascii="Times New Roman" w:hAnsi="Times New Roman" w:cs="Times New Roman"/>
          <w:b/>
          <w:bCs/>
          <w:color w:val="000000"/>
          <w:sz w:val="24"/>
          <w:szCs w:val="24"/>
        </w:rPr>
      </w:pPr>
      <w:r w:rsidRPr="00B3308E">
        <w:rPr>
          <w:rFonts w:ascii="Times New Roman" w:hAnsi="Times New Roman" w:cs="Times New Roman"/>
          <w:b/>
          <w:bCs/>
          <w:color w:val="000000"/>
          <w:sz w:val="24"/>
          <w:szCs w:val="24"/>
        </w:rPr>
        <w:t>2. Полномочия председателя и членов Комиссии</w:t>
      </w:r>
    </w:p>
    <w:p w14:paraId="7B34FF73" w14:textId="6ABF6746"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2.1. Председатель Комиссии утверждает персональный состав Комиссии, осуществляет руководство ее деятельностью, дает поручения членам Комиссии по вопросам, отнесенным к компетенции Комиссии, ведет заседания Комиссии, подписывает протоколы заседаний Комиссии, принимает решения, связанные с деятельностью Комиссии.</w:t>
      </w:r>
    </w:p>
    <w:p w14:paraId="3B38EB32"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Председатель Комиссии представляет Комиссию по вопросам, отнесенным к ее компетенции, в органах государственной власти.</w:t>
      </w:r>
    </w:p>
    <w:p w14:paraId="30C0B4F4" w14:textId="77777777" w:rsid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Председатель Комиссии информирует председателя антинаркотической комиссии Ленинградской области о результатах деятельности Комиссии по итогам года.</w:t>
      </w:r>
    </w:p>
    <w:p w14:paraId="4EF00736" w14:textId="1B8DFA1C"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2.2. Председатель Комиссии назначает структурное подразделение Администрации Тихвинского района Ленинградской области (далее - рабочий орган Комиссии) с целью организационного обеспечения деятельности Комиссии.</w:t>
      </w:r>
    </w:p>
    <w:p w14:paraId="695172B7"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2.3. 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 дает поручения в пределах своей компетенции. По поручению председателя представляет Комиссию во взаимоотношениях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Тихвинского района, общественными объединениями и организациями, а также средствами массовой информации.</w:t>
      </w:r>
    </w:p>
    <w:p w14:paraId="74AAB6FC"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2.4. Члены Комиссии имеют право:</w:t>
      </w:r>
    </w:p>
    <w:p w14:paraId="543ADFF3" w14:textId="5387FB18" w:rsidR="00E9308A" w:rsidRPr="007224AF" w:rsidRDefault="00E9308A" w:rsidP="007224AF">
      <w:pPr>
        <w:pStyle w:val="a3"/>
        <w:numPr>
          <w:ilvl w:val="0"/>
          <w:numId w:val="6"/>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знакомиться с документами и материалами Комиссии, непосредственно касающихся деятельности Комиссии;</w:t>
      </w:r>
    </w:p>
    <w:p w14:paraId="71AE5799" w14:textId="21488F0B" w:rsidR="00E9308A" w:rsidRPr="007224AF" w:rsidRDefault="00E9308A" w:rsidP="007224AF">
      <w:pPr>
        <w:pStyle w:val="a3"/>
        <w:numPr>
          <w:ilvl w:val="0"/>
          <w:numId w:val="6"/>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lastRenderedPageBreak/>
        <w:t>вносить предложения по вопросам, входящим в компетенцию Комиссии, и требовать в случае необходимости проведения голосования по данным вопросам;</w:t>
      </w:r>
    </w:p>
    <w:p w14:paraId="48637F1E" w14:textId="792A00AE" w:rsidR="00E9308A" w:rsidRPr="007224AF" w:rsidRDefault="00E9308A" w:rsidP="007224AF">
      <w:pPr>
        <w:pStyle w:val="a3"/>
        <w:numPr>
          <w:ilvl w:val="0"/>
          <w:numId w:val="6"/>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привлекать по согласованию с председателем Комиссии в установленном порядке сотрудников и специалистов других организаций и учреждений к аналитической и иной работе, связанной с деятельностью Комиссии;</w:t>
      </w:r>
    </w:p>
    <w:p w14:paraId="2C108987" w14:textId="6914DB83" w:rsidR="00E9308A" w:rsidRPr="007224AF" w:rsidRDefault="00E9308A" w:rsidP="007224AF">
      <w:pPr>
        <w:pStyle w:val="a3"/>
        <w:numPr>
          <w:ilvl w:val="0"/>
          <w:numId w:val="6"/>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 xml:space="preserve">излагать в случае несогласия с решением Комиссии в письменной форме особое мнение.     </w:t>
      </w:r>
    </w:p>
    <w:p w14:paraId="1178BB8A"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2.5. Члены Комиссии обязаны:</w:t>
      </w:r>
    </w:p>
    <w:p w14:paraId="5FBF5926" w14:textId="1C8C1669" w:rsidR="00E9308A" w:rsidRPr="007224AF" w:rsidRDefault="00E9308A" w:rsidP="007224AF">
      <w:pPr>
        <w:pStyle w:val="a3"/>
        <w:numPr>
          <w:ilvl w:val="0"/>
          <w:numId w:val="5"/>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организовывать подготовку вопросов, выносимых на рассмотрение Комиссии, в соответствии с планом заседаний Комиссии, решением Комиссии, решением председателя Комиссии или по предложениям членов Комиссии, утвержденным протокольным решением;</w:t>
      </w:r>
    </w:p>
    <w:p w14:paraId="4ACBF39A" w14:textId="6DEBF5E5" w:rsidR="00E9308A" w:rsidRPr="007224AF" w:rsidRDefault="00E9308A" w:rsidP="007224AF">
      <w:pPr>
        <w:pStyle w:val="a3"/>
        <w:numPr>
          <w:ilvl w:val="0"/>
          <w:numId w:val="5"/>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присутствовать на заседаниях Комиссии. В случае невозможности присутствия члена Комиссии на заседании он обязан не позднее, чем за два дня до даты проведения заседания известить об этом председателя Комиссии. Лицо, исполняющее его обязанности члена Комиссии по должности, после согласования с председателем Комиссии может присутствовать на ее заседании с правом совещательного голоса;</w:t>
      </w:r>
    </w:p>
    <w:p w14:paraId="0D4D2AE6" w14:textId="4DE1452A" w:rsidR="00E9308A" w:rsidRPr="007224AF" w:rsidRDefault="00E9308A" w:rsidP="007224AF">
      <w:pPr>
        <w:pStyle w:val="a3"/>
        <w:numPr>
          <w:ilvl w:val="0"/>
          <w:numId w:val="5"/>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организовывать в рамках своих должностных полномочий выполнение решений Комиссии.</w:t>
      </w:r>
    </w:p>
    <w:p w14:paraId="647365C3"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2.6. Члены Комиссии несут персональную ответственность за исполнение соответствующих поручений, содержащихся в решениях Комиссии.</w:t>
      </w:r>
    </w:p>
    <w:p w14:paraId="774A3916" w14:textId="6BEAB1A1"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b/>
          <w:bCs/>
          <w:color w:val="000000"/>
          <w:sz w:val="24"/>
          <w:szCs w:val="24"/>
        </w:rPr>
        <w:t>3. Планирование и организация работы Комиссии</w:t>
      </w:r>
      <w:r w:rsidRPr="00B3308E">
        <w:rPr>
          <w:rFonts w:ascii="Times New Roman" w:hAnsi="Times New Roman" w:cs="Times New Roman"/>
          <w:color w:val="000000"/>
          <w:sz w:val="24"/>
          <w:szCs w:val="24"/>
        </w:rPr>
        <w:t xml:space="preserve"> </w:t>
      </w:r>
    </w:p>
    <w:p w14:paraId="757CEF6F"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3.1. Заседания Комиссии проводятся в соответствии с планом работы Комиссии на текущий год, утверждаемым председателем Комиссии. </w:t>
      </w:r>
    </w:p>
    <w:p w14:paraId="54FA6BA3"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3.2. План заседаний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вопроса.</w:t>
      </w:r>
    </w:p>
    <w:p w14:paraId="26001EDD"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3.3.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14:paraId="6DACC52C"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В случае проведения выездных заседаний Комиссии в плане и в протоколе указывается место проведения заседания (городское или сельское поселение Тихвинского района).</w:t>
      </w:r>
    </w:p>
    <w:p w14:paraId="18150E5D"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3.4. Проект плана заседаний Комиссии разрабатывается рабочим органом Комиссии на основании предложений членов Комиссии не позднее, чем за месяц до начала планируемого периода, либо в сроки, определенные председателем Комиссии, и выносится на обсуждение членов Комиссии на последнем в текущем году заседании Комиссии.</w:t>
      </w:r>
    </w:p>
    <w:p w14:paraId="7AD4D67B"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Подаваемые членами Комиссии для составления проекта плана предложения должны содержать:</w:t>
      </w:r>
    </w:p>
    <w:p w14:paraId="52351E93" w14:textId="3B88D95C" w:rsidR="00E9308A" w:rsidRPr="007224AF" w:rsidRDefault="00E9308A" w:rsidP="007224AF">
      <w:pPr>
        <w:pStyle w:val="a3"/>
        <w:numPr>
          <w:ilvl w:val="0"/>
          <w:numId w:val="4"/>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 xml:space="preserve">наименование вопроса и краткое обоснование необходимости его рассмотрения на заседании Комиссии и аналитическую справку по рассматриваемому вопросу; </w:t>
      </w:r>
    </w:p>
    <w:p w14:paraId="5AE2CAD6" w14:textId="1563F69A" w:rsidR="00E9308A" w:rsidRPr="007224AF" w:rsidRDefault="00E9308A" w:rsidP="007224AF">
      <w:pPr>
        <w:pStyle w:val="a3"/>
        <w:numPr>
          <w:ilvl w:val="0"/>
          <w:numId w:val="4"/>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вариант предлагаемого решения;</w:t>
      </w:r>
    </w:p>
    <w:p w14:paraId="498C60FD" w14:textId="6989A8DA" w:rsidR="00E9308A" w:rsidRPr="007224AF" w:rsidRDefault="00E9308A" w:rsidP="007224AF">
      <w:pPr>
        <w:pStyle w:val="a3"/>
        <w:numPr>
          <w:ilvl w:val="0"/>
          <w:numId w:val="4"/>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 xml:space="preserve">наименование органа, ответственного за подготовку вопроса; </w:t>
      </w:r>
    </w:p>
    <w:p w14:paraId="29719D4F" w14:textId="152444E8" w:rsidR="00E9308A" w:rsidRPr="007224AF" w:rsidRDefault="00E9308A" w:rsidP="007224AF">
      <w:pPr>
        <w:pStyle w:val="a3"/>
        <w:numPr>
          <w:ilvl w:val="0"/>
          <w:numId w:val="4"/>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 xml:space="preserve">перечень исполнителей; </w:t>
      </w:r>
    </w:p>
    <w:p w14:paraId="06AC998C" w14:textId="23F03571" w:rsidR="00E9308A" w:rsidRPr="007224AF" w:rsidRDefault="00E9308A" w:rsidP="007224AF">
      <w:pPr>
        <w:pStyle w:val="a3"/>
        <w:numPr>
          <w:ilvl w:val="0"/>
          <w:numId w:val="4"/>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lastRenderedPageBreak/>
        <w:t>срок рассмотрения на заседании Комиссии и, при необходимости, место проведения заседания Комиссии.</w:t>
      </w:r>
    </w:p>
    <w:p w14:paraId="268B4C07"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3.5. Копии утвержденного плана заседаний Комиссии в пятидневный срок после утверждения рассылаются членам Комиссии и направляются в аппарат антинаркотической комиссии Ленинградской области.</w:t>
      </w:r>
    </w:p>
    <w:p w14:paraId="48F07CE9"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3.6. Решение об изменении утвержденного плана в части содержания вопроса и срока его рассмотрения принимается председателем Комиссии по мотивированному предложению членов Комиссии, ответственных за подготовку вопроса.</w:t>
      </w:r>
    </w:p>
    <w:p w14:paraId="4CF4E4B7"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3.7. Рассмотрение на заседаниях Комиссии внеплановых вопросов осуществляется по решению председателя Комиссии.</w:t>
      </w:r>
    </w:p>
    <w:p w14:paraId="69F713CC"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3.8. Для подготовки вопросов, вносимых на рассмотрение Комиссии, а также их реализации решением председателя Комиссии могут создаваться рабочие группы из числа членов Комиссии, представителей заинтересованных государственных органов, а также экспертов.</w:t>
      </w:r>
    </w:p>
    <w:p w14:paraId="46BF78B6"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Порядок создания, организации деятельности и отчетности рабочих групп, а также назначения их руководителей устанавливается председателем Комиссии.</w:t>
      </w:r>
    </w:p>
    <w:p w14:paraId="5F378D8F" w14:textId="25AD6826"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3.9. Доступ представителей средств массовой информации к сведениям о деятельности Комиссии и порядок размещения в средствах массовой информации сведений о вопросах и материалах, рассматриваемых на заседаниях Комиссии,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w:t>
      </w:r>
    </w:p>
    <w:p w14:paraId="713E988A" w14:textId="77777777" w:rsidR="00E9308A" w:rsidRPr="00B3308E" w:rsidRDefault="00E9308A" w:rsidP="007224AF">
      <w:pPr>
        <w:pStyle w:val="Heading"/>
        <w:spacing w:after="120"/>
        <w:ind w:firstLine="300"/>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4. Порядок подготовки заседаний Комиссии </w:t>
      </w:r>
    </w:p>
    <w:p w14:paraId="7AE3ECE3"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4.1. Члены Комиссии, представители территориальных органов федеральных органов исполнительной власти и органов местного самоуправления Тихвинского района,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предоставления материалов.</w:t>
      </w:r>
    </w:p>
    <w:p w14:paraId="1503BFB2"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4.2. Проект повестки дня заседания Комиссии уточняется рабочим органом Комиссии в процессе подготовки к очередному заседанию и представляется на утверждение председателю Комиссии.</w:t>
      </w:r>
    </w:p>
    <w:p w14:paraId="4BDDD3A0"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4.3. Рабочий орган Комиссии представляет председателю Комиссии не позднее, чем за десять дней до даты проведения заседания Комиссии, следующие материалы: </w:t>
      </w:r>
    </w:p>
    <w:p w14:paraId="180C714D" w14:textId="5CE4004F" w:rsidR="00E9308A" w:rsidRPr="007224AF" w:rsidRDefault="00E9308A" w:rsidP="007224AF">
      <w:pPr>
        <w:pStyle w:val="a3"/>
        <w:numPr>
          <w:ilvl w:val="0"/>
          <w:numId w:val="7"/>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аналитическая справка по рассматриваемому вопросу;</w:t>
      </w:r>
    </w:p>
    <w:p w14:paraId="30635816" w14:textId="60DE6890" w:rsidR="00E9308A" w:rsidRPr="007224AF" w:rsidRDefault="00E9308A" w:rsidP="007224AF">
      <w:pPr>
        <w:pStyle w:val="a3"/>
        <w:numPr>
          <w:ilvl w:val="0"/>
          <w:numId w:val="7"/>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проект решения по рассматриваемому вопросу с указанием исполнителей поручений и сроков исполнения;</w:t>
      </w:r>
    </w:p>
    <w:p w14:paraId="6E3717E9" w14:textId="20023FAD" w:rsidR="00E9308A" w:rsidRPr="007224AF" w:rsidRDefault="00E9308A" w:rsidP="007224AF">
      <w:pPr>
        <w:pStyle w:val="a3"/>
        <w:numPr>
          <w:ilvl w:val="0"/>
          <w:numId w:val="7"/>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 xml:space="preserve">предложения по составу </w:t>
      </w:r>
      <w:r w:rsidR="007224AF" w:rsidRPr="007224AF">
        <w:rPr>
          <w:rFonts w:ascii="Times New Roman" w:hAnsi="Times New Roman" w:cs="Times New Roman"/>
          <w:color w:val="000000"/>
          <w:sz w:val="24"/>
          <w:szCs w:val="24"/>
        </w:rPr>
        <w:t>приглашённых</w:t>
      </w:r>
      <w:r w:rsidRPr="007224AF">
        <w:rPr>
          <w:rFonts w:ascii="Times New Roman" w:hAnsi="Times New Roman" w:cs="Times New Roman"/>
          <w:color w:val="000000"/>
          <w:sz w:val="24"/>
          <w:szCs w:val="24"/>
        </w:rPr>
        <w:t xml:space="preserve"> на заседание Комиссии лиц.</w:t>
      </w:r>
    </w:p>
    <w:p w14:paraId="529D3044" w14:textId="528006F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4.4. Контроль за качеством, своевременностью подготовки и предоставлением материалов рабочими группами Комиссии для рассмотрения на заседания Комиссии осуществляется рабочим органом Комиссии. </w:t>
      </w:r>
    </w:p>
    <w:p w14:paraId="73518CD2" w14:textId="6D8CED7F"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4.5. В случае непредоставления материалов в указанный в пункте 4.3 настоящего Регламента срок или их предоставления с нарушением настоящего</w:t>
      </w:r>
      <w:r w:rsidR="00837D59">
        <w:rPr>
          <w:rFonts w:ascii="Times New Roman" w:hAnsi="Times New Roman" w:cs="Times New Roman"/>
          <w:color w:val="000000"/>
          <w:sz w:val="24"/>
          <w:szCs w:val="24"/>
        </w:rPr>
        <w:t xml:space="preserve"> </w:t>
      </w:r>
      <w:r w:rsidRPr="00B3308E">
        <w:rPr>
          <w:rFonts w:ascii="Times New Roman" w:hAnsi="Times New Roman" w:cs="Times New Roman"/>
          <w:color w:val="000000"/>
          <w:sz w:val="24"/>
          <w:szCs w:val="24"/>
        </w:rPr>
        <w:t>Регламента предстоящий к рассмотрению Комиссией вопрос по решению председателя Комиссии может быть снят с рассмотрения либо перенесен для рассмотрения на последующих заседаниях.</w:t>
      </w:r>
    </w:p>
    <w:p w14:paraId="1A94589D"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lastRenderedPageBreak/>
        <w:t>4.6. Материалы по повестке дня предстоящего заседания Комиссии предоставляются рабочим органом Комиссии председателю Комиссии.</w:t>
      </w:r>
    </w:p>
    <w:p w14:paraId="4818507B"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4.7. 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позднее, чем за пять дней до даты проведения заседания.</w:t>
      </w:r>
    </w:p>
    <w:p w14:paraId="67D46987" w14:textId="149805E1"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4.8. Члены Комиссии и участники заседания, которым разосланы проект протокольного решения, повестка заседания и материалы к нему, не позднее, чем за два дня до начала заседания предоставляют в письменном виде в рабочий орган Комиссии свои замечания и предложения к проекту решения по соответствующим вопросам.</w:t>
      </w:r>
    </w:p>
    <w:p w14:paraId="5AE160FE"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Рабочий орган Комиссии не позднее, чем за два дня до даты проведения заседания дополнительно информирует членов Комиссии и лиц, приглашенных на заседание, о дате, времени и месте проведения заседания Комиссии.</w:t>
      </w:r>
    </w:p>
    <w:p w14:paraId="1352E145"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4.9. В случае если для реализации решений Комиссии требуется принятие муниципального правового акта Главы администрации Тихвинского района, одновременно с подготовкой материалов к заседанию Комиссии органом, ответственным за подготовку вопроса, разрабатываются и предоставляются в установленном порядке проекты соответствующих муниципальных правовых актов Главы администрации. При необходимости предоставляется также финансово-экономическое обоснование.</w:t>
      </w:r>
    </w:p>
    <w:p w14:paraId="6D98C43E"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4.10. Члены Комиссии в случае невозможности участия в заседании Комиссии, не позднее, чем за два дня до даты проведения заседания Комиссии информируют рабочий орган Комиссии. </w:t>
      </w:r>
    </w:p>
    <w:p w14:paraId="18AD76DC"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4.11. На заседания Комиссии могут быть приглашены руководители территориальных органов федеральных органов исполнительной власти, органов исполнительной власти Ленинградской области и органов местного самоуправления Тихвинского района, а также руководители иных органов, организаций и учреждений, имеющих непосредственное отношение к рассматриваемому вопросу.</w:t>
      </w:r>
    </w:p>
    <w:p w14:paraId="51B5A4F8"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4.12. Состав приглашаемых на заседание Комиссии должностных лиц формируется рабочим органом Комиссии по решению председателя Комиссии.</w:t>
      </w:r>
    </w:p>
    <w:p w14:paraId="06D5E537" w14:textId="08813A9F" w:rsidR="00E9308A" w:rsidRPr="00B3308E" w:rsidRDefault="00E9308A" w:rsidP="007224AF">
      <w:pPr>
        <w:pStyle w:val="Heading"/>
        <w:spacing w:after="120"/>
        <w:ind w:firstLine="300"/>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5. Порядок проведения заседаний Комиссии </w:t>
      </w:r>
    </w:p>
    <w:p w14:paraId="56C71CC3"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5.1. Заседания Комиссии созываются председателем Комиссии либо по его поручению рабочим органом Комиссии.</w:t>
      </w:r>
    </w:p>
    <w:p w14:paraId="2FA73E01" w14:textId="77777777" w:rsidR="00E9308A" w:rsidRPr="00B3308E" w:rsidRDefault="00E9308A" w:rsidP="007224AF">
      <w:pPr>
        <w:spacing w:after="120" w:line="240" w:lineRule="auto"/>
        <w:ind w:firstLine="270"/>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5.2. Лица, участвующие в заседаниях Комиссии, регистрируются рабочим органом Комиссии.</w:t>
      </w:r>
    </w:p>
    <w:p w14:paraId="3E028C0C"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5.3. Заседание Комиссии считается правомочным, если на нем присутствует более половины членов Комиссии.</w:t>
      </w:r>
    </w:p>
    <w:p w14:paraId="02C3807B"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5.4. По поручению председателя Комиссии заседание может проводить его заместитель, пользуясь указанными правами.</w:t>
      </w:r>
    </w:p>
    <w:p w14:paraId="2124932D"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5.5. Доклады на заседании Комиссии по вопросам его повестки осуществляют руководители рабочих групп Комиссии, осуществлявших подготовку основного вопроса, либо, по согласованию с председателем Комиссии в отдельных случаях, уполномоченные на то лица.</w:t>
      </w:r>
    </w:p>
    <w:p w14:paraId="132EEA70"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5.6. Регламент заседания Комиссии определяется при подготовке к заседанию и утверждается непосредственно на заседании.</w:t>
      </w:r>
    </w:p>
    <w:p w14:paraId="09E480F0"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lastRenderedPageBreak/>
        <w:t>5.7. При голосовании член Комиссии имеет один голос и голосует лично. Член Комиссии,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особое мнение, которое вносится в протокол.</w:t>
      </w:r>
    </w:p>
    <w:p w14:paraId="1E333E26"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5.8.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Результаты голосования, оглашенные председательствующим, вносятся в протокол.</w:t>
      </w:r>
    </w:p>
    <w:p w14:paraId="2EE3EBCE"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5.9.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14:paraId="78DA19EB"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5.10. По решению председателя Комиссии на заседаниях Комиссии рабочим органом Комиссии может вестись аудиозапись заседания.</w:t>
      </w:r>
    </w:p>
    <w:p w14:paraId="622155A3"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5.11. Материалы, содержащие конфиденциальные сведения, предоставляются членам Комиссии для ознакомления непосредственно в ходе работы Комиссии и подлежат возврату в рабочий орган Комиссии по окончании заседания.</w:t>
      </w:r>
    </w:p>
    <w:p w14:paraId="17774011" w14:textId="60B29DCE"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5.12. Приглашенным на заседание Комиссии лицам запрещается использовать на заседании кино-, видео-, фото- и звукозаписывающие устройства, а также открытые средства связи.</w:t>
      </w:r>
    </w:p>
    <w:p w14:paraId="6938C35B" w14:textId="3F5CE2F2" w:rsidR="00E9308A" w:rsidRPr="00B3308E" w:rsidRDefault="00E9308A" w:rsidP="007224AF">
      <w:pPr>
        <w:pStyle w:val="Heading"/>
        <w:spacing w:after="120"/>
        <w:ind w:firstLine="300"/>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 xml:space="preserve">6. Оформление решений, принятых на заседаниях Комиссии </w:t>
      </w:r>
    </w:p>
    <w:p w14:paraId="41AB6CC6"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6.1. Решение Комиссии оформляется протоколом, который в пятидневный срок после даты проведения заседания готовится рабочим органом Комиссии и подписывается председательствующим на заседании.</w:t>
      </w:r>
    </w:p>
    <w:p w14:paraId="6878C54A"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6.2. В протоколе указываются:</w:t>
      </w:r>
    </w:p>
    <w:p w14:paraId="7C358E28" w14:textId="67A83058" w:rsidR="00E9308A" w:rsidRPr="007224AF" w:rsidRDefault="00E9308A" w:rsidP="007224AF">
      <w:pPr>
        <w:pStyle w:val="a3"/>
        <w:numPr>
          <w:ilvl w:val="0"/>
          <w:numId w:val="8"/>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 xml:space="preserve">фамилии председательствующего, присутствующих на заседании членов Комиссии и приглашенных лиц;     </w:t>
      </w:r>
    </w:p>
    <w:p w14:paraId="2D9B926A" w14:textId="332C4111" w:rsidR="00E9308A" w:rsidRPr="007224AF" w:rsidRDefault="00E9308A" w:rsidP="007224AF">
      <w:pPr>
        <w:pStyle w:val="a3"/>
        <w:numPr>
          <w:ilvl w:val="0"/>
          <w:numId w:val="8"/>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вопросы, рассмотренные в ходе заседания;</w:t>
      </w:r>
    </w:p>
    <w:p w14:paraId="444CA5FA" w14:textId="0E4107C3" w:rsidR="00E9308A" w:rsidRPr="007224AF" w:rsidRDefault="00E9308A" w:rsidP="007224AF">
      <w:pPr>
        <w:pStyle w:val="a3"/>
        <w:numPr>
          <w:ilvl w:val="0"/>
          <w:numId w:val="8"/>
        </w:numPr>
        <w:spacing w:after="120" w:line="240" w:lineRule="auto"/>
        <w:jc w:val="both"/>
        <w:rPr>
          <w:rFonts w:ascii="Times New Roman" w:hAnsi="Times New Roman" w:cs="Times New Roman"/>
          <w:color w:val="000000"/>
          <w:sz w:val="24"/>
          <w:szCs w:val="24"/>
        </w:rPr>
      </w:pPr>
      <w:r w:rsidRPr="007224AF">
        <w:rPr>
          <w:rFonts w:ascii="Times New Roman" w:hAnsi="Times New Roman" w:cs="Times New Roman"/>
          <w:color w:val="000000"/>
          <w:sz w:val="24"/>
          <w:szCs w:val="24"/>
        </w:rPr>
        <w:t>принятые решения.</w:t>
      </w:r>
    </w:p>
    <w:p w14:paraId="4B884DDF"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6.3. В случае необходимости доработки рассмотренных на заседании Комиссии материалов, по которым имеются предложения и замечания, в протоколе отражается соответствующее поручение членам Комиссии. Если срок доработки не оговаривается, то доработка осуществляется в течение десяти дней.</w:t>
      </w:r>
    </w:p>
    <w:p w14:paraId="3D364BBE" w14:textId="697B2219"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6.4. Протоколы заседаний (выписки из протоколов заседаний) рассылаются членам Комиссии, а также должностным лицам, приглашенным на заседание Комиссии, в трехдневный срок после получения рабочим органом Комиссии подписанного протокола.</w:t>
      </w:r>
    </w:p>
    <w:p w14:paraId="370609D1" w14:textId="33D7FE29"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b/>
          <w:bCs/>
          <w:color w:val="000000"/>
          <w:sz w:val="24"/>
          <w:szCs w:val="24"/>
        </w:rPr>
        <w:t>7. Исполнение поручений, содержащихся в решениях Комиссии</w:t>
      </w:r>
    </w:p>
    <w:p w14:paraId="7DB37435"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7.1. Об исполнении поручений, содержащихся в решениях Комиссии, ответственные исполнители готовят отчеты о проделанной работе и ее результатах. Отчеты предоставляются в течение десяти дней по окончании срока исполнения решений Комиссии в рабочий орган Комиссии.</w:t>
      </w:r>
    </w:p>
    <w:p w14:paraId="687E1AED" w14:textId="77777777" w:rsidR="00E9308A" w:rsidRPr="00B3308E" w:rsidRDefault="00E9308A" w:rsidP="007224AF">
      <w:pPr>
        <w:spacing w:after="120" w:line="240" w:lineRule="auto"/>
        <w:ind w:firstLine="225"/>
        <w:jc w:val="both"/>
        <w:rPr>
          <w:rFonts w:ascii="Times New Roman" w:hAnsi="Times New Roman" w:cs="Times New Roman"/>
          <w:color w:val="000000"/>
          <w:sz w:val="24"/>
          <w:szCs w:val="24"/>
        </w:rPr>
      </w:pPr>
      <w:r w:rsidRPr="00B3308E">
        <w:rPr>
          <w:rFonts w:ascii="Times New Roman" w:hAnsi="Times New Roman" w:cs="Times New Roman"/>
          <w:color w:val="000000"/>
          <w:sz w:val="24"/>
          <w:szCs w:val="24"/>
        </w:rPr>
        <w:t>7.2. Контроль исполнения поручений, содержащихся в решениях Комиссии, осуществляет рабочий орган Комиссии.</w:t>
      </w:r>
    </w:p>
    <w:p w14:paraId="48DBD1BC" w14:textId="77777777" w:rsidR="00E9308A" w:rsidRPr="00B3308E" w:rsidRDefault="00E9308A" w:rsidP="00E9308A">
      <w:pPr>
        <w:jc w:val="center"/>
        <w:rPr>
          <w:rFonts w:ascii="Times New Roman" w:hAnsi="Times New Roman" w:cs="Times New Roman"/>
          <w:color w:val="000000"/>
          <w:sz w:val="24"/>
          <w:szCs w:val="24"/>
        </w:rPr>
      </w:pPr>
      <w:r w:rsidRPr="00B3308E">
        <w:rPr>
          <w:rFonts w:ascii="Times New Roman" w:hAnsi="Times New Roman" w:cs="Times New Roman"/>
          <w:color w:val="000000"/>
          <w:sz w:val="24"/>
          <w:szCs w:val="24"/>
        </w:rPr>
        <w:t>______________</w:t>
      </w:r>
    </w:p>
    <w:sectPr w:rsidR="00E9308A" w:rsidRPr="00B3308E" w:rsidSect="009D71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56943"/>
    <w:multiLevelType w:val="hybridMultilevel"/>
    <w:tmpl w:val="E786B13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15:restartNumberingAfterBreak="0">
    <w:nsid w:val="25FD05EB"/>
    <w:multiLevelType w:val="multilevel"/>
    <w:tmpl w:val="EC70392E"/>
    <w:lvl w:ilvl="0">
      <w:start w:val="1"/>
      <w:numFmt w:val="decimal"/>
      <w:lvlText w:val="%1."/>
      <w:lvlJc w:val="left"/>
      <w:pPr>
        <w:ind w:left="1127" w:hanging="900"/>
      </w:pPr>
      <w:rPr>
        <w:rFonts w:hint="default"/>
      </w:rPr>
    </w:lvl>
    <w:lvl w:ilvl="1">
      <w:start w:val="1"/>
      <w:numFmt w:val="decimal"/>
      <w:isLgl/>
      <w:lvlText w:val="%1.%2."/>
      <w:lvlJc w:val="left"/>
      <w:pPr>
        <w:ind w:left="1067" w:hanging="840"/>
      </w:pPr>
      <w:rPr>
        <w:rFonts w:hint="default"/>
      </w:rPr>
    </w:lvl>
    <w:lvl w:ilvl="2">
      <w:start w:val="1"/>
      <w:numFmt w:val="decimal"/>
      <w:isLgl/>
      <w:lvlText w:val="%1.%2.%3."/>
      <w:lvlJc w:val="left"/>
      <w:pPr>
        <w:ind w:left="1067" w:hanging="840"/>
      </w:pPr>
      <w:rPr>
        <w:rFonts w:hint="default"/>
      </w:rPr>
    </w:lvl>
    <w:lvl w:ilvl="3">
      <w:start w:val="1"/>
      <w:numFmt w:val="decimal"/>
      <w:isLgl/>
      <w:lvlText w:val="%1.%2.%3.%4."/>
      <w:lvlJc w:val="left"/>
      <w:pPr>
        <w:ind w:left="1067" w:hanging="840"/>
      </w:pPr>
      <w:rPr>
        <w:rFonts w:hint="default"/>
      </w:rPr>
    </w:lvl>
    <w:lvl w:ilvl="4">
      <w:start w:val="1"/>
      <w:numFmt w:val="decimal"/>
      <w:isLgl/>
      <w:lvlText w:val="%1.%2.%3.%4.%5."/>
      <w:lvlJc w:val="left"/>
      <w:pPr>
        <w:ind w:left="1307" w:hanging="1080"/>
      </w:pPr>
      <w:rPr>
        <w:rFonts w:hint="default"/>
      </w:rPr>
    </w:lvl>
    <w:lvl w:ilvl="5">
      <w:start w:val="1"/>
      <w:numFmt w:val="decimal"/>
      <w:isLgl/>
      <w:lvlText w:val="%1.%2.%3.%4.%5.%6."/>
      <w:lvlJc w:val="left"/>
      <w:pPr>
        <w:ind w:left="1307" w:hanging="1080"/>
      </w:pPr>
      <w:rPr>
        <w:rFonts w:hint="default"/>
      </w:rPr>
    </w:lvl>
    <w:lvl w:ilvl="6">
      <w:start w:val="1"/>
      <w:numFmt w:val="decimal"/>
      <w:isLgl/>
      <w:lvlText w:val="%1.%2.%3.%4.%5.%6.%7."/>
      <w:lvlJc w:val="left"/>
      <w:pPr>
        <w:ind w:left="1667" w:hanging="1440"/>
      </w:pPr>
      <w:rPr>
        <w:rFonts w:hint="default"/>
      </w:rPr>
    </w:lvl>
    <w:lvl w:ilvl="7">
      <w:start w:val="1"/>
      <w:numFmt w:val="decimal"/>
      <w:isLgl/>
      <w:lvlText w:val="%1.%2.%3.%4.%5.%6.%7.%8."/>
      <w:lvlJc w:val="left"/>
      <w:pPr>
        <w:ind w:left="1667" w:hanging="1440"/>
      </w:pPr>
      <w:rPr>
        <w:rFonts w:hint="default"/>
      </w:rPr>
    </w:lvl>
    <w:lvl w:ilvl="8">
      <w:start w:val="1"/>
      <w:numFmt w:val="decimal"/>
      <w:isLgl/>
      <w:lvlText w:val="%1.%2.%3.%4.%5.%6.%7.%8.%9."/>
      <w:lvlJc w:val="left"/>
      <w:pPr>
        <w:ind w:left="2027" w:hanging="1800"/>
      </w:pPr>
      <w:rPr>
        <w:rFonts w:hint="default"/>
      </w:rPr>
    </w:lvl>
  </w:abstractNum>
  <w:abstractNum w:abstractNumId="2" w15:restartNumberingAfterBreak="0">
    <w:nsid w:val="513E781F"/>
    <w:multiLevelType w:val="hybridMultilevel"/>
    <w:tmpl w:val="3F40C47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15:restartNumberingAfterBreak="0">
    <w:nsid w:val="562637EB"/>
    <w:multiLevelType w:val="hybridMultilevel"/>
    <w:tmpl w:val="DDA49B1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 w15:restartNumberingAfterBreak="0">
    <w:nsid w:val="5706454A"/>
    <w:multiLevelType w:val="hybridMultilevel"/>
    <w:tmpl w:val="EF3C6B1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15:restartNumberingAfterBreak="0">
    <w:nsid w:val="60351671"/>
    <w:multiLevelType w:val="hybridMultilevel"/>
    <w:tmpl w:val="206E738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15:restartNumberingAfterBreak="0">
    <w:nsid w:val="7A7647D4"/>
    <w:multiLevelType w:val="hybridMultilevel"/>
    <w:tmpl w:val="9C387FDC"/>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7" w15:restartNumberingAfterBreak="0">
    <w:nsid w:val="7E706A17"/>
    <w:multiLevelType w:val="hybridMultilevel"/>
    <w:tmpl w:val="7F123D94"/>
    <w:lvl w:ilvl="0" w:tplc="04190001">
      <w:start w:val="1"/>
      <w:numFmt w:val="bullet"/>
      <w:lvlText w:val=""/>
      <w:lvlJc w:val="left"/>
      <w:pPr>
        <w:ind w:left="947" w:hanging="360"/>
      </w:pPr>
      <w:rPr>
        <w:rFonts w:ascii="Symbol" w:hAnsi="Symbol"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num w:numId="1">
    <w:abstractNumId w:val="6"/>
  </w:num>
  <w:num w:numId="2">
    <w:abstractNumId w:val="1"/>
  </w:num>
  <w:num w:numId="3">
    <w:abstractNumId w:val="7"/>
  </w:num>
  <w:num w:numId="4">
    <w:abstractNumId w:val="0"/>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8A"/>
    <w:rsid w:val="00035A59"/>
    <w:rsid w:val="00085E74"/>
    <w:rsid w:val="007224AF"/>
    <w:rsid w:val="00837D59"/>
    <w:rsid w:val="00B3308E"/>
    <w:rsid w:val="00DA7F55"/>
    <w:rsid w:val="00E9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36E5"/>
  <w15:chartTrackingRefBased/>
  <w15:docId w15:val="{2FD6BA65-78A1-41CE-9C70-8988D284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E9308A"/>
    <w:pPr>
      <w:autoSpaceDE w:val="0"/>
      <w:autoSpaceDN w:val="0"/>
      <w:adjustRightInd w:val="0"/>
      <w:spacing w:after="0" w:line="240" w:lineRule="auto"/>
    </w:pPr>
    <w:rPr>
      <w:rFonts w:ascii="Arial" w:hAnsi="Arial" w:cs="Arial"/>
      <w:b/>
      <w:bCs/>
    </w:rPr>
  </w:style>
  <w:style w:type="paragraph" w:styleId="a3">
    <w:name w:val="List Paragraph"/>
    <w:basedOn w:val="a"/>
    <w:uiPriority w:val="34"/>
    <w:qFormat/>
    <w:rsid w:val="00035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3558</Words>
  <Characters>20282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Минина Ирина Адамовна</dc:creator>
  <cp:keywords/>
  <dc:description/>
  <cp:lastModifiedBy>Мельников Александр Геннадьевич</cp:lastModifiedBy>
  <cp:revision>2</cp:revision>
  <dcterms:created xsi:type="dcterms:W3CDTF">2021-01-28T08:35:00Z</dcterms:created>
  <dcterms:modified xsi:type="dcterms:W3CDTF">2021-01-28T08:35:00Z</dcterms:modified>
</cp:coreProperties>
</file>