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937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2665AB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BB28BD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BAAEEB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7951D93" w14:textId="77777777" w:rsidR="00B52D22" w:rsidRDefault="00B52D22">
      <w:pPr>
        <w:jc w:val="center"/>
        <w:rPr>
          <w:b/>
          <w:sz w:val="32"/>
        </w:rPr>
      </w:pPr>
    </w:p>
    <w:p w14:paraId="0E9C7F9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4D7D957" w14:textId="77777777" w:rsidR="00B52D22" w:rsidRDefault="00B52D22">
      <w:pPr>
        <w:jc w:val="center"/>
        <w:rPr>
          <w:sz w:val="10"/>
        </w:rPr>
      </w:pPr>
    </w:p>
    <w:p w14:paraId="07B9A065" w14:textId="77777777" w:rsidR="00B52D22" w:rsidRDefault="00B52D22">
      <w:pPr>
        <w:jc w:val="center"/>
        <w:rPr>
          <w:sz w:val="10"/>
        </w:rPr>
      </w:pPr>
    </w:p>
    <w:p w14:paraId="774B0899" w14:textId="77777777" w:rsidR="00B52D22" w:rsidRDefault="00B52D22">
      <w:pPr>
        <w:tabs>
          <w:tab w:val="left" w:pos="4962"/>
        </w:tabs>
        <w:rPr>
          <w:sz w:val="16"/>
        </w:rPr>
      </w:pPr>
    </w:p>
    <w:p w14:paraId="1495C17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02C54B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FBBB452" w14:textId="274D7F8A" w:rsidR="00B52D22" w:rsidRDefault="005C36F1">
      <w:pPr>
        <w:tabs>
          <w:tab w:val="left" w:pos="567"/>
          <w:tab w:val="left" w:pos="3686"/>
        </w:tabs>
      </w:pPr>
      <w:r>
        <w:tab/>
        <w:t>29 декабря 2023 г.</w:t>
      </w:r>
      <w:r>
        <w:tab/>
        <w:t>01-3433-а</w:t>
      </w:r>
    </w:p>
    <w:p w14:paraId="6F01899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907B9C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1552D" w14:paraId="5E9DCF0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86FA871" w14:textId="7A0FB5DA" w:rsidR="008A3858" w:rsidRPr="0071552D" w:rsidRDefault="0071552D" w:rsidP="0071552D">
            <w:pPr>
              <w:suppressAutoHyphens/>
              <w:rPr>
                <w:bCs/>
                <w:sz w:val="24"/>
                <w:szCs w:val="24"/>
              </w:rPr>
            </w:pPr>
            <w:r w:rsidRPr="0071552D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10 ноября 2022 г</w:t>
            </w:r>
            <w:r>
              <w:rPr>
                <w:bCs/>
                <w:sz w:val="24"/>
                <w:szCs w:val="24"/>
              </w:rPr>
              <w:t>ода</w:t>
            </w:r>
            <w:r w:rsidRPr="0071552D">
              <w:rPr>
                <w:bCs/>
                <w:sz w:val="24"/>
                <w:szCs w:val="24"/>
              </w:rPr>
              <w:t xml:space="preserve"> № 01-2525-а</w:t>
            </w:r>
          </w:p>
        </w:tc>
      </w:tr>
      <w:tr w:rsidR="005C36F1" w:rsidRPr="005C36F1" w14:paraId="4BE6659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848620D" w14:textId="451A7067" w:rsidR="0071552D" w:rsidRPr="005C36F1" w:rsidRDefault="0071552D" w:rsidP="0071552D">
            <w:pPr>
              <w:suppressAutoHyphens/>
              <w:rPr>
                <w:bCs/>
                <w:sz w:val="24"/>
                <w:szCs w:val="24"/>
              </w:rPr>
            </w:pPr>
            <w:r w:rsidRPr="005C36F1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671BAFB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F7640DB" w14:textId="77777777" w:rsidR="003D5F6D" w:rsidRDefault="003D5F6D" w:rsidP="001A2440">
      <w:pPr>
        <w:ind w:right="-1" w:firstLine="709"/>
        <w:rPr>
          <w:sz w:val="22"/>
          <w:szCs w:val="22"/>
        </w:rPr>
      </w:pPr>
    </w:p>
    <w:p w14:paraId="5ADC5197" w14:textId="2BF3AFA9" w:rsidR="003D5F6D" w:rsidRPr="003D5F6D" w:rsidRDefault="003D5F6D" w:rsidP="003D5F6D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В целях создания условий для повышения безопасности дорожного движения</w:t>
      </w:r>
      <w:r w:rsidR="004F5C5E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,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в соответствии с постановлени</w:t>
      </w:r>
      <w:r w:rsidR="004F5C5E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я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м</w:t>
      </w:r>
      <w:r w:rsidR="004F5C5E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и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администрации Тихвинского района</w:t>
      </w:r>
      <w:r w:rsidR="004F5C5E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: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от 25 октября 2021 года №</w:t>
      </w:r>
      <w:r w:rsidR="004F5C5E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сентября 2022 года № 01-2091-а «Об утверждении перечня муниципальных программ Тихвинского района и перечня муниципальных программ Тихвинского городского поселения»</w:t>
      </w:r>
      <w:r w:rsidR="004F5C5E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, 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администрация Тихвинского района ПОСТАНОВЛЯЕТ: </w:t>
      </w:r>
    </w:p>
    <w:p w14:paraId="5132F7CE" w14:textId="7564C103" w:rsidR="003D5F6D" w:rsidRPr="003D5F6D" w:rsidRDefault="003D5F6D" w:rsidP="003D5F6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Внести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</w:t>
      </w:r>
      <w:r w:rsidRPr="003D5F6D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от 10 ноября 2022 года № 01-2525-а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, следующие </w:t>
      </w:r>
      <w:r w:rsidRPr="003D5F6D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изменения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:</w:t>
      </w:r>
    </w:p>
    <w:p w14:paraId="2B596D88" w14:textId="77777777" w:rsidR="003D5F6D" w:rsidRPr="003D5F6D" w:rsidRDefault="003D5F6D" w:rsidP="003D5F6D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1.1. в Паспорте муниципальной программы Тихвинского городского поселения «Повышение безопасности дорожного движения в Тихвинском городском поселении» строку «Финансовое обеспечение муниципальной программы - всего, в том числе по годам» изложить в новой редакции:</w:t>
      </w:r>
    </w:p>
    <w:tbl>
      <w:tblPr>
        <w:tblW w:w="9345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95"/>
        <w:gridCol w:w="5550"/>
      </w:tblGrid>
      <w:tr w:rsidR="003D5F6D" w:rsidRPr="003D5F6D" w14:paraId="3EE2E0AF" w14:textId="77777777" w:rsidTr="003D5F6D"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2DAC" w14:textId="77777777" w:rsidR="003D5F6D" w:rsidRPr="003D5F6D" w:rsidRDefault="003D5F6D" w:rsidP="00783505">
            <w:pPr>
              <w:spacing w:after="160" w:line="259" w:lineRule="auto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bookmarkStart w:id="0" w:name="_Hlk98496593"/>
            <w:r w:rsidRPr="003D5F6D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Финансовое обеспечение муниципальной программы - всего, в том числе по годам</w:t>
            </w:r>
            <w:bookmarkEnd w:id="0"/>
          </w:p>
          <w:p w14:paraId="7670F559" w14:textId="77777777" w:rsidR="003D5F6D" w:rsidRPr="003D5F6D" w:rsidRDefault="003D5F6D" w:rsidP="003D5F6D">
            <w:pPr>
              <w:spacing w:after="160" w:line="259" w:lineRule="auto"/>
              <w:ind w:firstLine="426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5DAD" w14:textId="6FB343CE" w:rsidR="003D5F6D" w:rsidRPr="003D5F6D" w:rsidRDefault="003D5F6D" w:rsidP="003D5F6D">
            <w:pPr>
              <w:spacing w:line="259" w:lineRule="auto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D5F6D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Общий объем финансового обеспечения Программы составляет</w:t>
            </w:r>
          </w:p>
          <w:p w14:paraId="0BF3A9EA" w14:textId="77777777" w:rsidR="003D5F6D" w:rsidRPr="003D5F6D" w:rsidRDefault="003D5F6D" w:rsidP="003D5F6D">
            <w:pPr>
              <w:spacing w:line="259" w:lineRule="auto"/>
              <w:ind w:firstLine="426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D5F6D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26 700,35 тыс. руб., из них:</w:t>
            </w:r>
          </w:p>
          <w:p w14:paraId="1DCA3759" w14:textId="77777777" w:rsidR="003D5F6D" w:rsidRPr="003D5F6D" w:rsidRDefault="003D5F6D" w:rsidP="003D5F6D">
            <w:pPr>
              <w:spacing w:line="259" w:lineRule="auto"/>
              <w:ind w:firstLine="426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D5F6D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 2023 году – 9 700,35 тыс. руб., </w:t>
            </w:r>
          </w:p>
          <w:p w14:paraId="71BA13CA" w14:textId="77777777" w:rsidR="003D5F6D" w:rsidRPr="003D5F6D" w:rsidRDefault="003D5F6D" w:rsidP="003D5F6D">
            <w:pPr>
              <w:spacing w:line="259" w:lineRule="auto"/>
              <w:ind w:firstLine="426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D5F6D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 2024 году – 8 500,00 тыс. руб., </w:t>
            </w:r>
          </w:p>
          <w:p w14:paraId="0A963102" w14:textId="77777777" w:rsidR="003D5F6D" w:rsidRPr="003D5F6D" w:rsidRDefault="003D5F6D" w:rsidP="003D5F6D">
            <w:pPr>
              <w:spacing w:line="259" w:lineRule="auto"/>
              <w:ind w:firstLine="426"/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D5F6D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 2025 году – 8 500,00 тыс. руб.</w:t>
            </w:r>
          </w:p>
        </w:tc>
      </w:tr>
    </w:tbl>
    <w:p w14:paraId="44B69A46" w14:textId="38F37EDB" w:rsidR="003D5F6D" w:rsidRPr="003D5F6D" w:rsidRDefault="003D5F6D" w:rsidP="003D5F6D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1.2. </w:t>
      </w:r>
      <w:r w:rsidR="0078350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П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риложение №</w:t>
      </w:r>
      <w:r w:rsidR="00783505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2 к муниципальной программе Тихвинского городского поселения «Повышение безопасности дорожного движения в 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lastRenderedPageBreak/>
        <w:t>Тихвинском городском поселении» изложить в новой редакции (приложение).</w:t>
      </w:r>
    </w:p>
    <w:p w14:paraId="13E87E18" w14:textId="5942EEF8" w:rsidR="003D5F6D" w:rsidRPr="003D5F6D" w:rsidRDefault="003D5F6D" w:rsidP="003D5F6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Признать </w:t>
      </w:r>
      <w:r w:rsidRPr="003D5F6D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утратившим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силу постановлени</w:t>
      </w:r>
      <w:r w:rsidR="004F5C5E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е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администрации Тихвинского района </w:t>
      </w:r>
      <w:r w:rsidRPr="003D5F6D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 xml:space="preserve">от 20 июля 2023 года </w:t>
      </w:r>
      <w:r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 xml:space="preserve">№ </w:t>
      </w:r>
      <w:r w:rsidRPr="003D5F6D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01-1888-а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от 10 ноября 2022 года № 01-2525-а».</w:t>
      </w:r>
    </w:p>
    <w:p w14:paraId="593A11D2" w14:textId="55EA788F" w:rsidR="003D5F6D" w:rsidRPr="003D5F6D" w:rsidRDefault="003D5F6D" w:rsidP="003D5F6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Настоящее постановление обнародовать в сети Интернет на официальном сайте Тихвинского района: https://tikhvin.org/.</w:t>
      </w:r>
    </w:p>
    <w:p w14:paraId="23CA7A7C" w14:textId="2147B8B3" w:rsidR="003D5F6D" w:rsidRPr="003D5F6D" w:rsidRDefault="003D5F6D" w:rsidP="003D5F6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29C9AEAE" w14:textId="45AA1622" w:rsidR="003D5F6D" w:rsidRPr="003D5F6D" w:rsidRDefault="003D5F6D" w:rsidP="00C533ED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Настоящее постановление вступает в силу со дня подписания и распространяется на правоотношения, возникшие с 1 января </w:t>
      </w:r>
      <w:proofErr w:type="gramStart"/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2023 года</w:t>
      </w:r>
      <w:proofErr w:type="gramEnd"/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и действует до 1 января 2024 года.</w:t>
      </w:r>
    </w:p>
    <w:p w14:paraId="393F1590" w14:textId="77777777" w:rsidR="003D5F6D" w:rsidRPr="003D5F6D" w:rsidRDefault="003D5F6D" w:rsidP="00C533ED">
      <w:pPr>
        <w:ind w:firstLine="225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42B12AC" w14:textId="77777777" w:rsidR="003D5F6D" w:rsidRPr="003D5F6D" w:rsidRDefault="003D5F6D" w:rsidP="00C533ED">
      <w:pPr>
        <w:ind w:firstLine="225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37836C3" w14:textId="6FA09898" w:rsidR="003D5F6D" w:rsidRPr="003D5F6D" w:rsidRDefault="003D5F6D" w:rsidP="00C533ED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Глава администрации                                     </w:t>
      </w:r>
      <w:r w:rsidR="00C533E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                          </w:t>
      </w:r>
      <w:r w:rsidRPr="003D5F6D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    Ю.А. Наумов </w:t>
      </w:r>
    </w:p>
    <w:p w14:paraId="75D9AE5A" w14:textId="77777777" w:rsidR="003D5F6D" w:rsidRPr="003D5F6D" w:rsidRDefault="003D5F6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Cs w:val="28"/>
          <w:lang w:eastAsia="en-US"/>
          <w14:ligatures w14:val="standardContextual"/>
        </w:rPr>
      </w:pPr>
    </w:p>
    <w:p w14:paraId="3B02B8E4" w14:textId="77777777" w:rsidR="003D5F6D" w:rsidRPr="003D5F6D" w:rsidRDefault="003D5F6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27BE8F4" w14:textId="77777777" w:rsidR="003D5F6D" w:rsidRPr="003D5F6D" w:rsidRDefault="003D5F6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6A4C896" w14:textId="77777777" w:rsidR="003D5F6D" w:rsidRPr="003D5F6D" w:rsidRDefault="003D5F6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AAFE45B" w14:textId="77777777" w:rsidR="003D5F6D" w:rsidRPr="003D5F6D" w:rsidRDefault="003D5F6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8D843EF" w14:textId="77777777" w:rsidR="003D5F6D" w:rsidRPr="003D5F6D" w:rsidRDefault="003D5F6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BB30F99" w14:textId="77777777" w:rsidR="003D5F6D" w:rsidRPr="003D5F6D" w:rsidRDefault="003D5F6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F6A5061" w14:textId="77777777" w:rsidR="003D5F6D" w:rsidRDefault="003D5F6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9ADDD4E" w14:textId="77777777" w:rsidR="00C533ED" w:rsidRDefault="00C533E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615D29B" w14:textId="77777777" w:rsidR="00C533ED" w:rsidRDefault="00C533E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4403EBE" w14:textId="77777777" w:rsidR="00C533ED" w:rsidRDefault="00C533E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200A30A" w14:textId="77777777" w:rsidR="00C533ED" w:rsidRDefault="00C533E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D9807A0" w14:textId="77777777" w:rsidR="00C533ED" w:rsidRDefault="00C533E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C81F40D" w14:textId="77777777" w:rsidR="00C533ED" w:rsidRDefault="00C533E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B70D59C" w14:textId="77777777" w:rsidR="00C533ED" w:rsidRDefault="00C533E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091CABB" w14:textId="77777777" w:rsidR="00C533ED" w:rsidRPr="003D5F6D" w:rsidRDefault="00C533ED" w:rsidP="003D5F6D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CB1259A" w14:textId="77777777" w:rsidR="00783505" w:rsidRDefault="00783505" w:rsidP="00C533ED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68959A2" w14:textId="70566016" w:rsidR="003D5F6D" w:rsidRPr="003D5F6D" w:rsidRDefault="003D5F6D" w:rsidP="00C533ED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Мунин Дмитрий Витальевич, </w:t>
      </w:r>
    </w:p>
    <w:p w14:paraId="6E408B1E" w14:textId="77777777" w:rsidR="003D5F6D" w:rsidRPr="003D5F6D" w:rsidRDefault="003D5F6D" w:rsidP="00C533ED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3D5F6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7E64E060" w14:textId="77777777" w:rsidR="00C533ED" w:rsidRPr="0003517D" w:rsidRDefault="00C533ED" w:rsidP="00C533ED">
      <w:pPr>
        <w:ind w:right="-1"/>
        <w:rPr>
          <w:bCs/>
          <w:sz w:val="22"/>
          <w:szCs w:val="22"/>
        </w:rPr>
      </w:pPr>
      <w:r w:rsidRPr="0003517D">
        <w:rPr>
          <w:bCs/>
          <w:sz w:val="22"/>
          <w:szCs w:val="22"/>
        </w:rPr>
        <w:t>СОГЛАСОВАНО:</w:t>
      </w:r>
      <w:r w:rsidRPr="0003517D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C533ED" w:rsidRPr="0003517D" w14:paraId="1439B06F" w14:textId="77777777" w:rsidTr="00D85462">
        <w:trPr>
          <w:trHeight w:val="168"/>
        </w:trPr>
        <w:tc>
          <w:tcPr>
            <w:tcW w:w="3584" w:type="pct"/>
          </w:tcPr>
          <w:p w14:paraId="7F00B7E9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599C5B5B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E6999AF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Корцов А.М.</w:t>
            </w:r>
          </w:p>
        </w:tc>
      </w:tr>
      <w:tr w:rsidR="00C533ED" w:rsidRPr="0003517D" w14:paraId="4DA377B8" w14:textId="77777777" w:rsidTr="00D85462">
        <w:trPr>
          <w:trHeight w:val="168"/>
        </w:trPr>
        <w:tc>
          <w:tcPr>
            <w:tcW w:w="3584" w:type="pct"/>
          </w:tcPr>
          <w:p w14:paraId="04324E59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18F44C67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F23DB5D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C533ED" w:rsidRPr="0003517D" w14:paraId="64ADCBDC" w14:textId="77777777" w:rsidTr="00D85462">
        <w:trPr>
          <w:trHeight w:val="135"/>
        </w:trPr>
        <w:tc>
          <w:tcPr>
            <w:tcW w:w="3584" w:type="pct"/>
          </w:tcPr>
          <w:p w14:paraId="1334AE48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670EAADD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8BDCEA8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C533ED" w:rsidRPr="0003517D" w14:paraId="58EA20BC" w14:textId="77777777" w:rsidTr="00D85462">
        <w:trPr>
          <w:trHeight w:val="135"/>
        </w:trPr>
        <w:tc>
          <w:tcPr>
            <w:tcW w:w="3584" w:type="pct"/>
          </w:tcPr>
          <w:p w14:paraId="7A72A60A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color w:val="000000"/>
                <w:sz w:val="22"/>
                <w:szCs w:val="22"/>
              </w:rPr>
              <w:t xml:space="preserve">Заведующий </w:t>
            </w:r>
            <w:r w:rsidRPr="0003517D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1B58B5C9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542A614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C533ED" w:rsidRPr="0003517D" w14:paraId="32B29661" w14:textId="77777777" w:rsidTr="00D85462">
        <w:trPr>
          <w:trHeight w:val="135"/>
        </w:trPr>
        <w:tc>
          <w:tcPr>
            <w:tcW w:w="3584" w:type="pct"/>
          </w:tcPr>
          <w:p w14:paraId="28F6B37A" w14:textId="77777777" w:rsidR="00C533ED" w:rsidRPr="0003517D" w:rsidRDefault="00C533ED" w:rsidP="00D85462">
            <w:pPr>
              <w:ind w:right="-1"/>
              <w:rPr>
                <w:color w:val="000000"/>
                <w:sz w:val="22"/>
                <w:szCs w:val="22"/>
              </w:rPr>
            </w:pPr>
            <w:r w:rsidRPr="0003517D">
              <w:rPr>
                <w:color w:val="000000"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92" w:type="pct"/>
          </w:tcPr>
          <w:p w14:paraId="1B50075F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83775E4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Суворова С.А.</w:t>
            </w:r>
          </w:p>
        </w:tc>
      </w:tr>
      <w:tr w:rsidR="00C533ED" w:rsidRPr="0003517D" w14:paraId="30D6D797" w14:textId="77777777" w:rsidTr="00D85462">
        <w:trPr>
          <w:trHeight w:val="135"/>
        </w:trPr>
        <w:tc>
          <w:tcPr>
            <w:tcW w:w="3584" w:type="pct"/>
          </w:tcPr>
          <w:p w14:paraId="083FC5F5" w14:textId="77777777" w:rsidR="00C533ED" w:rsidRPr="0003517D" w:rsidRDefault="00C533ED" w:rsidP="00D85462">
            <w:pPr>
              <w:ind w:right="-1"/>
              <w:rPr>
                <w:color w:val="000000"/>
                <w:sz w:val="22"/>
                <w:szCs w:val="22"/>
              </w:rPr>
            </w:pPr>
            <w:r w:rsidRPr="0003517D">
              <w:rPr>
                <w:color w:val="000000"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92" w:type="pct"/>
          </w:tcPr>
          <w:p w14:paraId="1199FCC2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B824D28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C533ED" w:rsidRPr="0003517D" w14:paraId="577849E2" w14:textId="77777777" w:rsidTr="00D85462">
        <w:trPr>
          <w:trHeight w:val="135"/>
        </w:trPr>
        <w:tc>
          <w:tcPr>
            <w:tcW w:w="3584" w:type="pct"/>
          </w:tcPr>
          <w:p w14:paraId="3D199073" w14:textId="77777777" w:rsidR="00C533ED" w:rsidRPr="0003517D" w:rsidRDefault="00C533ED" w:rsidP="00D85462">
            <w:pPr>
              <w:ind w:right="-1"/>
              <w:rPr>
                <w:color w:val="000000"/>
                <w:sz w:val="22"/>
                <w:szCs w:val="22"/>
              </w:rPr>
            </w:pPr>
            <w:r w:rsidRPr="0003517D">
              <w:rPr>
                <w:color w:val="000000"/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292" w:type="pct"/>
          </w:tcPr>
          <w:p w14:paraId="18C76864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4FC8B49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Бодрова Л.Г.</w:t>
            </w:r>
          </w:p>
        </w:tc>
      </w:tr>
    </w:tbl>
    <w:p w14:paraId="3CB73F30" w14:textId="77777777" w:rsidR="00C533ED" w:rsidRPr="0003517D" w:rsidRDefault="00C533ED" w:rsidP="00C533ED">
      <w:pPr>
        <w:ind w:right="-1"/>
        <w:rPr>
          <w:bCs/>
          <w:sz w:val="22"/>
          <w:szCs w:val="22"/>
        </w:rPr>
      </w:pPr>
    </w:p>
    <w:p w14:paraId="5CFFF757" w14:textId="77777777" w:rsidR="00C533ED" w:rsidRPr="0003517D" w:rsidRDefault="00C533ED" w:rsidP="00C533ED">
      <w:pPr>
        <w:ind w:right="-1"/>
        <w:rPr>
          <w:bCs/>
          <w:sz w:val="22"/>
          <w:szCs w:val="22"/>
        </w:rPr>
      </w:pPr>
      <w:r w:rsidRPr="0003517D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C533ED" w:rsidRPr="0003517D" w14:paraId="3C8A3350" w14:textId="77777777" w:rsidTr="00D85462">
        <w:tc>
          <w:tcPr>
            <w:tcW w:w="3627" w:type="pct"/>
            <w:hideMark/>
          </w:tcPr>
          <w:p w14:paraId="62C0BBD1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16F21A65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0EB4385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533ED" w:rsidRPr="0003517D" w14:paraId="4FA3249D" w14:textId="77777777" w:rsidTr="00D85462">
        <w:trPr>
          <w:trHeight w:val="80"/>
        </w:trPr>
        <w:tc>
          <w:tcPr>
            <w:tcW w:w="3627" w:type="pct"/>
          </w:tcPr>
          <w:p w14:paraId="1CDF506B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0" w:type="pct"/>
          </w:tcPr>
          <w:p w14:paraId="3E1CCFDE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25F5DEC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533ED" w:rsidRPr="0003517D" w14:paraId="51B79432" w14:textId="77777777" w:rsidTr="00D85462">
        <w:tc>
          <w:tcPr>
            <w:tcW w:w="3627" w:type="pct"/>
          </w:tcPr>
          <w:p w14:paraId="40C07ADE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30" w:type="pct"/>
          </w:tcPr>
          <w:p w14:paraId="33367CB4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C5AC800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533ED" w:rsidRPr="0003517D" w14:paraId="52B0EDA1" w14:textId="77777777" w:rsidTr="00D85462">
        <w:tc>
          <w:tcPr>
            <w:tcW w:w="3627" w:type="pct"/>
          </w:tcPr>
          <w:p w14:paraId="0ABD2719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159190E6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C707E7B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533ED" w:rsidRPr="0003517D" w14:paraId="25A7C11C" w14:textId="77777777" w:rsidTr="00D85462">
        <w:tc>
          <w:tcPr>
            <w:tcW w:w="3627" w:type="pct"/>
          </w:tcPr>
          <w:p w14:paraId="68991520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53CC4C15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F8FAB34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533ED" w:rsidRPr="0003517D" w14:paraId="06023A1C" w14:textId="77777777" w:rsidTr="00D85462">
        <w:tc>
          <w:tcPr>
            <w:tcW w:w="3627" w:type="pct"/>
          </w:tcPr>
          <w:p w14:paraId="0B885767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 w:rsidRPr="0003517D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088DD01B" w14:textId="4ED7BE3D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43" w:type="pct"/>
          </w:tcPr>
          <w:p w14:paraId="43754C70" w14:textId="77777777" w:rsidR="00C533ED" w:rsidRPr="0003517D" w:rsidRDefault="00C533ED" w:rsidP="00D85462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5FF80AC4" w14:textId="77777777" w:rsidR="00C533ED" w:rsidRDefault="00C533ED" w:rsidP="001A2440">
      <w:pPr>
        <w:ind w:right="-1" w:firstLine="709"/>
        <w:rPr>
          <w:sz w:val="22"/>
          <w:szCs w:val="22"/>
        </w:rPr>
        <w:sectPr w:rsidR="00C533ED" w:rsidSect="00FC78BE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B796DC4" w14:textId="77777777" w:rsidR="00C533ED" w:rsidRPr="005C36F1" w:rsidRDefault="00C533ED" w:rsidP="00783505">
      <w:pPr>
        <w:ind w:left="9360"/>
        <w:rPr>
          <w:rFonts w:eastAsia="Calibri"/>
          <w:sz w:val="24"/>
          <w:szCs w:val="24"/>
          <w:lang w:eastAsia="en-US"/>
        </w:rPr>
      </w:pPr>
      <w:r w:rsidRPr="005C36F1">
        <w:rPr>
          <w:rFonts w:eastAsia="Calibri"/>
          <w:sz w:val="24"/>
          <w:szCs w:val="24"/>
          <w:lang w:eastAsia="en-US"/>
        </w:rPr>
        <w:t>Приложение</w:t>
      </w:r>
    </w:p>
    <w:p w14:paraId="2C74EA9F" w14:textId="77777777" w:rsidR="00C533ED" w:rsidRPr="005C36F1" w:rsidRDefault="00C533ED" w:rsidP="00783505">
      <w:pPr>
        <w:ind w:left="9360"/>
        <w:rPr>
          <w:rFonts w:eastAsia="Calibri"/>
          <w:sz w:val="24"/>
          <w:szCs w:val="24"/>
          <w:lang w:eastAsia="en-US"/>
        </w:rPr>
      </w:pPr>
      <w:r w:rsidRPr="005C36F1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14:paraId="1C599754" w14:textId="77777777" w:rsidR="00C533ED" w:rsidRPr="005C36F1" w:rsidRDefault="00C533ED" w:rsidP="00783505">
      <w:pPr>
        <w:ind w:left="9360"/>
        <w:rPr>
          <w:rFonts w:eastAsia="Calibri"/>
          <w:sz w:val="24"/>
          <w:szCs w:val="24"/>
          <w:lang w:eastAsia="en-US"/>
        </w:rPr>
      </w:pPr>
      <w:r w:rsidRPr="005C36F1">
        <w:rPr>
          <w:rFonts w:eastAsia="Calibri"/>
          <w:sz w:val="24"/>
          <w:szCs w:val="24"/>
          <w:lang w:eastAsia="en-US"/>
        </w:rPr>
        <w:t>Тихвинского района</w:t>
      </w:r>
    </w:p>
    <w:p w14:paraId="340F2285" w14:textId="7CB9C552" w:rsidR="00C533ED" w:rsidRPr="005C36F1" w:rsidRDefault="00C533ED" w:rsidP="00783505">
      <w:pPr>
        <w:ind w:left="9360"/>
        <w:rPr>
          <w:rFonts w:eastAsia="Calibri"/>
          <w:sz w:val="24"/>
          <w:szCs w:val="24"/>
          <w:lang w:eastAsia="en-US"/>
        </w:rPr>
      </w:pPr>
      <w:r w:rsidRPr="005C36F1">
        <w:rPr>
          <w:rFonts w:eastAsia="Calibri"/>
          <w:sz w:val="24"/>
          <w:szCs w:val="24"/>
          <w:lang w:eastAsia="en-US"/>
        </w:rPr>
        <w:t xml:space="preserve">от </w:t>
      </w:r>
      <w:r w:rsidR="005C36F1">
        <w:rPr>
          <w:rFonts w:eastAsia="Calibri"/>
          <w:sz w:val="24"/>
          <w:szCs w:val="24"/>
          <w:lang w:eastAsia="en-US"/>
        </w:rPr>
        <w:t>29 декабря</w:t>
      </w:r>
      <w:r w:rsidRPr="005C36F1">
        <w:rPr>
          <w:rFonts w:eastAsia="Calibri"/>
          <w:sz w:val="24"/>
          <w:szCs w:val="24"/>
          <w:lang w:eastAsia="en-US"/>
        </w:rPr>
        <w:t xml:space="preserve"> 202</w:t>
      </w:r>
      <w:r w:rsidR="005C36F1">
        <w:rPr>
          <w:rFonts w:eastAsia="Calibri"/>
          <w:sz w:val="24"/>
          <w:szCs w:val="24"/>
          <w:lang w:eastAsia="en-US"/>
        </w:rPr>
        <w:t>3</w:t>
      </w:r>
      <w:r w:rsidRPr="005C36F1">
        <w:rPr>
          <w:rFonts w:eastAsia="Calibri"/>
          <w:sz w:val="24"/>
          <w:szCs w:val="24"/>
          <w:lang w:eastAsia="en-US"/>
        </w:rPr>
        <w:t xml:space="preserve"> г. №</w:t>
      </w:r>
      <w:r w:rsidR="005C36F1">
        <w:rPr>
          <w:rFonts w:eastAsia="Calibri"/>
          <w:sz w:val="24"/>
          <w:szCs w:val="24"/>
          <w:lang w:eastAsia="en-US"/>
        </w:rPr>
        <w:t xml:space="preserve"> 01-3433-а</w:t>
      </w:r>
      <w:r w:rsidRPr="005C36F1">
        <w:rPr>
          <w:rFonts w:eastAsia="Calibri"/>
          <w:sz w:val="24"/>
          <w:szCs w:val="24"/>
          <w:lang w:eastAsia="en-US"/>
        </w:rPr>
        <w:t xml:space="preserve"> </w:t>
      </w:r>
    </w:p>
    <w:p w14:paraId="43AC1A37" w14:textId="77777777" w:rsidR="00C533ED" w:rsidRPr="005C36F1" w:rsidRDefault="00C533ED" w:rsidP="00783505">
      <w:pPr>
        <w:ind w:left="9360"/>
        <w:rPr>
          <w:rFonts w:eastAsia="Calibri"/>
          <w:sz w:val="24"/>
          <w:szCs w:val="24"/>
          <w:lang w:eastAsia="en-US"/>
        </w:rPr>
      </w:pPr>
    </w:p>
    <w:p w14:paraId="55712BB1" w14:textId="40CE5846" w:rsidR="00C533ED" w:rsidRPr="00C533ED" w:rsidRDefault="00C533ED" w:rsidP="00783505">
      <w:pPr>
        <w:spacing w:line="259" w:lineRule="auto"/>
        <w:ind w:left="936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533ED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Приложение №</w:t>
      </w:r>
      <w:r w:rsidR="0078350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533ED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2</w:t>
      </w:r>
    </w:p>
    <w:p w14:paraId="71A619A9" w14:textId="77777777" w:rsidR="00C533ED" w:rsidRPr="00C533ED" w:rsidRDefault="00C533ED" w:rsidP="00783505">
      <w:pPr>
        <w:spacing w:line="259" w:lineRule="auto"/>
        <w:ind w:left="936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533E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к муниципальной программе </w:t>
      </w:r>
    </w:p>
    <w:p w14:paraId="0C336BF9" w14:textId="77777777" w:rsidR="00C533ED" w:rsidRPr="00C533ED" w:rsidRDefault="00C533ED" w:rsidP="00783505">
      <w:pPr>
        <w:spacing w:line="259" w:lineRule="auto"/>
        <w:ind w:left="936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533E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Тихвинского городского поселения</w:t>
      </w:r>
    </w:p>
    <w:p w14:paraId="27481E37" w14:textId="677057CA" w:rsidR="00C533ED" w:rsidRDefault="00C533ED" w:rsidP="00783505">
      <w:pPr>
        <w:spacing w:line="259" w:lineRule="auto"/>
        <w:ind w:left="936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533E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«Повышение безопасности дорожного движения</w:t>
      </w:r>
      <w:r w:rsidR="0078350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533E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в Тихвинском городском поселении»,</w:t>
      </w:r>
      <w:r w:rsidR="0078350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533ED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утверждённой постановлением администрации Тихвинского района </w:t>
      </w:r>
    </w:p>
    <w:p w14:paraId="7183C5F8" w14:textId="74639473" w:rsidR="00783505" w:rsidRPr="00C533ED" w:rsidRDefault="00783505" w:rsidP="00783505">
      <w:pPr>
        <w:spacing w:line="259" w:lineRule="auto"/>
        <w:ind w:left="936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от 10 ноября 2022 г. № 01-2525-а</w:t>
      </w:r>
    </w:p>
    <w:p w14:paraId="01CD29D2" w14:textId="77777777" w:rsidR="00783505" w:rsidRDefault="00783505" w:rsidP="00C533E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6B05E7F" w14:textId="5C9601BA" w:rsidR="00C533ED" w:rsidRPr="00C533ED" w:rsidRDefault="00C533ED" w:rsidP="00783505">
      <w:pPr>
        <w:contextualSpacing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533ED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План </w:t>
      </w:r>
    </w:p>
    <w:p w14:paraId="2726098D" w14:textId="77777777" w:rsidR="00C533ED" w:rsidRPr="00C533ED" w:rsidRDefault="00C533ED" w:rsidP="00783505">
      <w:pPr>
        <w:contextualSpacing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533ED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реализации муниципальной программы Тихвинского городского поселения </w:t>
      </w:r>
    </w:p>
    <w:p w14:paraId="794930C6" w14:textId="77777777" w:rsidR="00C533ED" w:rsidRPr="00C533ED" w:rsidRDefault="00C533ED" w:rsidP="00783505">
      <w:pPr>
        <w:contextualSpacing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533ED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«Повышение безопасности дорожного движения в Тихвинском городском поселении»</w:t>
      </w:r>
    </w:p>
    <w:p w14:paraId="07E111DF" w14:textId="3C6DD094" w:rsidR="00C533ED" w:rsidRDefault="00783505" w:rsidP="00783505">
      <w:pPr>
        <w:contextualSpacing/>
        <w:jc w:val="center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(в новой редакции)</w:t>
      </w:r>
    </w:p>
    <w:p w14:paraId="5B404E8E" w14:textId="77777777" w:rsidR="00783505" w:rsidRPr="00C533ED" w:rsidRDefault="00783505" w:rsidP="00783505">
      <w:pPr>
        <w:contextualSpacing/>
        <w:jc w:val="center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5168" w:type="dxa"/>
        <w:tblInd w:w="-85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0"/>
        <w:gridCol w:w="3834"/>
        <w:gridCol w:w="1418"/>
        <w:gridCol w:w="1258"/>
        <w:gridCol w:w="15"/>
        <w:gridCol w:w="1562"/>
        <w:gridCol w:w="1275"/>
        <w:gridCol w:w="1276"/>
      </w:tblGrid>
      <w:tr w:rsidR="00C533ED" w:rsidRPr="00C533ED" w14:paraId="44DBF00A" w14:textId="77777777" w:rsidTr="00783505">
        <w:trPr>
          <w:trHeight w:val="510"/>
        </w:trPr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747E4" w14:textId="74A1DC6A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Наименование подпрограммы,</w:t>
            </w:r>
          </w:p>
          <w:p w14:paraId="5B0DD24A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основного мероприятия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3534F" w14:textId="3332BEE9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Ответственный</w:t>
            </w:r>
            <w:r w:rsidR="00783505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исполнитель, соисполнитель, участник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FD90A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Годы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реализации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183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Планируемые объёмы финансирования, тыс. руб.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C533ED" w:rsidRPr="00C533ED" w14:paraId="198EF2B8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855A" w14:textId="77777777" w:rsidR="00C533ED" w:rsidRPr="00C533ED" w:rsidRDefault="00C533ED" w:rsidP="00783505">
            <w:pPr>
              <w:ind w:firstLine="90"/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9FBF" w14:textId="77777777" w:rsidR="00C533ED" w:rsidRPr="00C533ED" w:rsidRDefault="00C533ED" w:rsidP="00783505">
            <w:pPr>
              <w:ind w:firstLine="90"/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11E5" w14:textId="77777777" w:rsidR="00C533ED" w:rsidRPr="00C533ED" w:rsidRDefault="00C533ED" w:rsidP="00783505">
            <w:pPr>
              <w:ind w:firstLine="90"/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37C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Всего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F43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Федеральный  </w:t>
            </w:r>
          </w:p>
          <w:p w14:paraId="0B19B62C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бюджет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7C9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A48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Местный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бюджет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C533ED" w:rsidRPr="00C533ED" w14:paraId="470B1908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3E7C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D30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3499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7387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C063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653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B5B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C533ED" w:rsidRPr="00C533ED" w14:paraId="270ED8DA" w14:textId="77777777" w:rsidTr="00D85462">
        <w:tc>
          <w:tcPr>
            <w:tcW w:w="151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2E09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Процессная часть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C533ED" w:rsidRPr="00C533ED" w14:paraId="53B423ED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E4E7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Комплекс процессных мероприятий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7D97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AD2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537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9 700,35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A8B2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76A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A5A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9 700,35</w:t>
            </w:r>
          </w:p>
        </w:tc>
      </w:tr>
      <w:tr w:rsidR="00C533ED" w:rsidRPr="00C533ED" w14:paraId="40D9BE69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2BB7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E58C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EC12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61E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8 500,00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C532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F20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8D96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8 500,00 </w:t>
            </w:r>
          </w:p>
        </w:tc>
      </w:tr>
      <w:tr w:rsidR="00C533ED" w:rsidRPr="00C533ED" w14:paraId="30453432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92FD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F3BD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6F01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4EE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8 500,00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EAE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B0E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A00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8 500,00 </w:t>
            </w:r>
          </w:p>
        </w:tc>
      </w:tr>
      <w:tr w:rsidR="00C533ED" w:rsidRPr="00C533ED" w14:paraId="19F731B7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2659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0969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DC42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2023 - 2025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A50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26 700,35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90D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B5F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C7B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26 700,35</w:t>
            </w:r>
          </w:p>
        </w:tc>
      </w:tr>
      <w:tr w:rsidR="00C533ED" w:rsidRPr="00C533ED" w14:paraId="7FED7663" w14:textId="77777777" w:rsidTr="00783505">
        <w:trPr>
          <w:trHeight w:val="354"/>
        </w:trPr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ED7B" w14:textId="0091B21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 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63C5" w14:textId="77777777" w:rsidR="00C533ED" w:rsidRPr="00C533ED" w:rsidRDefault="00C533ED" w:rsidP="00783505">
            <w:pPr>
              <w:ind w:firstLine="90"/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  <w:p w14:paraId="6FC15F78" w14:textId="77777777" w:rsidR="00C533ED" w:rsidRPr="00C533ED" w:rsidRDefault="00C533ED" w:rsidP="00783505">
            <w:pPr>
              <w:ind w:firstLine="90"/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75C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395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6 104,35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F40A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E74A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02E9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6 104,35</w:t>
            </w:r>
          </w:p>
        </w:tc>
      </w:tr>
      <w:tr w:rsidR="00C533ED" w:rsidRPr="00C533ED" w14:paraId="71347E8D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BAAF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BC31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7DD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6DDC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6 500,00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845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C069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63B3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6 500,00 </w:t>
            </w:r>
          </w:p>
        </w:tc>
      </w:tr>
      <w:tr w:rsidR="00C533ED" w:rsidRPr="00C533ED" w14:paraId="7FE01BB8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CDBA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1EA1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D9F6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732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6 500,00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8A1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9C02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BCE9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6 500,00 </w:t>
            </w:r>
          </w:p>
        </w:tc>
      </w:tr>
      <w:tr w:rsidR="00C533ED" w:rsidRPr="00C533ED" w14:paraId="5736EA9A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6352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15D4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6C7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2023 - 2025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D96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19 104,35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3B82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CF7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7E31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19 104,35</w:t>
            </w:r>
          </w:p>
        </w:tc>
      </w:tr>
      <w:tr w:rsidR="00C533ED" w:rsidRPr="00C533ED" w14:paraId="65BA652F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F6C0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1.1. 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17A9" w14:textId="77777777" w:rsidR="00C533ED" w:rsidRPr="00C533ED" w:rsidRDefault="00C533ED" w:rsidP="00783505">
            <w:pPr>
              <w:ind w:firstLine="180"/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AE9A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F542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5 248,40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9801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  <w:p w14:paraId="0CCC2C9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689C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F4A6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5 248,40</w:t>
            </w:r>
          </w:p>
        </w:tc>
      </w:tr>
      <w:tr w:rsidR="00C533ED" w:rsidRPr="00C533ED" w14:paraId="17B130CD" w14:textId="77777777" w:rsidTr="00783505">
        <w:trPr>
          <w:trHeight w:val="75"/>
        </w:trPr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B6F5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AAA6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6D61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2297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5 500,00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B840" w14:textId="533F2FB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3A1B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E2E4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5 500,00 </w:t>
            </w:r>
          </w:p>
        </w:tc>
      </w:tr>
      <w:tr w:rsidR="00C533ED" w:rsidRPr="00C533ED" w14:paraId="2C939131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F880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F9AD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3E03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BC9A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5 500,00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2CA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9C52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EDD4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5 500,00 </w:t>
            </w:r>
          </w:p>
        </w:tc>
      </w:tr>
      <w:tr w:rsidR="00C533ED" w:rsidRPr="00C533ED" w14:paraId="6EF5FD79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E0F7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1.2. Устройство (обустройство) автобусных остановок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273E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424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6B1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855,95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2307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9CE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4B0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855,95</w:t>
            </w:r>
          </w:p>
        </w:tc>
      </w:tr>
      <w:tr w:rsidR="00C533ED" w:rsidRPr="00C533ED" w14:paraId="0E39D4FA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FD4C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2DA5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CF1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398A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1 000,00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5133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0B49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CFC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1 000,00 </w:t>
            </w:r>
          </w:p>
        </w:tc>
      </w:tr>
      <w:tr w:rsidR="00C533ED" w:rsidRPr="00C533ED" w14:paraId="5226AEB9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24B4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FBD5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108A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693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1 000,00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DF61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973B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8A2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1 000,00 </w:t>
            </w:r>
          </w:p>
        </w:tc>
      </w:tr>
      <w:tr w:rsidR="00C533ED" w:rsidRPr="00C533ED" w14:paraId="4741A5F3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C8E6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2. Комплекс процессных мероприятий "Повышение уровня безопасности движения"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E34A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6F83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E86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3 595,99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96E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1F0C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BDE4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3 595,99</w:t>
            </w:r>
          </w:p>
        </w:tc>
      </w:tr>
      <w:tr w:rsidR="00C533ED" w:rsidRPr="00C533ED" w14:paraId="70F3CFDD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381D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8C66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F30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3D4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2 000,00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64F3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9E0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9E5A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2 000,00 </w:t>
            </w:r>
          </w:p>
        </w:tc>
      </w:tr>
      <w:tr w:rsidR="00C533ED" w:rsidRPr="00C533ED" w14:paraId="14CCF381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4426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512D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105B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20D7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2 000,00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B14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83C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34D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2 000,00 </w:t>
            </w:r>
          </w:p>
        </w:tc>
      </w:tr>
      <w:tr w:rsidR="00C533ED" w:rsidRPr="00C533ED" w14:paraId="4003F265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6106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EFC2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B161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2023 - 2025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B027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7 595,99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A0D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FA7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9C31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7 595,99</w:t>
            </w:r>
          </w:p>
        </w:tc>
      </w:tr>
      <w:tr w:rsidR="00C533ED" w:rsidRPr="00C533ED" w14:paraId="4AD0B460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EA6D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2.1. Проведение мероприятий по повышению уровня безопасности движения на автомобильных дорогах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3A5A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781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068C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3 015,99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CEB2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7874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C24C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3 015,99</w:t>
            </w:r>
          </w:p>
        </w:tc>
      </w:tr>
      <w:tr w:rsidR="00C533ED" w:rsidRPr="00C533ED" w14:paraId="69C9FE71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ADC0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87A7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D08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DA76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2 000,00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877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5BE2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D8C6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2 000,00</w:t>
            </w:r>
          </w:p>
        </w:tc>
      </w:tr>
      <w:tr w:rsidR="00C533ED" w:rsidRPr="00C533ED" w14:paraId="53F2A980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1F14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F692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EA46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51DB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2 000,00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EA8B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A1E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DDD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2 000,00</w:t>
            </w:r>
          </w:p>
        </w:tc>
      </w:tr>
      <w:tr w:rsidR="00C533ED" w:rsidRPr="00C533ED" w14:paraId="35F725ED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6626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2.2. Выполнение работ по ремонту автомобильных мостов</w:t>
            </w: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80B1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EBA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42D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580,00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D04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FB8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56EB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580,00</w:t>
            </w:r>
          </w:p>
        </w:tc>
      </w:tr>
      <w:tr w:rsidR="00C533ED" w:rsidRPr="00C533ED" w14:paraId="1B82F4AD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C38C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B285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57E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2777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F08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0F7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0613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C533ED" w:rsidRPr="00C533ED" w14:paraId="1D8F3224" w14:textId="77777777" w:rsidTr="00783505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484C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4EF9" w14:textId="77777777" w:rsidR="00C533ED" w:rsidRPr="00C533ED" w:rsidRDefault="00C533ED" w:rsidP="00783505">
            <w:pPr>
              <w:contextualSpacing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654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03F7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120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03E3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EC89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C533ED" w:rsidRPr="00C533ED" w14:paraId="352A1BA1" w14:textId="77777777" w:rsidTr="00783505">
        <w:trPr>
          <w:trHeight w:val="272"/>
        </w:trPr>
        <w:tc>
          <w:tcPr>
            <w:tcW w:w="8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8734" w14:textId="190EEB5A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Всего по муниципальной программе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C22A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2023 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8ADF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9 700,35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36AC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3E0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485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9 700,35</w:t>
            </w:r>
          </w:p>
        </w:tc>
      </w:tr>
      <w:tr w:rsidR="00C533ED" w:rsidRPr="00C533ED" w14:paraId="00253327" w14:textId="77777777" w:rsidTr="00783505">
        <w:tc>
          <w:tcPr>
            <w:tcW w:w="8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CA27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0BC3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 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30A0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8 500,00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3C7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B956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E7B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8 500,00 </w:t>
            </w:r>
          </w:p>
        </w:tc>
      </w:tr>
      <w:tr w:rsidR="00C533ED" w:rsidRPr="00C533ED" w14:paraId="39784240" w14:textId="77777777" w:rsidTr="00783505">
        <w:tc>
          <w:tcPr>
            <w:tcW w:w="8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0B74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2207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2025 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5A4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8 500,00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5486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91FD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73BE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8 500,00 </w:t>
            </w:r>
          </w:p>
        </w:tc>
      </w:tr>
      <w:tr w:rsidR="00C533ED" w:rsidRPr="00C533ED" w14:paraId="0192E54B" w14:textId="77777777" w:rsidTr="00783505">
        <w:tc>
          <w:tcPr>
            <w:tcW w:w="8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5F40" w14:textId="77777777" w:rsidR="00C533ED" w:rsidRPr="00C533ED" w:rsidRDefault="00C533ED" w:rsidP="00783505">
            <w:pPr>
              <w:contextualSpacing/>
              <w:jc w:val="left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F77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2023 - 2025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4235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26 700,35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CB17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F10B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0,0</w:t>
            </w:r>
            <w:r w:rsidRPr="00C533ED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1BF8" w14:textId="77777777" w:rsidR="00C533ED" w:rsidRPr="00C533ED" w:rsidRDefault="00C533ED" w:rsidP="00783505">
            <w:pPr>
              <w:contextualSpacing/>
              <w:jc w:val="center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3ED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26 700,35</w:t>
            </w:r>
          </w:p>
        </w:tc>
      </w:tr>
    </w:tbl>
    <w:p w14:paraId="0C8AF4BE" w14:textId="77777777" w:rsidR="00C533ED" w:rsidRPr="00C533ED" w:rsidRDefault="00C533ED" w:rsidP="00783505">
      <w:pPr>
        <w:contextualSpacing/>
        <w:jc w:val="center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C533ED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______________</w:t>
      </w:r>
    </w:p>
    <w:p w14:paraId="49DBDF7C" w14:textId="77777777" w:rsidR="00C533ED" w:rsidRPr="00C533ED" w:rsidRDefault="00C533ED" w:rsidP="00783505">
      <w:pPr>
        <w:contextualSpacing/>
        <w:jc w:val="left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5E23A8F" w14:textId="77777777" w:rsidR="003D5F6D" w:rsidRPr="000D2CD8" w:rsidRDefault="003D5F6D" w:rsidP="001A2440">
      <w:pPr>
        <w:ind w:right="-1" w:firstLine="709"/>
        <w:rPr>
          <w:sz w:val="22"/>
          <w:szCs w:val="22"/>
        </w:rPr>
      </w:pPr>
    </w:p>
    <w:sectPr w:rsidR="003D5F6D" w:rsidRPr="000D2CD8" w:rsidSect="00FC78BE">
      <w:pgSz w:w="15840" w:h="12240" w:orient="landscape"/>
      <w:pgMar w:top="1134" w:right="1134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09A9" w14:textId="77777777" w:rsidR="00FC78BE" w:rsidRDefault="00FC78BE" w:rsidP="00783505">
      <w:r>
        <w:separator/>
      </w:r>
    </w:p>
  </w:endnote>
  <w:endnote w:type="continuationSeparator" w:id="0">
    <w:p w14:paraId="15D3D3E9" w14:textId="77777777" w:rsidR="00FC78BE" w:rsidRDefault="00FC78BE" w:rsidP="0078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F85B" w14:textId="77777777" w:rsidR="00FC78BE" w:rsidRDefault="00FC78BE" w:rsidP="00783505">
      <w:r>
        <w:separator/>
      </w:r>
    </w:p>
  </w:footnote>
  <w:footnote w:type="continuationSeparator" w:id="0">
    <w:p w14:paraId="7BC0BF84" w14:textId="77777777" w:rsidR="00FC78BE" w:rsidRDefault="00FC78BE" w:rsidP="0078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391622"/>
      <w:docPartObj>
        <w:docPartGallery w:val="Page Numbers (Top of Page)"/>
        <w:docPartUnique/>
      </w:docPartObj>
    </w:sdtPr>
    <w:sdtContent>
      <w:p w14:paraId="6D1E795F" w14:textId="702785A4" w:rsidR="00783505" w:rsidRDefault="007835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77E292" w14:textId="77777777" w:rsidR="00783505" w:rsidRDefault="007835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30B"/>
    <w:multiLevelType w:val="hybridMultilevel"/>
    <w:tmpl w:val="412E13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0B3249"/>
    <w:multiLevelType w:val="hybridMultilevel"/>
    <w:tmpl w:val="EC66A694"/>
    <w:lvl w:ilvl="0" w:tplc="410E41B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AD2928"/>
    <w:multiLevelType w:val="hybridMultilevel"/>
    <w:tmpl w:val="62304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8272792">
    <w:abstractNumId w:val="0"/>
  </w:num>
  <w:num w:numId="2" w16cid:durableId="1330405973">
    <w:abstractNumId w:val="1"/>
  </w:num>
  <w:num w:numId="3" w16cid:durableId="117067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D2914"/>
    <w:rsid w:val="001F265D"/>
    <w:rsid w:val="00285D0C"/>
    <w:rsid w:val="002A2B11"/>
    <w:rsid w:val="002F22EB"/>
    <w:rsid w:val="00326996"/>
    <w:rsid w:val="003D5F6D"/>
    <w:rsid w:val="0043001D"/>
    <w:rsid w:val="004914DD"/>
    <w:rsid w:val="004F5C5E"/>
    <w:rsid w:val="00511A2B"/>
    <w:rsid w:val="00554BEC"/>
    <w:rsid w:val="00595F6F"/>
    <w:rsid w:val="005C0140"/>
    <w:rsid w:val="005C36F1"/>
    <w:rsid w:val="006415B0"/>
    <w:rsid w:val="006463D8"/>
    <w:rsid w:val="00711921"/>
    <w:rsid w:val="0071552D"/>
    <w:rsid w:val="00783505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533ED"/>
    <w:rsid w:val="00D368DC"/>
    <w:rsid w:val="00D97342"/>
    <w:rsid w:val="00F4320C"/>
    <w:rsid w:val="00F71B7A"/>
    <w:rsid w:val="00F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28C9E"/>
  <w15:chartTrackingRefBased/>
  <w15:docId w15:val="{3E8683ED-A1E5-4B52-8B3D-CAF33167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5F6D"/>
    <w:pPr>
      <w:ind w:left="720"/>
      <w:contextualSpacing/>
    </w:pPr>
  </w:style>
  <w:style w:type="paragraph" w:styleId="aa">
    <w:name w:val="header"/>
    <w:basedOn w:val="a"/>
    <w:link w:val="ab"/>
    <w:uiPriority w:val="99"/>
    <w:rsid w:val="007835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3505"/>
    <w:rPr>
      <w:sz w:val="28"/>
    </w:rPr>
  </w:style>
  <w:style w:type="paragraph" w:styleId="ac">
    <w:name w:val="footer"/>
    <w:basedOn w:val="a"/>
    <w:link w:val="ad"/>
    <w:rsid w:val="007835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835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D70D-FAF2-4024-92D8-CAB00433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2024-01-23T12:59:00Z</cp:lastPrinted>
  <dcterms:created xsi:type="dcterms:W3CDTF">2024-01-18T13:32:00Z</dcterms:created>
  <dcterms:modified xsi:type="dcterms:W3CDTF">2024-01-23T13:01:00Z</dcterms:modified>
</cp:coreProperties>
</file>