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76EF9" w:rsidRDefault="00B52D22">
      <w:pPr>
        <w:pStyle w:val="4"/>
      </w:pPr>
      <w:r w:rsidRPr="00776EF9">
        <w:t>АДМИНИСТРАЦИЯ  МУНИЦИПАЛЬНОГО  ОБРАЗОВАНИЯ</w:t>
      </w:r>
    </w:p>
    <w:p w:rsidR="00B52D22" w:rsidRPr="00776EF9" w:rsidRDefault="00B52D22">
      <w:pPr>
        <w:jc w:val="center"/>
        <w:rPr>
          <w:b/>
          <w:sz w:val="22"/>
        </w:rPr>
      </w:pPr>
      <w:r w:rsidRPr="00776EF9">
        <w:rPr>
          <w:b/>
          <w:sz w:val="22"/>
        </w:rPr>
        <w:t xml:space="preserve">ТИХВИНСКИЙ  МУНИЦИПАЛЬНЫЙ  РАЙОН </w:t>
      </w:r>
    </w:p>
    <w:p w:rsidR="00B52D22" w:rsidRPr="00776EF9" w:rsidRDefault="00B52D22">
      <w:pPr>
        <w:jc w:val="center"/>
        <w:rPr>
          <w:b/>
          <w:sz w:val="22"/>
        </w:rPr>
      </w:pPr>
      <w:r w:rsidRPr="00776EF9">
        <w:rPr>
          <w:b/>
          <w:sz w:val="22"/>
        </w:rPr>
        <w:t>ЛЕНИНГРАДСКОЙ  ОБЛАСТИ</w:t>
      </w:r>
    </w:p>
    <w:p w:rsidR="00B52D22" w:rsidRPr="00776EF9" w:rsidRDefault="00B52D22">
      <w:pPr>
        <w:jc w:val="center"/>
        <w:rPr>
          <w:b/>
          <w:sz w:val="22"/>
        </w:rPr>
      </w:pPr>
      <w:r w:rsidRPr="00776EF9">
        <w:rPr>
          <w:b/>
          <w:sz w:val="22"/>
        </w:rPr>
        <w:t>(АДМИНИСТРАЦИЯ  ТИХВИНСКОГО  РАЙОНА)</w:t>
      </w:r>
    </w:p>
    <w:p w:rsidR="00B52D22" w:rsidRPr="00776EF9" w:rsidRDefault="00B52D22">
      <w:pPr>
        <w:jc w:val="center"/>
        <w:rPr>
          <w:b/>
          <w:sz w:val="32"/>
        </w:rPr>
      </w:pPr>
    </w:p>
    <w:p w:rsidR="00B52D22" w:rsidRPr="00776EF9" w:rsidRDefault="00B52D22">
      <w:pPr>
        <w:jc w:val="center"/>
        <w:rPr>
          <w:sz w:val="10"/>
        </w:rPr>
      </w:pPr>
      <w:r w:rsidRPr="00776EF9">
        <w:rPr>
          <w:b/>
          <w:sz w:val="32"/>
        </w:rPr>
        <w:t>ПОСТАНОВЛЕНИЕ</w:t>
      </w:r>
    </w:p>
    <w:p w:rsidR="00B52D22" w:rsidRPr="00776EF9" w:rsidRDefault="00B52D22">
      <w:pPr>
        <w:jc w:val="center"/>
        <w:rPr>
          <w:sz w:val="10"/>
        </w:rPr>
      </w:pPr>
    </w:p>
    <w:p w:rsidR="00B52D22" w:rsidRPr="00776EF9" w:rsidRDefault="00B52D22">
      <w:pPr>
        <w:jc w:val="center"/>
        <w:rPr>
          <w:sz w:val="10"/>
        </w:rPr>
      </w:pPr>
    </w:p>
    <w:p w:rsidR="00B52D22" w:rsidRPr="00776EF9" w:rsidRDefault="00B52D22">
      <w:pPr>
        <w:tabs>
          <w:tab w:val="left" w:pos="4962"/>
        </w:tabs>
        <w:rPr>
          <w:sz w:val="16"/>
        </w:rPr>
      </w:pPr>
    </w:p>
    <w:p w:rsidR="00B52D22" w:rsidRPr="00776EF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76EF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76EF9" w:rsidRDefault="00776EF9">
      <w:pPr>
        <w:tabs>
          <w:tab w:val="left" w:pos="567"/>
          <w:tab w:val="left" w:pos="3686"/>
        </w:tabs>
      </w:pPr>
      <w:r w:rsidRPr="00776EF9">
        <w:tab/>
        <w:t>27 декабря 2024 г.</w:t>
      </w:r>
      <w:r w:rsidRPr="00776EF9">
        <w:tab/>
      </w:r>
      <w:bookmarkStart w:id="0" w:name="_GoBack"/>
      <w:r w:rsidRPr="00776EF9">
        <w:t>01-3344-а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4F81" w:rsidRDefault="00FB4F81" w:rsidP="006953EF">
            <w:pPr>
              <w:suppressAutoHyphens/>
              <w:rPr>
                <w:sz w:val="24"/>
                <w:szCs w:val="24"/>
              </w:rPr>
            </w:pPr>
            <w:r w:rsidRPr="00FB4F81">
              <w:rPr>
                <w:sz w:val="24"/>
                <w:szCs w:val="24"/>
              </w:rPr>
              <w:t>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31 октября 2023 года №</w:t>
            </w:r>
            <w:r w:rsidR="008D26B4">
              <w:rPr>
                <w:sz w:val="24"/>
                <w:szCs w:val="24"/>
              </w:rPr>
              <w:t> </w:t>
            </w:r>
            <w:r w:rsidRPr="00FB4F81">
              <w:rPr>
                <w:sz w:val="24"/>
                <w:szCs w:val="24"/>
              </w:rPr>
              <w:t>01-2724-а</w:t>
            </w:r>
          </w:p>
        </w:tc>
      </w:tr>
    </w:tbl>
    <w:p w:rsidR="00FB4F81" w:rsidRPr="00280190" w:rsidRDefault="00FB4F81" w:rsidP="00FB4F81">
      <w:pPr>
        <w:rPr>
          <w:sz w:val="24"/>
        </w:rPr>
      </w:pPr>
      <w:r w:rsidRPr="00280190">
        <w:rPr>
          <w:sz w:val="24"/>
        </w:rPr>
        <w:t>21, 0300, ДО, НПА</w:t>
      </w:r>
    </w:p>
    <w:p w:rsidR="00FB4F81" w:rsidRPr="00280190" w:rsidRDefault="00FB4F81" w:rsidP="00FB4F81">
      <w:pPr>
        <w:rPr>
          <w:sz w:val="24"/>
        </w:rPr>
      </w:pPr>
    </w:p>
    <w:p w:rsidR="00FB4F81" w:rsidRPr="00FB4F81" w:rsidRDefault="00FB4F81" w:rsidP="00FB4F81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B4F81">
        <w:rPr>
          <w:color w:val="000000"/>
          <w:szCs w:val="28"/>
        </w:rPr>
        <w:t>В соответствии со статьей 179 Бюджетного кодекса Российской Федерации; постановлениями администрации Тихвинского района: от 22 февраля 2024 года №</w:t>
      </w:r>
      <w:r w:rsidR="00367A79">
        <w:rPr>
          <w:color w:val="000000"/>
          <w:szCs w:val="28"/>
        </w:rPr>
        <w:t> </w:t>
      </w:r>
      <w:r w:rsidRPr="00FB4F81">
        <w:rPr>
          <w:color w:val="000000"/>
          <w:szCs w:val="28"/>
        </w:rPr>
        <w:t xml:space="preserve"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FB4F81" w:rsidRPr="00FB4F81" w:rsidRDefault="00FB4F81" w:rsidP="00FB4F81">
      <w:pPr>
        <w:pStyle w:val="ac"/>
        <w:numPr>
          <w:ilvl w:val="0"/>
          <w:numId w:val="1"/>
        </w:numPr>
        <w:tabs>
          <w:tab w:val="left" w:pos="1134"/>
        </w:tabs>
        <w:suppressAutoHyphens/>
        <w:ind w:left="0" w:firstLine="720"/>
        <w:rPr>
          <w:color w:val="000000"/>
          <w:szCs w:val="28"/>
        </w:rPr>
      </w:pPr>
      <w:r w:rsidRPr="00FB4F81">
        <w:rPr>
          <w:b/>
          <w:bCs/>
          <w:color w:val="000000"/>
          <w:szCs w:val="28"/>
        </w:rPr>
        <w:t>Внести</w:t>
      </w:r>
      <w:r w:rsidRPr="00FB4F81">
        <w:rPr>
          <w:color w:val="000000"/>
          <w:szCs w:val="28"/>
        </w:rPr>
        <w:t xml:space="preserve">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FB4F81">
        <w:rPr>
          <w:b/>
          <w:color w:val="000000"/>
          <w:szCs w:val="28"/>
        </w:rPr>
        <w:t>от 31 октября 2023 года №</w:t>
      </w:r>
      <w:r w:rsidR="00367A79">
        <w:rPr>
          <w:b/>
          <w:color w:val="000000"/>
          <w:szCs w:val="28"/>
        </w:rPr>
        <w:t> </w:t>
      </w:r>
      <w:r w:rsidRPr="00FB4F81">
        <w:rPr>
          <w:b/>
          <w:color w:val="000000"/>
          <w:szCs w:val="28"/>
        </w:rPr>
        <w:t>01-2724-а</w:t>
      </w:r>
      <w:r w:rsidRPr="00FB4F81">
        <w:rPr>
          <w:color w:val="000000"/>
          <w:szCs w:val="28"/>
        </w:rPr>
        <w:t xml:space="preserve">, следующие </w:t>
      </w:r>
      <w:r w:rsidRPr="00FB4F81">
        <w:rPr>
          <w:b/>
          <w:bCs/>
          <w:color w:val="000000"/>
          <w:szCs w:val="28"/>
        </w:rPr>
        <w:t>изменения:</w:t>
      </w:r>
    </w:p>
    <w:p w:rsidR="00FB4F81" w:rsidRPr="00FB4F81" w:rsidRDefault="00FB4F81" w:rsidP="00FB4F81">
      <w:pPr>
        <w:pStyle w:val="ac"/>
        <w:numPr>
          <w:ilvl w:val="1"/>
          <w:numId w:val="1"/>
        </w:numPr>
        <w:tabs>
          <w:tab w:val="left" w:pos="1134"/>
        </w:tabs>
        <w:suppressAutoHyphens/>
        <w:ind w:left="0" w:firstLine="720"/>
        <w:rPr>
          <w:color w:val="000000"/>
          <w:szCs w:val="28"/>
        </w:rPr>
      </w:pPr>
      <w:r w:rsidRPr="00FB4F81">
        <w:rPr>
          <w:color w:val="000000"/>
          <w:szCs w:val="28"/>
        </w:rPr>
        <w:t>строку «Финансовое обеспечение муниципальной программы - всего, в том числе по годам реализации»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5352"/>
      </w:tblGrid>
      <w:tr w:rsidR="00FB4F81" w:rsidRPr="00D44B20" w:rsidTr="00FB4F81">
        <w:trPr>
          <w:trHeight w:val="125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F81" w:rsidRPr="00D44B20" w:rsidRDefault="00FB4F81" w:rsidP="00B13FA9">
            <w:pPr>
              <w:rPr>
                <w:color w:val="000000"/>
                <w:sz w:val="24"/>
                <w:szCs w:val="24"/>
              </w:rPr>
            </w:pPr>
            <w:r w:rsidRPr="00D44B20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F81" w:rsidRPr="00D44B20" w:rsidRDefault="00FB4F81" w:rsidP="00B13FA9">
            <w:pPr>
              <w:rPr>
                <w:sz w:val="24"/>
                <w:szCs w:val="24"/>
              </w:rPr>
            </w:pPr>
            <w:r w:rsidRPr="00D44B20">
              <w:rPr>
                <w:color w:val="000000"/>
                <w:sz w:val="24"/>
                <w:szCs w:val="24"/>
              </w:rPr>
              <w:t xml:space="preserve">Объем </w:t>
            </w:r>
            <w:r w:rsidRPr="00D44B20">
              <w:rPr>
                <w:sz w:val="24"/>
                <w:szCs w:val="24"/>
              </w:rPr>
              <w:t xml:space="preserve">финансирования программы в 2024 - 2026 годах составит: </w:t>
            </w:r>
            <w:r w:rsidRPr="00D44B2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3 137</w:t>
            </w:r>
            <w:r w:rsidRPr="00D44B2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D44B20">
              <w:rPr>
                <w:b/>
                <w:bCs/>
                <w:sz w:val="24"/>
                <w:szCs w:val="24"/>
              </w:rPr>
              <w:t xml:space="preserve"> тыс. руб.,</w:t>
            </w:r>
            <w:r w:rsidRPr="00D44B20">
              <w:rPr>
                <w:sz w:val="24"/>
                <w:szCs w:val="24"/>
              </w:rPr>
              <w:t xml:space="preserve"> в том числе:</w:t>
            </w:r>
          </w:p>
          <w:p w:rsidR="00FB4F81" w:rsidRPr="00D44B20" w:rsidRDefault="00FB4F81" w:rsidP="00B13FA9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 xml:space="preserve">2024 год –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D44B2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911</w:t>
            </w:r>
            <w:r w:rsidRPr="00D44B2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D44B20">
              <w:rPr>
                <w:b/>
                <w:bCs/>
                <w:sz w:val="24"/>
                <w:szCs w:val="24"/>
              </w:rPr>
              <w:t xml:space="preserve"> тыс. руб.</w:t>
            </w:r>
          </w:p>
          <w:p w:rsidR="00FB4F81" w:rsidRPr="00D44B20" w:rsidRDefault="00FB4F81" w:rsidP="00B13FA9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>2025 год – 7 112,9 тыс. руб.</w:t>
            </w:r>
          </w:p>
          <w:p w:rsidR="00FB4F81" w:rsidRPr="007056D8" w:rsidRDefault="00367A79" w:rsidP="00367A79">
            <w:pPr>
              <w:pStyle w:val="ac"/>
              <w:ind w:left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FB4F81">
              <w:rPr>
                <w:b/>
                <w:bCs/>
                <w:sz w:val="24"/>
                <w:szCs w:val="24"/>
              </w:rPr>
              <w:t xml:space="preserve"> год</w:t>
            </w:r>
            <w:r w:rsidR="00FB4F81" w:rsidRPr="007056D8">
              <w:rPr>
                <w:b/>
                <w:bCs/>
                <w:sz w:val="24"/>
                <w:szCs w:val="24"/>
              </w:rPr>
              <w:t xml:space="preserve"> – 7 112,9 тыс. руб.</w:t>
            </w:r>
          </w:p>
        </w:tc>
      </w:tr>
    </w:tbl>
    <w:p w:rsidR="00FB4F81" w:rsidRPr="00D16A99" w:rsidRDefault="00FB4F81" w:rsidP="00FB4F81">
      <w:pPr>
        <w:pStyle w:val="ac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Cs w:val="26"/>
        </w:rPr>
      </w:pPr>
      <w:r w:rsidRPr="00D16A99">
        <w:rPr>
          <w:color w:val="000000"/>
          <w:szCs w:val="28"/>
        </w:rPr>
        <w:t>строку «</w:t>
      </w:r>
      <w:r w:rsidRPr="00D16A99">
        <w:rPr>
          <w:szCs w:val="28"/>
        </w:rPr>
        <w:t xml:space="preserve">Финансовое обеспечение подпрограммы - всего, в том числе по годам реализации» паспорта </w:t>
      </w:r>
      <w:r w:rsidRPr="00D16A99">
        <w:rPr>
          <w:color w:val="000000"/>
          <w:szCs w:val="28"/>
        </w:rPr>
        <w:t xml:space="preserve">подпрограммы «Поддержка социально </w:t>
      </w:r>
      <w:r>
        <w:rPr>
          <w:color w:val="000000"/>
          <w:szCs w:val="28"/>
        </w:rPr>
        <w:t>о</w:t>
      </w:r>
      <w:r w:rsidRPr="00D16A99">
        <w:rPr>
          <w:color w:val="000000"/>
          <w:szCs w:val="28"/>
        </w:rPr>
        <w:t xml:space="preserve">риентированных некоммерческих организаций» муниципальной программы Тихвинского района «Устойчивое общественное развитие в Тихвинском районе» </w:t>
      </w:r>
      <w:r w:rsidRPr="00D16A99">
        <w:rPr>
          <w:color w:val="000000"/>
          <w:szCs w:val="26"/>
        </w:rPr>
        <w:t>изложить в следующей редакции:</w:t>
      </w:r>
    </w:p>
    <w:tbl>
      <w:tblPr>
        <w:tblW w:w="9285" w:type="dxa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794"/>
        <w:gridCol w:w="5491"/>
      </w:tblGrid>
      <w:tr w:rsidR="00FB4F81" w:rsidRPr="00C938C1" w:rsidTr="00FB4F81">
        <w:tc>
          <w:tcPr>
            <w:tcW w:w="37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F81" w:rsidRPr="00C938C1" w:rsidRDefault="00FB4F81" w:rsidP="00B1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F81" w:rsidRPr="00C938C1" w:rsidRDefault="00FB4F81" w:rsidP="00B1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Объем финансирования подпрограммы в 2024-2026 годах составит: </w:t>
            </w:r>
            <w:r w:rsidRPr="00C938C1">
              <w:rPr>
                <w:b/>
                <w:bCs/>
                <w:sz w:val="24"/>
              </w:rPr>
              <w:t>6 16</w:t>
            </w:r>
            <w:r>
              <w:rPr>
                <w:b/>
                <w:bCs/>
                <w:sz w:val="24"/>
              </w:rPr>
              <w:t>9</w:t>
            </w:r>
            <w:r w:rsidRPr="00C938C1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5</w:t>
            </w:r>
            <w:r w:rsidRPr="00C938C1">
              <w:rPr>
                <w:b/>
                <w:bCs/>
                <w:sz w:val="32"/>
                <w:szCs w:val="24"/>
              </w:rPr>
              <w:t xml:space="preserve"> </w:t>
            </w:r>
            <w:r w:rsidRPr="00C938C1">
              <w:rPr>
                <w:b/>
                <w:bCs/>
                <w:sz w:val="24"/>
                <w:szCs w:val="24"/>
              </w:rPr>
              <w:t>тыс. руб</w:t>
            </w:r>
            <w:r w:rsidRPr="00C938C1">
              <w:rPr>
                <w:sz w:val="24"/>
                <w:szCs w:val="24"/>
              </w:rPr>
              <w:t xml:space="preserve">., из них: </w:t>
            </w:r>
          </w:p>
          <w:p w:rsidR="00FB4F81" w:rsidRPr="00C938C1" w:rsidRDefault="00FB4F81" w:rsidP="00B13F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- в 2024 году – </w:t>
            </w:r>
            <w:r w:rsidRPr="00C938C1">
              <w:rPr>
                <w:b/>
                <w:bCs/>
                <w:sz w:val="24"/>
                <w:szCs w:val="24"/>
              </w:rPr>
              <w:t>2 </w:t>
            </w:r>
            <w:r>
              <w:rPr>
                <w:b/>
                <w:bCs/>
                <w:sz w:val="24"/>
                <w:szCs w:val="24"/>
              </w:rPr>
              <w:t>161</w:t>
            </w:r>
            <w:r w:rsidRPr="00C938C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938C1">
              <w:rPr>
                <w:b/>
                <w:bCs/>
                <w:sz w:val="24"/>
                <w:szCs w:val="24"/>
              </w:rPr>
              <w:t xml:space="preserve"> тыс. руб.</w:t>
            </w:r>
          </w:p>
          <w:p w:rsidR="00FB4F81" w:rsidRPr="00C938C1" w:rsidRDefault="00FB4F81" w:rsidP="00B1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- в 2025 году – </w:t>
            </w:r>
            <w:r w:rsidRPr="00C938C1">
              <w:rPr>
                <w:b/>
                <w:bCs/>
                <w:sz w:val="24"/>
                <w:szCs w:val="24"/>
              </w:rPr>
              <w:t>2 054,2 тыс. руб.</w:t>
            </w:r>
          </w:p>
          <w:p w:rsidR="00FB4F81" w:rsidRPr="00C938C1" w:rsidRDefault="00FB4F81" w:rsidP="00B1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8C1">
              <w:rPr>
                <w:sz w:val="24"/>
                <w:szCs w:val="24"/>
              </w:rPr>
              <w:t xml:space="preserve">- в 2026 году -  </w:t>
            </w:r>
            <w:r w:rsidRPr="00C938C1">
              <w:rPr>
                <w:b/>
                <w:bCs/>
                <w:sz w:val="24"/>
                <w:szCs w:val="24"/>
              </w:rPr>
              <w:t>2 054,2 тыс. руб.</w:t>
            </w:r>
          </w:p>
        </w:tc>
      </w:tr>
    </w:tbl>
    <w:p w:rsidR="00FB4F81" w:rsidRPr="007056D8" w:rsidRDefault="00FB4F81" w:rsidP="0084541C">
      <w:pPr>
        <w:pStyle w:val="ac"/>
        <w:numPr>
          <w:ilvl w:val="1"/>
          <w:numId w:val="1"/>
        </w:numPr>
        <w:suppressAutoHyphens/>
        <w:ind w:left="0" w:firstLine="720"/>
        <w:rPr>
          <w:color w:val="000000"/>
          <w:szCs w:val="26"/>
        </w:rPr>
      </w:pPr>
      <w:r w:rsidRPr="007056D8">
        <w:rPr>
          <w:color w:val="000000"/>
          <w:szCs w:val="28"/>
        </w:rPr>
        <w:lastRenderedPageBreak/>
        <w:t>строку «</w:t>
      </w:r>
      <w:r w:rsidRPr="007056D8">
        <w:rPr>
          <w:szCs w:val="28"/>
        </w:rPr>
        <w:t xml:space="preserve">Финансовое обеспечение подпрограммы - всего, в том числе по годам реализации» паспорта </w:t>
      </w:r>
      <w:r w:rsidRPr="007056D8">
        <w:rPr>
          <w:bCs/>
          <w:color w:val="000000"/>
          <w:szCs w:val="28"/>
        </w:rPr>
        <w:t xml:space="preserve">подпрограммы «Создание условий для эффективного выполнения органами местного самоуправления своих полномочий» </w:t>
      </w:r>
      <w:r w:rsidRPr="007056D8">
        <w:rPr>
          <w:color w:val="000000"/>
          <w:szCs w:val="26"/>
        </w:rPr>
        <w:t>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3"/>
        <w:gridCol w:w="5531"/>
      </w:tblGrid>
      <w:tr w:rsidR="00FB4F81" w:rsidTr="00B13FA9">
        <w:trPr>
          <w:trHeight w:val="189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F81" w:rsidRDefault="00FB4F81" w:rsidP="00B13FA9">
            <w:pPr>
              <w:ind w:firstLine="4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5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4F81" w:rsidRDefault="00FB4F81" w:rsidP="00B13F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 xml:space="preserve">финансирования подпрограммы в 2023-2025 годах составит </w:t>
            </w:r>
            <w:r>
              <w:rPr>
                <w:b/>
                <w:bCs/>
                <w:sz w:val="24"/>
                <w:szCs w:val="24"/>
              </w:rPr>
              <w:t>9 400,4 тыс. руб.,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FB4F81" w:rsidRDefault="00FB4F81" w:rsidP="00B13FA9">
            <w:pPr>
              <w:ind w:firstLine="4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 – 3 233,8 тыс. руб.</w:t>
            </w:r>
          </w:p>
          <w:p w:rsidR="00FB4F81" w:rsidRDefault="00FB4F81" w:rsidP="00B13FA9">
            <w:pPr>
              <w:ind w:firstLine="4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 – 3 083,3 тыс. руб.</w:t>
            </w:r>
          </w:p>
          <w:p w:rsidR="00FB4F81" w:rsidRDefault="00FB4F81" w:rsidP="00B13FA9">
            <w:pPr>
              <w:ind w:firstLine="4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 – 3 083,3 тыс. 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B4F81" w:rsidRDefault="00FB4F81" w:rsidP="00FB4F81">
      <w:pPr>
        <w:ind w:firstLine="709"/>
      </w:pPr>
    </w:p>
    <w:p w:rsidR="00FB4F81" w:rsidRPr="0084541C" w:rsidRDefault="00FB4F81" w:rsidP="0084541C">
      <w:pPr>
        <w:suppressAutoHyphens/>
        <w:ind w:firstLine="709"/>
        <w:rPr>
          <w:szCs w:val="28"/>
        </w:rPr>
      </w:pPr>
      <w:r w:rsidRPr="0084541C">
        <w:rPr>
          <w:szCs w:val="28"/>
        </w:rPr>
        <w:t>2. Приложение №</w:t>
      </w:r>
      <w:r w:rsidR="0084541C" w:rsidRPr="0084541C">
        <w:rPr>
          <w:szCs w:val="28"/>
        </w:rPr>
        <w:t> </w:t>
      </w:r>
      <w:r w:rsidRPr="0084541C">
        <w:rPr>
          <w:szCs w:val="28"/>
        </w:rPr>
        <w:t>2 к муниципальной программе Тихвинского района «Устойчивое общественное развитие в Тихвинском районе» - «План реализации муниципальной программы Тихвинского района «Устойчивое общественное развитие в Тихвинском районе» изложить в новой редакции (приложение).</w:t>
      </w:r>
    </w:p>
    <w:p w:rsidR="00FB4F81" w:rsidRPr="0084541C" w:rsidRDefault="00FB4F81" w:rsidP="0084541C">
      <w:pPr>
        <w:suppressAutoHyphens/>
        <w:ind w:firstLine="709"/>
        <w:rPr>
          <w:szCs w:val="28"/>
        </w:rPr>
      </w:pPr>
      <w:r w:rsidRPr="0084541C">
        <w:rPr>
          <w:szCs w:val="28"/>
        </w:rPr>
        <w:t>3. 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:rsidR="00FB4F81" w:rsidRPr="0084541C" w:rsidRDefault="00FB4F81" w:rsidP="0084541C">
      <w:pPr>
        <w:suppressAutoHyphens/>
        <w:ind w:firstLine="709"/>
        <w:rPr>
          <w:szCs w:val="28"/>
        </w:rPr>
      </w:pPr>
      <w:r w:rsidRPr="0084541C">
        <w:rPr>
          <w:szCs w:val="28"/>
        </w:rPr>
        <w:t xml:space="preserve">4. Признать утратившими силу </w:t>
      </w:r>
      <w:r w:rsidR="00C64F80">
        <w:rPr>
          <w:szCs w:val="28"/>
        </w:rPr>
        <w:t xml:space="preserve">пункт 1 и пункт 2 </w:t>
      </w:r>
      <w:r w:rsidRPr="0084541C">
        <w:rPr>
          <w:szCs w:val="28"/>
        </w:rPr>
        <w:t>постановлени</w:t>
      </w:r>
      <w:r w:rsidR="00C64F80">
        <w:rPr>
          <w:szCs w:val="28"/>
        </w:rPr>
        <w:t>я</w:t>
      </w:r>
      <w:r w:rsidRPr="0084541C">
        <w:rPr>
          <w:szCs w:val="28"/>
        </w:rPr>
        <w:t xml:space="preserve"> администрации Тихвинского района </w:t>
      </w:r>
      <w:r w:rsidRPr="0084541C">
        <w:rPr>
          <w:b/>
          <w:szCs w:val="28"/>
        </w:rPr>
        <w:t>от 21 октября 2024 года №</w:t>
      </w:r>
      <w:r w:rsidR="00C64F80">
        <w:rPr>
          <w:b/>
          <w:szCs w:val="28"/>
        </w:rPr>
        <w:t> </w:t>
      </w:r>
      <w:r w:rsidRPr="0084541C">
        <w:rPr>
          <w:b/>
          <w:szCs w:val="28"/>
        </w:rPr>
        <w:t>01-2485-а</w:t>
      </w:r>
      <w:r w:rsidRPr="0084541C">
        <w:rPr>
          <w:szCs w:val="28"/>
        </w:rPr>
        <w:t xml:space="preserve"> «О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31 октября 2023 года №</w:t>
      </w:r>
      <w:r w:rsidR="005E3945">
        <w:rPr>
          <w:szCs w:val="28"/>
        </w:rPr>
        <w:t> </w:t>
      </w:r>
      <w:r w:rsidRPr="0084541C">
        <w:rPr>
          <w:szCs w:val="28"/>
        </w:rPr>
        <w:t>01-2724-а».</w:t>
      </w:r>
    </w:p>
    <w:p w:rsidR="00FB4F81" w:rsidRPr="0084541C" w:rsidRDefault="00FB4F81" w:rsidP="0084541C">
      <w:pPr>
        <w:suppressAutoHyphens/>
        <w:ind w:firstLine="709"/>
        <w:rPr>
          <w:szCs w:val="28"/>
        </w:rPr>
      </w:pPr>
      <w:r w:rsidRPr="0084541C">
        <w:rPr>
          <w:szCs w:val="28"/>
        </w:rPr>
        <w:t>5. Настоящее постановление вступает в силу с момента подписания</w:t>
      </w:r>
      <w:r w:rsidR="005E3945">
        <w:rPr>
          <w:szCs w:val="28"/>
        </w:rPr>
        <w:t xml:space="preserve"> и действует до 1 января 2025 года</w:t>
      </w:r>
      <w:r w:rsidRPr="0084541C">
        <w:rPr>
          <w:szCs w:val="28"/>
        </w:rPr>
        <w:t>.</w:t>
      </w:r>
    </w:p>
    <w:p w:rsidR="00FB4F81" w:rsidRPr="0084541C" w:rsidRDefault="00FB4F81" w:rsidP="0084541C">
      <w:pPr>
        <w:suppressAutoHyphens/>
        <w:ind w:firstLine="709"/>
        <w:rPr>
          <w:szCs w:val="28"/>
        </w:rPr>
      </w:pPr>
      <w:r w:rsidRPr="0084541C">
        <w:rPr>
          <w:szCs w:val="28"/>
        </w:rPr>
        <w:t>6.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FB4F81" w:rsidRDefault="00FB4F81" w:rsidP="00FB4F81">
      <w:pPr>
        <w:ind w:right="-1"/>
        <w:rPr>
          <w:szCs w:val="22"/>
        </w:rPr>
      </w:pPr>
    </w:p>
    <w:p w:rsidR="00FB4F81" w:rsidRDefault="00FB4F81" w:rsidP="00FB4F81">
      <w:pPr>
        <w:ind w:right="-1"/>
        <w:rPr>
          <w:szCs w:val="22"/>
        </w:rPr>
      </w:pPr>
    </w:p>
    <w:p w:rsidR="00FB4F81" w:rsidRDefault="00FB4F81" w:rsidP="00FB4F81">
      <w:pPr>
        <w:ind w:right="-1"/>
        <w:rPr>
          <w:szCs w:val="22"/>
        </w:rPr>
      </w:pPr>
      <w:r>
        <w:rPr>
          <w:szCs w:val="22"/>
        </w:rPr>
        <w:t>И.о. главы администрации                                                          С.А. Суворова</w:t>
      </w:r>
    </w:p>
    <w:p w:rsidR="00FB4F81" w:rsidRDefault="00FB4F81" w:rsidP="00FB4F81">
      <w:pPr>
        <w:ind w:right="-1"/>
        <w:rPr>
          <w:szCs w:val="22"/>
        </w:rPr>
      </w:pPr>
    </w:p>
    <w:p w:rsidR="00FB4F81" w:rsidRDefault="00FB4F81" w:rsidP="00FB4F81">
      <w:pPr>
        <w:ind w:right="-1"/>
        <w:rPr>
          <w:szCs w:val="22"/>
        </w:rPr>
      </w:pPr>
    </w:p>
    <w:p w:rsidR="00FB4F81" w:rsidRDefault="00FB4F81" w:rsidP="00FB4F81">
      <w:pPr>
        <w:ind w:right="-1"/>
        <w:rPr>
          <w:szCs w:val="22"/>
        </w:rPr>
      </w:pPr>
    </w:p>
    <w:p w:rsidR="00FB4F81" w:rsidRDefault="00FB4F81" w:rsidP="00FB4F81">
      <w:pPr>
        <w:ind w:right="-1"/>
        <w:rPr>
          <w:szCs w:val="22"/>
        </w:rPr>
      </w:pPr>
    </w:p>
    <w:p w:rsidR="00FB4F81" w:rsidRPr="005322BA" w:rsidRDefault="00FB4F81" w:rsidP="00FB4F81">
      <w:pPr>
        <w:ind w:right="-1"/>
        <w:rPr>
          <w:sz w:val="36"/>
          <w:szCs w:val="22"/>
        </w:rPr>
      </w:pPr>
    </w:p>
    <w:p w:rsidR="00FB4F81" w:rsidRDefault="00FB4F81" w:rsidP="00FB4F81">
      <w:pPr>
        <w:ind w:right="-1"/>
        <w:rPr>
          <w:szCs w:val="22"/>
        </w:rPr>
      </w:pPr>
    </w:p>
    <w:p w:rsidR="00FB4F81" w:rsidRDefault="00FB4F81" w:rsidP="00FB4F81">
      <w:pPr>
        <w:ind w:right="-1"/>
        <w:rPr>
          <w:szCs w:val="22"/>
        </w:rPr>
      </w:pPr>
    </w:p>
    <w:p w:rsidR="00FB4F81" w:rsidRDefault="00FB4F81" w:rsidP="00FB4F81">
      <w:pPr>
        <w:ind w:right="-1"/>
        <w:rPr>
          <w:szCs w:val="22"/>
        </w:rPr>
      </w:pPr>
    </w:p>
    <w:p w:rsidR="00FB4F81" w:rsidRPr="0084541C" w:rsidRDefault="00FB4F81" w:rsidP="0084541C">
      <w:pPr>
        <w:rPr>
          <w:sz w:val="24"/>
        </w:rPr>
      </w:pPr>
      <w:r w:rsidRPr="0084541C">
        <w:rPr>
          <w:sz w:val="24"/>
        </w:rPr>
        <w:t>Марченко Татьяна Николаевна,</w:t>
      </w:r>
    </w:p>
    <w:p w:rsidR="00FB4F81" w:rsidRPr="0084541C" w:rsidRDefault="00FB4F81" w:rsidP="0084541C">
      <w:pPr>
        <w:rPr>
          <w:sz w:val="24"/>
        </w:rPr>
      </w:pPr>
      <w:r w:rsidRPr="0084541C">
        <w:rPr>
          <w:sz w:val="24"/>
        </w:rPr>
        <w:t>8 (81367)71092</w:t>
      </w:r>
    </w:p>
    <w:p w:rsidR="00FB4F81" w:rsidRPr="0065618A" w:rsidRDefault="0084541C" w:rsidP="0065618A">
      <w:pPr>
        <w:suppressAutoHyphens/>
        <w:rPr>
          <w:sz w:val="22"/>
          <w:szCs w:val="22"/>
        </w:rPr>
      </w:pPr>
      <w:r w:rsidRPr="0065618A">
        <w:rPr>
          <w:sz w:val="22"/>
          <w:szCs w:val="22"/>
        </w:rPr>
        <w:lastRenderedPageBreak/>
        <w:t>СОГЛАСОВАНО: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3"/>
        <w:gridCol w:w="283"/>
        <w:gridCol w:w="1843"/>
      </w:tblGrid>
      <w:tr w:rsidR="0084541C" w:rsidRPr="0065618A" w:rsidTr="0065618A">
        <w:tc>
          <w:tcPr>
            <w:tcW w:w="7193" w:type="dxa"/>
            <w:hideMark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  <w:hideMark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>Котова Е.Ю.</w:t>
            </w:r>
          </w:p>
        </w:tc>
      </w:tr>
      <w:tr w:rsidR="0084541C" w:rsidRPr="0065618A" w:rsidTr="0065618A">
        <w:trPr>
          <w:trHeight w:val="430"/>
        </w:trPr>
        <w:tc>
          <w:tcPr>
            <w:tcW w:w="7193" w:type="dxa"/>
            <w:hideMark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283" w:type="dxa"/>
            <w:hideMark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>Яценко И.Н.</w:t>
            </w:r>
          </w:p>
        </w:tc>
      </w:tr>
      <w:tr w:rsidR="0084541C" w:rsidRPr="0065618A" w:rsidTr="0065618A">
        <w:trPr>
          <w:trHeight w:val="430"/>
        </w:trPr>
        <w:tc>
          <w:tcPr>
            <w:tcW w:w="719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>Бодрова Л.Г.</w:t>
            </w:r>
          </w:p>
        </w:tc>
      </w:tr>
      <w:tr w:rsidR="0084541C" w:rsidRPr="0065618A" w:rsidTr="0065618A">
        <w:trPr>
          <w:trHeight w:val="80"/>
        </w:trPr>
        <w:tc>
          <w:tcPr>
            <w:tcW w:w="719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>Суворова С.А.</w:t>
            </w:r>
          </w:p>
        </w:tc>
      </w:tr>
      <w:tr w:rsidR="0084541C" w:rsidRPr="0065618A" w:rsidTr="0065618A">
        <w:trPr>
          <w:trHeight w:val="80"/>
        </w:trPr>
        <w:tc>
          <w:tcPr>
            <w:tcW w:w="7193" w:type="dxa"/>
          </w:tcPr>
          <w:p w:rsidR="0084541C" w:rsidRPr="0065618A" w:rsidRDefault="0084541C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28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>Акмаева О.Д.</w:t>
            </w:r>
          </w:p>
        </w:tc>
      </w:tr>
      <w:tr w:rsidR="0084541C" w:rsidRPr="0065618A" w:rsidTr="0065618A">
        <w:trPr>
          <w:trHeight w:val="80"/>
        </w:trPr>
        <w:tc>
          <w:tcPr>
            <w:tcW w:w="7193" w:type="dxa"/>
          </w:tcPr>
          <w:p w:rsidR="0084541C" w:rsidRPr="0065618A" w:rsidRDefault="0084541C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Председатель комитета социальной защиты населения</w:t>
            </w:r>
            <w:r w:rsidR="005322BA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</w:tc>
        <w:tc>
          <w:tcPr>
            <w:tcW w:w="28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Соколова</w:t>
            </w:r>
            <w:r w:rsidR="00F27EBC" w:rsidRPr="0065618A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84541C" w:rsidRPr="0065618A" w:rsidTr="0065618A">
        <w:trPr>
          <w:trHeight w:val="80"/>
        </w:trPr>
        <w:tc>
          <w:tcPr>
            <w:tcW w:w="7193" w:type="dxa"/>
          </w:tcPr>
          <w:p w:rsidR="0084541C" w:rsidRPr="0065618A" w:rsidRDefault="0084541C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 xml:space="preserve">Павличенко </w:t>
            </w:r>
            <w:r w:rsidR="00F27EBC" w:rsidRPr="0065618A">
              <w:rPr>
                <w:sz w:val="22"/>
                <w:szCs w:val="22"/>
              </w:rPr>
              <w:t>И.С.</w:t>
            </w:r>
          </w:p>
        </w:tc>
      </w:tr>
      <w:tr w:rsidR="0084541C" w:rsidRPr="0065618A" w:rsidTr="0065618A">
        <w:trPr>
          <w:trHeight w:val="80"/>
        </w:trPr>
        <w:tc>
          <w:tcPr>
            <w:tcW w:w="719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84541C" w:rsidRPr="0065618A" w:rsidRDefault="0084541C" w:rsidP="0065618A">
            <w:pPr>
              <w:suppressAutoHyphens/>
              <w:rPr>
                <w:sz w:val="22"/>
                <w:szCs w:val="22"/>
              </w:rPr>
            </w:pPr>
            <w:r w:rsidRPr="0065618A">
              <w:rPr>
                <w:sz w:val="22"/>
                <w:szCs w:val="22"/>
              </w:rPr>
              <w:t>Савранская</w:t>
            </w:r>
            <w:r w:rsidR="00F27EBC" w:rsidRPr="0065618A">
              <w:rPr>
                <w:sz w:val="22"/>
                <w:szCs w:val="22"/>
              </w:rPr>
              <w:t xml:space="preserve"> И.Г.</w:t>
            </w:r>
          </w:p>
        </w:tc>
      </w:tr>
    </w:tbl>
    <w:p w:rsidR="0084541C" w:rsidRPr="0065618A" w:rsidRDefault="0084541C" w:rsidP="0065618A">
      <w:pPr>
        <w:suppressAutoHyphens/>
        <w:rPr>
          <w:bCs/>
          <w:color w:val="000000"/>
          <w:sz w:val="22"/>
          <w:szCs w:val="22"/>
        </w:rPr>
      </w:pPr>
    </w:p>
    <w:p w:rsidR="0084541C" w:rsidRPr="0065618A" w:rsidRDefault="0084541C" w:rsidP="0065618A">
      <w:pPr>
        <w:suppressAutoHyphens/>
        <w:rPr>
          <w:bCs/>
          <w:color w:val="000000"/>
          <w:sz w:val="22"/>
          <w:szCs w:val="22"/>
        </w:rPr>
      </w:pPr>
    </w:p>
    <w:p w:rsidR="00FB4F81" w:rsidRPr="0065618A" w:rsidRDefault="00FB4F81" w:rsidP="0065618A">
      <w:pPr>
        <w:suppressAutoHyphens/>
        <w:rPr>
          <w:color w:val="000000"/>
          <w:sz w:val="22"/>
          <w:szCs w:val="22"/>
        </w:rPr>
      </w:pPr>
      <w:r w:rsidRPr="0065618A">
        <w:rPr>
          <w:bCs/>
          <w:color w:val="000000"/>
          <w:sz w:val="22"/>
          <w:szCs w:val="22"/>
        </w:rPr>
        <w:t>РАССЫЛКА:</w:t>
      </w:r>
      <w:r w:rsidRPr="0065618A">
        <w:rPr>
          <w:color w:val="000000"/>
          <w:sz w:val="22"/>
          <w:szCs w:val="22"/>
        </w:rPr>
        <w:t xml:space="preserve"> 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76"/>
        <w:gridCol w:w="1843"/>
      </w:tblGrid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5618A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5322BA" w:rsidP="0065618A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Отдел пресс-службы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bCs/>
                <w:color w:val="000000"/>
                <w:sz w:val="22"/>
                <w:szCs w:val="22"/>
              </w:rPr>
              <w:t>Совет депутатов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5618A" w:rsidRPr="0065618A" w:rsidTr="0065618A">
        <w:tc>
          <w:tcPr>
            <w:tcW w:w="7476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65618A" w:rsidRPr="0065618A" w:rsidRDefault="0065618A" w:rsidP="0065618A">
            <w:pPr>
              <w:suppressAutoHyphens/>
              <w:rPr>
                <w:color w:val="000000"/>
                <w:sz w:val="22"/>
                <w:szCs w:val="22"/>
              </w:rPr>
            </w:pPr>
            <w:r w:rsidRPr="0065618A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FB4F81" w:rsidRPr="0065618A" w:rsidRDefault="00FB4F81" w:rsidP="0065618A">
      <w:pPr>
        <w:suppressAutoHyphens/>
        <w:rPr>
          <w:sz w:val="22"/>
          <w:szCs w:val="22"/>
        </w:rPr>
      </w:pPr>
    </w:p>
    <w:p w:rsidR="00FB4F81" w:rsidRPr="0065618A" w:rsidRDefault="00FB4F81" w:rsidP="0065618A">
      <w:pPr>
        <w:suppressAutoHyphens/>
        <w:rPr>
          <w:b/>
          <w:sz w:val="22"/>
          <w:szCs w:val="22"/>
        </w:rPr>
      </w:pPr>
    </w:p>
    <w:p w:rsidR="00FB4F81" w:rsidRPr="0084541C" w:rsidRDefault="00FB4F81" w:rsidP="00FB4F81">
      <w:pPr>
        <w:rPr>
          <w:b/>
          <w:sz w:val="24"/>
          <w:szCs w:val="24"/>
        </w:rPr>
      </w:pPr>
    </w:p>
    <w:p w:rsidR="00FB4F81" w:rsidRDefault="00FB4F81" w:rsidP="00FB4F81">
      <w:pPr>
        <w:rPr>
          <w:b/>
          <w:sz w:val="24"/>
          <w:szCs w:val="22"/>
        </w:rPr>
      </w:pPr>
    </w:p>
    <w:p w:rsidR="00B13FA9" w:rsidRDefault="00B13FA9" w:rsidP="006953EF">
      <w:pPr>
        <w:suppressAutoHyphens/>
        <w:ind w:firstLine="709"/>
        <w:rPr>
          <w:sz w:val="22"/>
          <w:szCs w:val="22"/>
        </w:rPr>
        <w:sectPr w:rsidR="00B13FA9" w:rsidSect="005322B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lastRenderedPageBreak/>
        <w:t xml:space="preserve">Приложение </w:t>
      </w: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t xml:space="preserve">к постановлению администрации </w:t>
      </w: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t xml:space="preserve">Тихвинского района </w:t>
      </w:r>
    </w:p>
    <w:p w:rsidR="00B13FA9" w:rsidRPr="00B13FA9" w:rsidRDefault="004740E9" w:rsidP="00B13FA9">
      <w:pPr>
        <w:widowControl w:val="0"/>
        <w:autoSpaceDE w:val="0"/>
        <w:autoSpaceDN w:val="0"/>
        <w:ind w:left="90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76EF9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B13FA9" w:rsidRPr="00B13FA9">
        <w:rPr>
          <w:sz w:val="24"/>
          <w:szCs w:val="24"/>
        </w:rPr>
        <w:t>декабря 2024 г. №</w:t>
      </w:r>
      <w:r>
        <w:rPr>
          <w:sz w:val="24"/>
          <w:szCs w:val="24"/>
        </w:rPr>
        <w:t> 01-</w:t>
      </w:r>
      <w:r w:rsidR="00776EF9">
        <w:rPr>
          <w:sz w:val="24"/>
          <w:szCs w:val="24"/>
        </w:rPr>
        <w:t>3344</w:t>
      </w:r>
      <w:r w:rsidR="00B13FA9" w:rsidRPr="00B13FA9">
        <w:rPr>
          <w:sz w:val="24"/>
          <w:szCs w:val="24"/>
        </w:rPr>
        <w:t>-а</w:t>
      </w:r>
    </w:p>
    <w:p w:rsidR="00B13FA9" w:rsidRPr="00B13FA9" w:rsidRDefault="00B13FA9" w:rsidP="00B13FA9">
      <w:pPr>
        <w:widowControl w:val="0"/>
        <w:autoSpaceDE w:val="0"/>
        <w:autoSpaceDN w:val="0"/>
        <w:ind w:left="9072"/>
        <w:jc w:val="left"/>
        <w:rPr>
          <w:sz w:val="24"/>
          <w:szCs w:val="24"/>
        </w:rPr>
      </w:pP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t>Приложение №</w:t>
      </w:r>
      <w:r w:rsidR="000B66A2">
        <w:rPr>
          <w:sz w:val="24"/>
        </w:rPr>
        <w:t> </w:t>
      </w:r>
      <w:r w:rsidRPr="00B13FA9">
        <w:rPr>
          <w:sz w:val="24"/>
        </w:rPr>
        <w:t>2</w:t>
      </w: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t xml:space="preserve">к муниципальной программе </w:t>
      </w: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t xml:space="preserve">Тихвинского района «Устойчивое </w:t>
      </w: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t xml:space="preserve">общественное развитие в Тихвинском </w:t>
      </w: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t xml:space="preserve">районе», утвержденной постановлением </w:t>
      </w: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t>администрации Тихвинского района</w:t>
      </w:r>
    </w:p>
    <w:p w:rsidR="00B13FA9" w:rsidRPr="00B13FA9" w:rsidRDefault="00B13FA9" w:rsidP="00B13FA9">
      <w:pPr>
        <w:ind w:left="9072"/>
        <w:rPr>
          <w:sz w:val="24"/>
        </w:rPr>
      </w:pPr>
      <w:r w:rsidRPr="00B13FA9">
        <w:rPr>
          <w:sz w:val="24"/>
        </w:rPr>
        <w:t>от 31 октября 2023 г. №</w:t>
      </w:r>
      <w:r w:rsidR="000B66A2">
        <w:rPr>
          <w:sz w:val="24"/>
        </w:rPr>
        <w:t> </w:t>
      </w:r>
      <w:r w:rsidRPr="00B13FA9">
        <w:rPr>
          <w:sz w:val="24"/>
        </w:rPr>
        <w:t>01-2724-а</w:t>
      </w:r>
    </w:p>
    <w:p w:rsidR="00B13FA9" w:rsidRPr="00B13FA9" w:rsidRDefault="00B13FA9" w:rsidP="00B13FA9">
      <w:pPr>
        <w:rPr>
          <w:sz w:val="24"/>
        </w:rPr>
      </w:pPr>
    </w:p>
    <w:p w:rsidR="00B13FA9" w:rsidRPr="00B13FA9" w:rsidRDefault="00B13FA9" w:rsidP="00B13FA9">
      <w:pPr>
        <w:rPr>
          <w:sz w:val="24"/>
        </w:rPr>
      </w:pPr>
    </w:p>
    <w:p w:rsidR="00B13FA9" w:rsidRPr="00B13FA9" w:rsidRDefault="00B13FA9" w:rsidP="00B13FA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13FA9">
        <w:rPr>
          <w:b/>
          <w:bCs/>
          <w:color w:val="000000"/>
          <w:sz w:val="24"/>
          <w:szCs w:val="24"/>
        </w:rPr>
        <w:t>ПЛАН</w:t>
      </w:r>
    </w:p>
    <w:p w:rsidR="00B13FA9" w:rsidRPr="00B13FA9" w:rsidRDefault="00B13FA9" w:rsidP="00B13FA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13FA9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B13FA9">
        <w:rPr>
          <w:color w:val="000000"/>
          <w:sz w:val="24"/>
          <w:szCs w:val="24"/>
        </w:rPr>
        <w:t xml:space="preserve"> </w:t>
      </w:r>
    </w:p>
    <w:p w:rsidR="00B13FA9" w:rsidRPr="00B13FA9" w:rsidRDefault="00B13FA9" w:rsidP="00B13FA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13FA9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:rsidR="00B13FA9" w:rsidRPr="00B13FA9" w:rsidRDefault="00B13FA9" w:rsidP="00B13FA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052" w:type="dxa"/>
        <w:tblInd w:w="281" w:type="dxa"/>
        <w:tblLayout w:type="fixed"/>
        <w:tblCellMar>
          <w:left w:w="165" w:type="dxa"/>
          <w:right w:w="165" w:type="dxa"/>
        </w:tblCellMar>
        <w:tblLook w:val="00A0" w:firstRow="1" w:lastRow="0" w:firstColumn="1" w:lastColumn="0" w:noHBand="0" w:noVBand="0"/>
      </w:tblPr>
      <w:tblGrid>
        <w:gridCol w:w="4846"/>
        <w:gridCol w:w="3118"/>
        <w:gridCol w:w="1418"/>
        <w:gridCol w:w="1134"/>
        <w:gridCol w:w="1701"/>
        <w:gridCol w:w="1490"/>
        <w:gridCol w:w="1345"/>
      </w:tblGrid>
      <w:tr w:rsidR="00B13FA9" w:rsidRPr="00B13FA9" w:rsidTr="00B13FA9">
        <w:trPr>
          <w:trHeight w:val="69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Годы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Оценка расходов, тыс. руб.</w:t>
            </w:r>
            <w:r w:rsidRPr="00B13FA9">
              <w:rPr>
                <w:color w:val="000000"/>
                <w:sz w:val="20"/>
              </w:rPr>
              <w:t xml:space="preserve"> </w:t>
            </w:r>
          </w:p>
        </w:tc>
      </w:tr>
      <w:tr w:rsidR="00B13FA9" w:rsidRPr="00B13FA9" w:rsidTr="00B13FA9">
        <w:trPr>
          <w:trHeight w:val="223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Всего</w:t>
            </w:r>
            <w:r w:rsidRPr="00B13FA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B13FA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бюджет</w:t>
            </w:r>
            <w:r w:rsidRPr="00B13FA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Местный бюджет</w:t>
            </w:r>
            <w:r w:rsidRPr="00B13FA9">
              <w:rPr>
                <w:color w:val="000000"/>
                <w:sz w:val="20"/>
              </w:rPr>
              <w:t xml:space="preserve"> 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B13FA9" w:rsidRPr="00B13FA9" w:rsidTr="00B13FA9">
        <w:trPr>
          <w:trHeight w:val="197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lang w:eastAsia="en-US"/>
              </w:rPr>
            </w:pPr>
            <w:r w:rsidRPr="00B13FA9">
              <w:rPr>
                <w:b/>
                <w:bCs/>
                <w:i/>
                <w:iCs/>
                <w:sz w:val="20"/>
                <w:lang w:eastAsia="en-US"/>
              </w:rPr>
              <w:t>1. Подпрограмма «Поддержка социально ориентированных некоммерческих организаций»</w:t>
            </w:r>
          </w:p>
        </w:tc>
      </w:tr>
      <w:tr w:rsidR="00B13FA9" w:rsidRPr="00B13FA9" w:rsidTr="00B13FA9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13FA9">
              <w:rPr>
                <w:b/>
                <w:sz w:val="20"/>
              </w:rPr>
              <w:t>Процессная часть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B13FA9">
              <w:rPr>
                <w:b/>
                <w:bCs/>
                <w:sz w:val="20"/>
                <w:lang w:eastAsia="en-US"/>
              </w:rPr>
              <w:t>1. Комплекс процессных мероприятий «Создание условий для развития и эффективной деятельности социально ориентированных некоммерческих организаций»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B13FA9">
              <w:rPr>
                <w:sz w:val="20"/>
              </w:rPr>
              <w:t>Организационный отдел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Соисполнитель</w:t>
            </w:r>
            <w:r w:rsidRPr="00B13FA9">
              <w:rPr>
                <w:sz w:val="20"/>
              </w:rPr>
              <w:t>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B13FA9">
              <w:rPr>
                <w:sz w:val="20"/>
              </w:rPr>
              <w:t>КСЗН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2 161,1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768,3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1 392,8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2 054,2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768,4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1 285,8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2 054,2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768,4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1 285,8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contextualSpacing/>
              <w:jc w:val="left"/>
              <w:rPr>
                <w:sz w:val="20"/>
                <w:u w:val="single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6 269,5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2 305,1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3 964,4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B13FA9">
              <w:rPr>
                <w:sz w:val="20"/>
                <w:u w:val="single"/>
                <w:lang w:eastAsia="en-US"/>
              </w:rPr>
              <w:t>Мероприятие 1.1.</w:t>
            </w:r>
            <w:r w:rsidRPr="00B13FA9">
              <w:rPr>
                <w:b/>
                <w:sz w:val="20"/>
                <w:lang w:eastAsia="en-US"/>
              </w:rPr>
              <w:t xml:space="preserve"> </w:t>
            </w:r>
            <w:r w:rsidRPr="00B13FA9">
              <w:rPr>
                <w:bCs/>
                <w:sz w:val="20"/>
                <w:lang w:eastAsia="en-US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Организационный отдел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Соисполнитель</w:t>
            </w:r>
            <w:r w:rsidRPr="00B13FA9">
              <w:rPr>
                <w:sz w:val="20"/>
              </w:rPr>
              <w:t xml:space="preserve">: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КСЗН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768,3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sz w:val="20"/>
              </w:rPr>
            </w:pPr>
            <w:r w:rsidRPr="00B13FA9">
              <w:rPr>
                <w:color w:val="000000"/>
                <w:sz w:val="20"/>
              </w:rPr>
              <w:t>768,3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sz w:val="20"/>
              </w:rPr>
            </w:pPr>
            <w:r w:rsidRPr="00B13FA9">
              <w:rPr>
                <w:color w:val="000000"/>
                <w:sz w:val="20"/>
              </w:rPr>
              <w:t>768,4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sz w:val="20"/>
              </w:rPr>
            </w:pPr>
            <w:r w:rsidRPr="00B13FA9">
              <w:rPr>
                <w:color w:val="000000"/>
                <w:sz w:val="20"/>
              </w:rPr>
              <w:t>768,4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5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2 305,1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2 305,1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63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lastRenderedPageBreak/>
              <w:t>Мероприятие 1.2.</w:t>
            </w:r>
            <w:r w:rsidRPr="00B13FA9">
              <w:rPr>
                <w:b/>
                <w:sz w:val="20"/>
              </w:rPr>
              <w:t xml:space="preserve"> </w:t>
            </w:r>
            <w:r w:rsidRPr="00B13FA9">
              <w:rPr>
                <w:sz w:val="20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1 140,2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1 140,2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1 140,2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1 140,2</w:t>
            </w:r>
          </w:p>
        </w:tc>
      </w:tr>
      <w:tr w:rsidR="00B13FA9" w:rsidRPr="00B13FA9" w:rsidTr="00B13FA9">
        <w:trPr>
          <w:trHeight w:val="70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1 140,2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1 140,2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3 420,6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3 420,6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Мероприятие 1.3.</w:t>
            </w:r>
            <w:r w:rsidRPr="00B13FA9">
              <w:rPr>
                <w:b/>
                <w:sz w:val="20"/>
              </w:rPr>
              <w:t xml:space="preserve"> </w:t>
            </w:r>
            <w:r w:rsidRPr="00B13FA9">
              <w:rPr>
                <w:sz w:val="20"/>
              </w:rPr>
              <w:t xml:space="preserve">Предоставление транспортных услуг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252,6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  <w:highlight w:val="yellow"/>
              </w:rPr>
            </w:pPr>
            <w:r w:rsidRPr="00B13FA9">
              <w:rPr>
                <w:sz w:val="20"/>
              </w:rPr>
              <w:t>252,6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145,6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  <w:highlight w:val="yellow"/>
              </w:rPr>
            </w:pPr>
            <w:r w:rsidRPr="00B13FA9">
              <w:rPr>
                <w:sz w:val="20"/>
              </w:rPr>
              <w:t>145,6</w:t>
            </w:r>
          </w:p>
        </w:tc>
      </w:tr>
      <w:tr w:rsidR="00B13FA9" w:rsidRPr="00B13FA9" w:rsidTr="00B13FA9">
        <w:trPr>
          <w:trHeight w:val="55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145,6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  <w:highlight w:val="yellow"/>
              </w:rPr>
            </w:pPr>
            <w:r w:rsidRPr="00B13FA9">
              <w:rPr>
                <w:sz w:val="20"/>
              </w:rPr>
              <w:t>145,6</w:t>
            </w:r>
          </w:p>
        </w:tc>
      </w:tr>
      <w:tr w:rsidR="00B13FA9" w:rsidRPr="00B13FA9" w:rsidTr="00B13FA9">
        <w:trPr>
          <w:trHeight w:val="141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543,8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B13FA9">
              <w:rPr>
                <w:b/>
                <w:bCs/>
                <w:color w:val="000000"/>
                <w:sz w:val="20"/>
              </w:rPr>
              <w:t>543,8</w:t>
            </w:r>
          </w:p>
        </w:tc>
      </w:tr>
      <w:tr w:rsidR="00B13FA9" w:rsidRPr="00B13FA9" w:rsidTr="00B13FA9">
        <w:trPr>
          <w:trHeight w:val="141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Итого по подпрограмме</w:t>
            </w:r>
            <w:r w:rsidRPr="00B13FA9">
              <w:rPr>
                <w:sz w:val="20"/>
              </w:rPr>
              <w:t xml:space="preserve"> 1.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(процессная часть)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2 161,2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768,4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1 392,8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2 054,2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768,4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1 285,8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2 054,2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768,4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1 285,8</w:t>
            </w:r>
          </w:p>
        </w:tc>
      </w:tr>
      <w:tr w:rsidR="00B13FA9" w:rsidRPr="00B13FA9" w:rsidTr="00B13FA9">
        <w:trPr>
          <w:trHeight w:val="55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6 269,6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2 305,2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3 964,4</w:t>
            </w:r>
          </w:p>
        </w:tc>
      </w:tr>
      <w:tr w:rsidR="00B13FA9" w:rsidRPr="00B13FA9" w:rsidTr="00B13FA9">
        <w:trPr>
          <w:trHeight w:val="21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13FA9">
              <w:rPr>
                <w:b/>
                <w:bCs/>
                <w:i/>
                <w:iCs/>
                <w:sz w:val="20"/>
              </w:rPr>
              <w:t>2. Подпрограмма «Гармонизация межнациональных и межконфессиональных отношений в Тихвинском районе»</w:t>
            </w:r>
          </w:p>
        </w:tc>
      </w:tr>
      <w:tr w:rsidR="00B13FA9" w:rsidRPr="00B13FA9" w:rsidTr="00B13FA9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B13FA9">
              <w:rPr>
                <w:b/>
                <w:sz w:val="20"/>
              </w:rPr>
              <w:t>Процессная часть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B13FA9">
              <w:rPr>
                <w:b/>
                <w:bCs/>
                <w:sz w:val="20"/>
                <w:lang w:eastAsia="en-US"/>
              </w:rPr>
              <w:t>2. Комплекс процессных мероприятий «Создание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</w:t>
            </w:r>
            <w:r w:rsidRPr="00B13FA9">
              <w:rPr>
                <w:sz w:val="20"/>
              </w:rPr>
              <w:t xml:space="preserve">: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Организационный отдел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Соисполнитель: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КСМ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Участники:</w:t>
            </w:r>
            <w:r w:rsidRPr="00B13FA9">
              <w:rPr>
                <w:sz w:val="20"/>
              </w:rPr>
              <w:t xml:space="preserve">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муниципальные учреждения, подведомственные комитету КСМ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</w:tr>
      <w:tr w:rsidR="00B13FA9" w:rsidRPr="00B13FA9" w:rsidTr="00B13FA9">
        <w:trPr>
          <w:trHeight w:val="113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</w:tr>
      <w:tr w:rsidR="00B13FA9" w:rsidRPr="00B13FA9" w:rsidTr="00B13FA9">
        <w:trPr>
          <w:trHeight w:val="113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465,0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465,0</w:t>
            </w:r>
          </w:p>
        </w:tc>
      </w:tr>
      <w:tr w:rsidR="00B13FA9" w:rsidRPr="00B13FA9" w:rsidTr="00B13FA9">
        <w:trPr>
          <w:trHeight w:val="113"/>
        </w:trPr>
        <w:tc>
          <w:tcPr>
            <w:tcW w:w="484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Мероприятие 2.1.</w:t>
            </w:r>
            <w:r w:rsidRPr="00B13FA9">
              <w:rPr>
                <w:sz w:val="20"/>
              </w:rPr>
              <w:t xml:space="preserve"> Организация культурно-досуговых мероприятий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155,0</w:t>
            </w:r>
          </w:p>
        </w:tc>
      </w:tr>
      <w:tr w:rsidR="00B13FA9" w:rsidRPr="00B13FA9" w:rsidTr="00B13FA9">
        <w:trPr>
          <w:trHeight w:val="113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155,0</w:t>
            </w:r>
          </w:p>
        </w:tc>
      </w:tr>
      <w:tr w:rsidR="00B13FA9" w:rsidRPr="00B13FA9" w:rsidTr="00B13FA9">
        <w:trPr>
          <w:trHeight w:val="113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155,0</w:t>
            </w:r>
          </w:p>
        </w:tc>
      </w:tr>
      <w:tr w:rsidR="00B13FA9" w:rsidRPr="00B13FA9" w:rsidTr="00B13FA9">
        <w:trPr>
          <w:trHeight w:val="113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465,0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465,0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B13FA9">
              <w:rPr>
                <w:b/>
                <w:bCs/>
                <w:sz w:val="20"/>
                <w:lang w:eastAsia="en-US"/>
              </w:rPr>
              <w:t>3. Комплекс процессных мероприятий «Укрепление единства российской нации, формирование общероссийской гражданской идентичности и этнокультурное развитие народов России»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  <w:r w:rsidRPr="00B13FA9">
              <w:rPr>
                <w:sz w:val="20"/>
              </w:rPr>
              <w:t xml:space="preserve">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Организационный отдел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Мероприятие 3.1.</w:t>
            </w:r>
            <w:r w:rsidRPr="00B13FA9">
              <w:rPr>
                <w:sz w:val="20"/>
              </w:rPr>
              <w:t xml:space="preserve"> Проведение заседаний Совета по межнациональным и межконфессиональным отношениям Тихвинского района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0B66A2">
        <w:trPr>
          <w:trHeight w:val="423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5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70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lastRenderedPageBreak/>
              <w:t>Итого по подпрограмме</w:t>
            </w:r>
            <w:r w:rsidRPr="00B13FA9">
              <w:rPr>
                <w:sz w:val="20"/>
              </w:rPr>
              <w:t xml:space="preserve"> </w:t>
            </w:r>
            <w:r w:rsidRPr="00B13FA9">
              <w:rPr>
                <w:b/>
                <w:sz w:val="20"/>
              </w:rPr>
              <w:t>2</w:t>
            </w:r>
            <w:r w:rsidRPr="00B13FA9">
              <w:rPr>
                <w:sz w:val="20"/>
              </w:rPr>
              <w:t>.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(процессная часть) 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155,0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465,0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465,0</w:t>
            </w:r>
          </w:p>
        </w:tc>
      </w:tr>
      <w:tr w:rsidR="00B13FA9" w:rsidRPr="00B13FA9" w:rsidTr="00B13FA9">
        <w:trPr>
          <w:trHeight w:val="21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i/>
                <w:iCs/>
                <w:sz w:val="20"/>
              </w:rPr>
              <w:t>3. Подпрограмма «Создание условий для эффективного выполнения органами местного самоуправления полномочий в сфере муниципального управления»</w:t>
            </w:r>
          </w:p>
        </w:tc>
      </w:tr>
      <w:tr w:rsidR="00B13FA9" w:rsidRPr="00B13FA9" w:rsidTr="00B13FA9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B13FA9">
              <w:rPr>
                <w:b/>
                <w:sz w:val="20"/>
              </w:rPr>
              <w:t>Процессная часть</w:t>
            </w:r>
          </w:p>
        </w:tc>
      </w:tr>
      <w:tr w:rsidR="00B13FA9" w:rsidRPr="00B13FA9" w:rsidTr="00B13FA9">
        <w:trPr>
          <w:trHeight w:val="279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4. Комплекс процессных мероприятий «Совершенствование правовой базы, регулирующей прохождение муниципальной службы</w:t>
            </w:r>
            <w:r w:rsidRPr="00B13FA9">
              <w:rPr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Организационный отдел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Соисполнитель</w:t>
            </w:r>
            <w:r w:rsidRPr="00B13FA9">
              <w:rPr>
                <w:sz w:val="20"/>
              </w:rPr>
              <w:t>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ОМСКиС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7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7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5. Комплекс процессных мероприятий «Совершенствование системы дополнительного профессионального образования</w:t>
            </w:r>
            <w:r w:rsidRPr="00B13FA9">
              <w:rPr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Организационный отдел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Соисполнитель: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ОМСКиС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Участники: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518,3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443,3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746,7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671,7</w:t>
            </w:r>
          </w:p>
        </w:tc>
      </w:tr>
      <w:tr w:rsidR="00B13FA9" w:rsidRPr="00B13FA9" w:rsidTr="00B13FA9">
        <w:trPr>
          <w:trHeight w:val="1109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746,7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671,7</w:t>
            </w:r>
          </w:p>
        </w:tc>
      </w:tr>
      <w:tr w:rsidR="00B13FA9" w:rsidRPr="00B13FA9" w:rsidTr="00B13FA9">
        <w:trPr>
          <w:trHeight w:val="2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2 011,7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225,0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1 786,7</w:t>
            </w:r>
          </w:p>
        </w:tc>
      </w:tr>
      <w:tr w:rsidR="00B13FA9" w:rsidRPr="00B13FA9" w:rsidTr="00B13FA9">
        <w:trPr>
          <w:trHeight w:val="247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Мероприятие 5.1.</w:t>
            </w:r>
            <w:r w:rsidRPr="00B13FA9">
              <w:rPr>
                <w:b/>
                <w:sz w:val="20"/>
              </w:rPr>
              <w:t xml:space="preserve"> </w:t>
            </w:r>
            <w:r w:rsidRPr="00B13FA9">
              <w:rPr>
                <w:sz w:val="20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518,3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sz w:val="20"/>
              </w:rPr>
            </w:pPr>
            <w:r w:rsidRPr="00B13FA9">
              <w:rPr>
                <w:sz w:val="20"/>
              </w:rP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443,3</w:t>
            </w:r>
          </w:p>
        </w:tc>
      </w:tr>
      <w:tr w:rsidR="00B13FA9" w:rsidRPr="00B13FA9" w:rsidTr="00B13FA9">
        <w:trPr>
          <w:trHeight w:val="247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746,7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sz w:val="20"/>
              </w:rPr>
            </w:pPr>
            <w:r w:rsidRPr="00B13FA9">
              <w:rPr>
                <w:sz w:val="20"/>
              </w:rPr>
              <w:t>75,0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671,7</w:t>
            </w:r>
          </w:p>
        </w:tc>
      </w:tr>
      <w:tr w:rsidR="00B13FA9" w:rsidRPr="00B13FA9" w:rsidTr="00B13FA9">
        <w:trPr>
          <w:trHeight w:val="247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746,7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sz w:val="20"/>
              </w:rPr>
            </w:pPr>
            <w:r w:rsidRPr="00B13FA9">
              <w:rPr>
                <w:sz w:val="20"/>
              </w:rPr>
              <w:t>75,0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671,7</w:t>
            </w:r>
          </w:p>
        </w:tc>
      </w:tr>
      <w:tr w:rsidR="00B13FA9" w:rsidRPr="00B13FA9" w:rsidTr="00B13FA9">
        <w:trPr>
          <w:trHeight w:val="2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2 011,7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225,0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1 786,7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6. Комплекс процессных мероприятий «Создание условий для эффективного выполнения органами местного самоуправления полномочий в сфере муниципального управления</w:t>
            </w:r>
            <w:r w:rsidRPr="00B13FA9">
              <w:rPr>
                <w:sz w:val="20"/>
              </w:rPr>
              <w:t xml:space="preserve">»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Организационный отдел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Соисполнитель: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ОМСКиС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Участники: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Структурные подразделения </w:t>
            </w:r>
            <w:r w:rsidRPr="00B13FA9">
              <w:rPr>
                <w:sz w:val="20"/>
              </w:rPr>
              <w:lastRenderedPageBreak/>
              <w:t>администрации Тихвинского района с правом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75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7. Комплекс процессных мероприятий «Своевременность прохождения   диспансеризации»</w:t>
            </w:r>
            <w:r w:rsidRPr="00B13FA9">
              <w:rPr>
                <w:sz w:val="20"/>
              </w:rPr>
              <w:t xml:space="preserve">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Организационный отдел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Соисполнитель: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ОМСКиС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Участники: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691,4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646,4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718,0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673,0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718,0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673,0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2 127,4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135,0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1 992,4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Мероприятие 7.1</w:t>
            </w:r>
            <w:r w:rsidRPr="00B13FA9">
              <w:rPr>
                <w:sz w:val="20"/>
              </w:rPr>
              <w:t xml:space="preserve">. Организация проведения диспансеризации муниципальных служащих в соответствующих медицинских учреждениях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691,4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sz w:val="20"/>
              </w:rPr>
            </w:pPr>
            <w:r w:rsidRPr="00B13FA9">
              <w:rPr>
                <w:sz w:val="20"/>
              </w:rPr>
              <w:t>45,0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646,4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718,0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sz w:val="20"/>
              </w:rPr>
            </w:pPr>
            <w:r w:rsidRPr="00B13FA9">
              <w:rPr>
                <w:sz w:val="20"/>
              </w:rPr>
              <w:t>45,0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673,0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718,0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sz w:val="20"/>
              </w:rPr>
            </w:pPr>
            <w:r w:rsidRPr="00B13FA9">
              <w:rPr>
                <w:sz w:val="20"/>
              </w:rPr>
              <w:t>45,0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673,0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2 127,4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135,0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1 992,4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8. 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Организационный отдел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Соисполнитель: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ОМСКиС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 xml:space="preserve">9. Комплекс процессных мероприятий «Обеспечение организации и проведения праздничных мероприятий, юбилейных и памятных дат, знаменательных событий, </w:t>
            </w:r>
            <w:r w:rsidRPr="00B13FA9">
              <w:rPr>
                <w:b/>
                <w:sz w:val="20"/>
              </w:rPr>
              <w:t>а также организация и проведение приёма официальных лиц, участвующих в районных и общегородских мероприятиях»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Организационный отдел 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Соисполнитель: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КСЗН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ОРМСБиПР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2 024,1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2 024,1</w:t>
            </w:r>
          </w:p>
        </w:tc>
      </w:tr>
      <w:tr w:rsidR="00B13FA9" w:rsidRPr="00B13FA9" w:rsidTr="00B13FA9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1 618,6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1 618,6</w:t>
            </w:r>
          </w:p>
        </w:tc>
      </w:tr>
      <w:tr w:rsidR="00B13FA9" w:rsidRPr="00B13FA9" w:rsidTr="00B13FA9">
        <w:trPr>
          <w:trHeight w:val="194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1 618,6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1 618,6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5 261,3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5 261,3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Мероприятие 9.1.</w:t>
            </w:r>
            <w:r w:rsidRPr="00B13FA9">
              <w:rPr>
                <w:sz w:val="20"/>
              </w:rPr>
              <w:t xml:space="preserve"> 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1 262,1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1 262,1</w:t>
            </w:r>
          </w:p>
        </w:tc>
      </w:tr>
      <w:tr w:rsidR="00B13FA9" w:rsidRPr="00B13FA9" w:rsidTr="00B13FA9">
        <w:trPr>
          <w:trHeight w:val="240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1 018,6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1 018,6</w:t>
            </w:r>
          </w:p>
        </w:tc>
      </w:tr>
      <w:tr w:rsidR="00B13FA9" w:rsidRPr="00B13FA9" w:rsidTr="00B13FA9">
        <w:trPr>
          <w:trHeight w:val="69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B13FA9" w:rsidRDefault="00B13FA9" w:rsidP="00B13FA9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1 018,6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color w:val="000000"/>
                <w:sz w:val="20"/>
              </w:rPr>
            </w:pPr>
            <w:r w:rsidRPr="00B13FA9">
              <w:rPr>
                <w:sz w:val="20"/>
              </w:rPr>
              <w:t>1 018,6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3 299,3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3 299,3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Мероприятие 9.2.</w:t>
            </w:r>
            <w:r w:rsidRPr="00B13FA9">
              <w:rPr>
                <w:sz w:val="20"/>
              </w:rPr>
              <w:t xml:space="preserve"> Приобретение сувенирной продукции и подарков к юбилейным датам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sz w:val="20"/>
              </w:rPr>
              <w:t>162,0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162,0</w:t>
            </w:r>
          </w:p>
        </w:tc>
      </w:tr>
      <w:tr w:rsidR="00B13FA9" w:rsidRPr="00B13FA9" w:rsidTr="000B66A2">
        <w:trPr>
          <w:trHeight w:val="216"/>
        </w:trPr>
        <w:tc>
          <w:tcPr>
            <w:tcW w:w="4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0B66A2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162,0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162,0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Мероприятие 9.3.</w:t>
            </w:r>
            <w:r w:rsidRPr="00B13FA9">
              <w:rPr>
                <w:sz w:val="20"/>
              </w:rPr>
              <w:t xml:space="preserve"> Организация и проведение приёма официальных лиц, участвующих в районных и общегородских мероприятиях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600,0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600,0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center"/>
              <w:rPr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600,0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1 800,0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1 800,0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Итого по подпрограмме 3.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(процессная часть)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3 233,8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3 113,8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3 083,3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2 963,3</w:t>
            </w:r>
          </w:p>
        </w:tc>
      </w:tr>
      <w:tr w:rsidR="00B13FA9" w:rsidRPr="00B13FA9" w:rsidTr="00B13FA9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3 083,3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2 963,3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9 400,4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360,0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9 040,4</w:t>
            </w:r>
          </w:p>
        </w:tc>
      </w:tr>
      <w:tr w:rsidR="00B13FA9" w:rsidRPr="00B13FA9" w:rsidTr="00B13FA9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rPr>
                <w:b/>
                <w:bCs/>
                <w:sz w:val="20"/>
              </w:rPr>
            </w:pPr>
            <w:r w:rsidRPr="00B13FA9">
              <w:rPr>
                <w:b/>
                <w:bCs/>
                <w:i/>
                <w:iCs/>
                <w:sz w:val="20"/>
              </w:rPr>
              <w:t>4. Подпрограмма «Повышение уровня информационной открытости органов местного самоуправления»</w:t>
            </w:r>
          </w:p>
        </w:tc>
      </w:tr>
      <w:tr w:rsidR="00B13FA9" w:rsidRPr="00B13FA9" w:rsidTr="00B13FA9">
        <w:trPr>
          <w:trHeight w:val="137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sz w:val="20"/>
              </w:rPr>
              <w:t>Процессная часть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10. Комплекс процессных мероприятий «</w:t>
            </w:r>
            <w:r w:rsidRPr="00B13FA9">
              <w:rPr>
                <w:b/>
                <w:bCs/>
                <w:sz w:val="20"/>
                <w:lang w:eastAsia="en-US"/>
              </w:rPr>
              <w:t>Повышение информационной открытости органов местного самоуправления</w:t>
            </w:r>
            <w:r w:rsidRPr="00B13FA9">
              <w:rPr>
                <w:b/>
                <w:bCs/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Организационный отдел 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B13FA9">
              <w:rPr>
                <w:sz w:val="20"/>
                <w:u w:val="single"/>
              </w:rPr>
              <w:t>Соисполнитель: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Совет депутатов Тихвинского района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2 700,0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2 700,0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  <w:u w:val="single"/>
              </w:rPr>
              <w:t>Мероприятие 10.1.</w:t>
            </w:r>
            <w:r w:rsidRPr="00B13FA9">
              <w:rPr>
                <w:sz w:val="20"/>
              </w:rPr>
              <w:t xml:space="preserve"> 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2 700,0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2 700,0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Итого по подпрограмме 4.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(процессная часть)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2 700,0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2 700,0</w:t>
            </w:r>
          </w:p>
        </w:tc>
      </w:tr>
      <w:tr w:rsidR="00B13FA9" w:rsidRPr="00B13FA9" w:rsidTr="00B13FA9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sz w:val="20"/>
              </w:rPr>
              <w:t>Процессная часть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13FA9">
              <w:rPr>
                <w:b/>
                <w:bCs/>
                <w:sz w:val="20"/>
              </w:rPr>
              <w:t>11. Комплекс процессных мероприятий «</w:t>
            </w:r>
            <w:r w:rsidRPr="00B13FA9">
              <w:rPr>
                <w:b/>
                <w:bCs/>
                <w:iCs/>
                <w:sz w:val="20"/>
              </w:rPr>
              <w:t>Развитие системы защиты прав потребителей»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 </w:t>
            </w:r>
            <w:r w:rsidRPr="00B13FA9">
              <w:rPr>
                <w:sz w:val="20"/>
                <w:u w:val="single"/>
              </w:rPr>
              <w:t>Ответственный исполнитель:</w:t>
            </w:r>
            <w:r w:rsidRPr="00B13FA9">
              <w:rPr>
                <w:sz w:val="20"/>
              </w:rPr>
              <w:t xml:space="preserve">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 xml:space="preserve">Организационный отдел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20,4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20,4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20,4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61,2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61,2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iCs/>
                <w:sz w:val="20"/>
                <w:u w:val="single"/>
              </w:rPr>
              <w:t>Мероприятие 11.1</w:t>
            </w:r>
            <w:r w:rsidRPr="00B13FA9">
              <w:rPr>
                <w:iCs/>
                <w:sz w:val="20"/>
              </w:rPr>
              <w:t xml:space="preserve"> Содержание информационно - консультационного центра для потребителей в Тихвинском районе</w:t>
            </w:r>
            <w:r w:rsidRPr="00B13FA9">
              <w:rPr>
                <w:sz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20,4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20,4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20,4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61,2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61,2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  <w:lang w:eastAsia="en-US"/>
              </w:rPr>
              <w:lastRenderedPageBreak/>
              <w:t>12. 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Организационный отдел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13FA9">
              <w:rPr>
                <w:color w:val="000000"/>
                <w:sz w:val="20"/>
                <w:u w:val="single"/>
              </w:rPr>
              <w:t>Соисполнитель</w:t>
            </w:r>
            <w:r w:rsidRPr="00B13FA9">
              <w:rPr>
                <w:color w:val="000000"/>
                <w:sz w:val="20"/>
              </w:rPr>
              <w:t>: КСЗН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color w:val="000000"/>
                <w:sz w:val="20"/>
              </w:rPr>
              <w:t>МКУ «Спецслужба»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2 441,5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2 441,5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4 241,5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4 241,5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color w:val="000000"/>
                <w:sz w:val="20"/>
                <w:u w:val="single"/>
              </w:rPr>
              <w:t>Мероприятие 12.1.</w:t>
            </w:r>
            <w:r w:rsidRPr="00B13F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3FA9">
              <w:rPr>
                <w:color w:val="000000"/>
                <w:sz w:val="20"/>
              </w:rPr>
              <w:t>Поддержка семей участников Специальной Военной Операции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1 041,5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B13FA9">
              <w:rPr>
                <w:color w:val="000000"/>
                <w:sz w:val="20"/>
              </w:rPr>
              <w:t>1 041,5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300,0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B13FA9">
              <w:rPr>
                <w:color w:val="000000"/>
                <w:sz w:val="20"/>
              </w:rPr>
              <w:t>300,0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300,0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B13FA9">
              <w:rPr>
                <w:color w:val="000000"/>
                <w:sz w:val="20"/>
              </w:rPr>
              <w:t>300,0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1 641,5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B13FA9">
              <w:rPr>
                <w:b/>
                <w:bCs/>
                <w:color w:val="000000"/>
                <w:sz w:val="20"/>
              </w:rPr>
              <w:t>1 641,5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color w:val="000000"/>
                <w:sz w:val="20"/>
                <w:u w:val="single"/>
              </w:rPr>
              <w:t>Мероприятие 12.2.</w:t>
            </w:r>
            <w:r w:rsidRPr="00B13F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3FA9">
              <w:rPr>
                <w:color w:val="000000"/>
                <w:sz w:val="20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1 334,0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1 334,0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500,0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color w:val="000000"/>
                <w:sz w:val="20"/>
              </w:rPr>
              <w:t>500,0</w:t>
            </w:r>
          </w:p>
        </w:tc>
      </w:tr>
      <w:tr w:rsidR="00B13FA9" w:rsidRPr="00B13FA9" w:rsidTr="00B13FA9">
        <w:trPr>
          <w:trHeight w:val="5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Итого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2 334,0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2 334,0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color w:val="000000"/>
                <w:sz w:val="20"/>
                <w:u w:val="single"/>
              </w:rPr>
              <w:t>Мероприятие 12.3.</w:t>
            </w:r>
            <w:r w:rsidRPr="00B13F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3FA9">
              <w:rPr>
                <w:color w:val="000000"/>
                <w:sz w:val="20"/>
              </w:rPr>
              <w:t>Изготовление информационных материалов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66,0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66,0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100,0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color w:val="000000"/>
                <w:sz w:val="20"/>
              </w:rPr>
              <w:t>100,0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266,0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266,0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b/>
                <w:bCs/>
                <w:sz w:val="20"/>
              </w:rPr>
              <w:t>ВСЕГО ПО ПРОГРАММЕ</w:t>
            </w:r>
            <w:r w:rsidRPr="00B13FA9">
              <w:rPr>
                <w:sz w:val="20"/>
              </w:rPr>
              <w:t xml:space="preserve"> 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FA9">
              <w:rPr>
                <w:sz w:val="20"/>
              </w:rPr>
              <w:t>(процессная часть)</w:t>
            </w:r>
          </w:p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8 911,8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888,3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8 023,5</w:t>
            </w:r>
          </w:p>
        </w:tc>
      </w:tr>
      <w:tr w:rsidR="00B13FA9" w:rsidRPr="00B13FA9" w:rsidTr="00B13FA9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7 112,9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888,4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6 224,5</w:t>
            </w:r>
          </w:p>
        </w:tc>
      </w:tr>
      <w:tr w:rsidR="00B13FA9" w:rsidRPr="00B13FA9" w:rsidTr="00B13FA9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FA9" w:rsidRPr="00B13FA9" w:rsidRDefault="00B13FA9" w:rsidP="00B13FA9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7 112,9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888,4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6 224,5</w:t>
            </w:r>
          </w:p>
        </w:tc>
      </w:tr>
      <w:tr w:rsidR="00B13FA9" w:rsidRPr="00B13FA9" w:rsidTr="00B13FA9">
        <w:trPr>
          <w:trHeight w:val="21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autoSpaceDE w:val="0"/>
              <w:autoSpaceDN w:val="0"/>
              <w:adjustRightInd w:val="0"/>
              <w:rPr>
                <w:b/>
                <w:color w:val="3333FF"/>
                <w:sz w:val="20"/>
                <w:lang w:val="en-US"/>
              </w:rPr>
            </w:pPr>
            <w:r w:rsidRPr="00B13FA9">
              <w:rPr>
                <w:b/>
                <w:sz w:val="20"/>
              </w:rPr>
              <w:t>Всего</w:t>
            </w:r>
            <w:r w:rsidRPr="00B13FA9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23 137,6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2 665,1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A9" w:rsidRPr="00B13FA9" w:rsidRDefault="00B13FA9" w:rsidP="00B13FA9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B13FA9">
              <w:rPr>
                <w:b/>
                <w:bCs/>
                <w:color w:val="000000"/>
                <w:sz w:val="20"/>
              </w:rPr>
              <w:t>20 472,5</w:t>
            </w:r>
          </w:p>
        </w:tc>
      </w:tr>
    </w:tbl>
    <w:p w:rsidR="00B13FA9" w:rsidRPr="00B13FA9" w:rsidRDefault="00B13FA9" w:rsidP="00B13FA9">
      <w:pPr>
        <w:jc w:val="center"/>
        <w:rPr>
          <w:sz w:val="24"/>
        </w:rPr>
      </w:pPr>
      <w:r w:rsidRPr="00B13FA9">
        <w:rPr>
          <w:sz w:val="24"/>
        </w:rPr>
        <w:t>_________</w:t>
      </w:r>
      <w:r w:rsidR="000B66A2">
        <w:rPr>
          <w:sz w:val="24"/>
        </w:rPr>
        <w:t>_________</w:t>
      </w:r>
    </w:p>
    <w:p w:rsidR="00554BEC" w:rsidRPr="000D2CD8" w:rsidRDefault="00554BEC" w:rsidP="006953EF">
      <w:pPr>
        <w:suppressAutoHyphens/>
        <w:ind w:firstLine="709"/>
        <w:rPr>
          <w:sz w:val="22"/>
          <w:szCs w:val="22"/>
        </w:rPr>
      </w:pPr>
    </w:p>
    <w:sectPr w:rsidR="00554BEC" w:rsidRPr="000D2CD8" w:rsidSect="00B13FA9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B1" w:rsidRDefault="00990BB1" w:rsidP="005322BA">
      <w:r>
        <w:separator/>
      </w:r>
    </w:p>
  </w:endnote>
  <w:endnote w:type="continuationSeparator" w:id="0">
    <w:p w:rsidR="00990BB1" w:rsidRDefault="00990BB1" w:rsidP="005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B1" w:rsidRDefault="00990BB1" w:rsidP="005322BA">
      <w:r>
        <w:separator/>
      </w:r>
    </w:p>
  </w:footnote>
  <w:footnote w:type="continuationSeparator" w:id="0">
    <w:p w:rsidR="00990BB1" w:rsidRDefault="00990BB1" w:rsidP="0053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190" w:rsidRDefault="0028019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F2B57">
      <w:rPr>
        <w:noProof/>
      </w:rPr>
      <w:t>2</w:t>
    </w:r>
    <w:r>
      <w:fldChar w:fldCharType="end"/>
    </w:r>
  </w:p>
  <w:p w:rsidR="00280190" w:rsidRDefault="0028019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683"/>
    <w:multiLevelType w:val="hybridMultilevel"/>
    <w:tmpl w:val="25E40570"/>
    <w:lvl w:ilvl="0" w:tplc="F5F2CA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00559"/>
    <w:multiLevelType w:val="hybridMultilevel"/>
    <w:tmpl w:val="C352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0F37"/>
    <w:multiLevelType w:val="hybridMultilevel"/>
    <w:tmpl w:val="0D7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293BE8"/>
    <w:multiLevelType w:val="hybridMultilevel"/>
    <w:tmpl w:val="F8904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9EB"/>
    <w:multiLevelType w:val="hybridMultilevel"/>
    <w:tmpl w:val="50764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307C8B"/>
    <w:multiLevelType w:val="hybridMultilevel"/>
    <w:tmpl w:val="AF3E76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21A3ECE"/>
    <w:multiLevelType w:val="hybridMultilevel"/>
    <w:tmpl w:val="5D90C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86DC3"/>
    <w:multiLevelType w:val="hybridMultilevel"/>
    <w:tmpl w:val="3246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7F15A6"/>
    <w:multiLevelType w:val="hybridMultilevel"/>
    <w:tmpl w:val="4A6C7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53940"/>
    <w:multiLevelType w:val="hybridMultilevel"/>
    <w:tmpl w:val="46C69686"/>
    <w:lvl w:ilvl="0" w:tplc="421EEF98">
      <w:start w:val="1"/>
      <w:numFmt w:val="decimal"/>
      <w:lvlText w:val="%1."/>
      <w:lvlJc w:val="left"/>
      <w:pPr>
        <w:ind w:left="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7" w:hanging="180"/>
      </w:pPr>
      <w:rPr>
        <w:rFonts w:cs="Times New Roman"/>
      </w:rPr>
    </w:lvl>
  </w:abstractNum>
  <w:abstractNum w:abstractNumId="12" w15:restartNumberingAfterBreak="0">
    <w:nsid w:val="38F712E5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D273F31"/>
    <w:multiLevelType w:val="hybridMultilevel"/>
    <w:tmpl w:val="489C0A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9B3440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F584ED5"/>
    <w:multiLevelType w:val="hybridMultilevel"/>
    <w:tmpl w:val="634A6EC2"/>
    <w:lvl w:ilvl="0" w:tplc="F9A268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704720"/>
    <w:multiLevelType w:val="hybridMultilevel"/>
    <w:tmpl w:val="7CF44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57231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9B026C8"/>
    <w:multiLevelType w:val="hybridMultilevel"/>
    <w:tmpl w:val="1A7AFA34"/>
    <w:lvl w:ilvl="0" w:tplc="F0AA657E">
      <w:start w:val="2024"/>
      <w:numFmt w:val="decimal"/>
      <w:lvlText w:val="%1"/>
      <w:lvlJc w:val="left"/>
      <w:pPr>
        <w:ind w:left="880" w:hanging="5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A25"/>
    <w:multiLevelType w:val="hybridMultilevel"/>
    <w:tmpl w:val="F22AE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8526F"/>
    <w:multiLevelType w:val="hybridMultilevel"/>
    <w:tmpl w:val="9D9E2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B1CF4"/>
    <w:multiLevelType w:val="hybridMultilevel"/>
    <w:tmpl w:val="EBEA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077F0"/>
    <w:multiLevelType w:val="hybridMultilevel"/>
    <w:tmpl w:val="CE9C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4F32B8"/>
    <w:multiLevelType w:val="hybridMultilevel"/>
    <w:tmpl w:val="49FC9B9E"/>
    <w:lvl w:ilvl="0" w:tplc="8DE28582">
      <w:start w:val="2026"/>
      <w:numFmt w:val="decimal"/>
      <w:lvlText w:val="%1"/>
      <w:lvlJc w:val="left"/>
      <w:pPr>
        <w:ind w:left="840" w:hanging="48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83C26"/>
    <w:multiLevelType w:val="hybridMultilevel"/>
    <w:tmpl w:val="9834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F6617"/>
    <w:multiLevelType w:val="hybridMultilevel"/>
    <w:tmpl w:val="F03A7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F1540"/>
    <w:multiLevelType w:val="hybridMultilevel"/>
    <w:tmpl w:val="DA18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A0CE7"/>
    <w:multiLevelType w:val="hybridMultilevel"/>
    <w:tmpl w:val="55E811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17"/>
  </w:num>
  <w:num w:numId="5">
    <w:abstractNumId w:val="18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15"/>
  </w:num>
  <w:num w:numId="9">
    <w:abstractNumId w:val="6"/>
  </w:num>
  <w:num w:numId="10">
    <w:abstractNumId w:val="19"/>
  </w:num>
  <w:num w:numId="11">
    <w:abstractNumId w:val="5"/>
  </w:num>
  <w:num w:numId="12">
    <w:abstractNumId w:val="27"/>
  </w:num>
  <w:num w:numId="13">
    <w:abstractNumId w:val="24"/>
  </w:num>
  <w:num w:numId="14">
    <w:abstractNumId w:val="8"/>
  </w:num>
  <w:num w:numId="15">
    <w:abstractNumId w:val="16"/>
  </w:num>
  <w:num w:numId="16">
    <w:abstractNumId w:val="25"/>
  </w:num>
  <w:num w:numId="17">
    <w:abstractNumId w:val="10"/>
  </w:num>
  <w:num w:numId="18">
    <w:abstractNumId w:val="20"/>
  </w:num>
  <w:num w:numId="19">
    <w:abstractNumId w:val="7"/>
  </w:num>
  <w:num w:numId="20">
    <w:abstractNumId w:val="1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2"/>
  </w:num>
  <w:num w:numId="26">
    <w:abstractNumId w:val="21"/>
  </w:num>
  <w:num w:numId="27">
    <w:abstractNumId w:val="9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F81"/>
    <w:rsid w:val="000478EB"/>
    <w:rsid w:val="000B66A2"/>
    <w:rsid w:val="000F1A02"/>
    <w:rsid w:val="00137667"/>
    <w:rsid w:val="001464B2"/>
    <w:rsid w:val="001A2440"/>
    <w:rsid w:val="001B4F8D"/>
    <w:rsid w:val="001F265D"/>
    <w:rsid w:val="00280190"/>
    <w:rsid w:val="00285D0C"/>
    <w:rsid w:val="002A2B11"/>
    <w:rsid w:val="002F22EB"/>
    <w:rsid w:val="00326996"/>
    <w:rsid w:val="00367A79"/>
    <w:rsid w:val="0043001D"/>
    <w:rsid w:val="004740E9"/>
    <w:rsid w:val="004914DD"/>
    <w:rsid w:val="00495AA5"/>
    <w:rsid w:val="00511A2B"/>
    <w:rsid w:val="005322BA"/>
    <w:rsid w:val="00554BEC"/>
    <w:rsid w:val="00595F6F"/>
    <w:rsid w:val="005C0140"/>
    <w:rsid w:val="005E3945"/>
    <w:rsid w:val="006415B0"/>
    <w:rsid w:val="006463D8"/>
    <w:rsid w:val="0065618A"/>
    <w:rsid w:val="006953EF"/>
    <w:rsid w:val="00711921"/>
    <w:rsid w:val="007410F2"/>
    <w:rsid w:val="00776EF9"/>
    <w:rsid w:val="00796BD1"/>
    <w:rsid w:val="007A696D"/>
    <w:rsid w:val="007F2B57"/>
    <w:rsid w:val="0084541C"/>
    <w:rsid w:val="008A3858"/>
    <w:rsid w:val="008D26B4"/>
    <w:rsid w:val="00970142"/>
    <w:rsid w:val="009840BA"/>
    <w:rsid w:val="00990BB1"/>
    <w:rsid w:val="00A03876"/>
    <w:rsid w:val="00A13C7B"/>
    <w:rsid w:val="00AE1A2A"/>
    <w:rsid w:val="00B13FA9"/>
    <w:rsid w:val="00B52D22"/>
    <w:rsid w:val="00B83D8D"/>
    <w:rsid w:val="00B95FEE"/>
    <w:rsid w:val="00BF2B0B"/>
    <w:rsid w:val="00C64F80"/>
    <w:rsid w:val="00D368DC"/>
    <w:rsid w:val="00D97342"/>
    <w:rsid w:val="00F27EBC"/>
    <w:rsid w:val="00F4320C"/>
    <w:rsid w:val="00F71B7A"/>
    <w:rsid w:val="00FB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E284E-0527-4372-A250-A38B342C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13FA9"/>
    <w:pPr>
      <w:keepNext/>
      <w:ind w:right="2097"/>
      <w:jc w:val="lef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B13FA9"/>
    <w:pPr>
      <w:keepNext/>
      <w:jc w:val="lef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B13FA9"/>
    <w:pPr>
      <w:keepNext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B13FA9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B13FA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13FA9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uiPriority w:val="99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uiPriority w:val="99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uiPriority w:val="99"/>
    <w:rPr>
      <w:sz w:val="24"/>
    </w:rPr>
  </w:style>
  <w:style w:type="paragraph" w:styleId="31">
    <w:name w:val="Body Text 3"/>
    <w:basedOn w:val="a"/>
    <w:link w:val="32"/>
    <w:uiPriority w:val="99"/>
    <w:pPr>
      <w:ind w:right="850"/>
    </w:pPr>
    <w:rPr>
      <w:sz w:val="24"/>
    </w:rPr>
  </w:style>
  <w:style w:type="paragraph" w:styleId="21">
    <w:name w:val="Body Text 2"/>
    <w:basedOn w:val="a"/>
    <w:link w:val="22"/>
    <w:uiPriority w:val="99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uiPriority w:val="99"/>
    <w:pPr>
      <w:ind w:hanging="142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720"/>
    </w:pPr>
    <w:rPr>
      <w:sz w:val="24"/>
    </w:rPr>
  </w:style>
  <w:style w:type="table" w:styleId="a9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4F81"/>
    <w:pPr>
      <w:ind w:left="720"/>
      <w:contextualSpacing/>
    </w:pPr>
  </w:style>
  <w:style w:type="paragraph" w:styleId="ad">
    <w:name w:val="header"/>
    <w:basedOn w:val="a"/>
    <w:link w:val="ae"/>
    <w:uiPriority w:val="99"/>
    <w:rsid w:val="005322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322BA"/>
    <w:rPr>
      <w:sz w:val="28"/>
    </w:rPr>
  </w:style>
  <w:style w:type="paragraph" w:styleId="af">
    <w:name w:val="footer"/>
    <w:basedOn w:val="a"/>
    <w:link w:val="af0"/>
    <w:uiPriority w:val="99"/>
    <w:rsid w:val="005322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322BA"/>
    <w:rPr>
      <w:sz w:val="28"/>
    </w:rPr>
  </w:style>
  <w:style w:type="character" w:customStyle="1" w:styleId="30">
    <w:name w:val="Заголовок 3 Знак"/>
    <w:link w:val="3"/>
    <w:semiHidden/>
    <w:rsid w:val="00B13FA9"/>
    <w:rPr>
      <w:sz w:val="28"/>
    </w:rPr>
  </w:style>
  <w:style w:type="character" w:customStyle="1" w:styleId="50">
    <w:name w:val="Заголовок 5 Знак"/>
    <w:link w:val="5"/>
    <w:semiHidden/>
    <w:rsid w:val="00B13FA9"/>
    <w:rPr>
      <w:sz w:val="28"/>
    </w:rPr>
  </w:style>
  <w:style w:type="character" w:customStyle="1" w:styleId="60">
    <w:name w:val="Заголовок 6 Знак"/>
    <w:link w:val="6"/>
    <w:semiHidden/>
    <w:rsid w:val="00B13FA9"/>
    <w:rPr>
      <w:sz w:val="24"/>
    </w:rPr>
  </w:style>
  <w:style w:type="character" w:customStyle="1" w:styleId="70">
    <w:name w:val="Заголовок 7 Знак"/>
    <w:link w:val="7"/>
    <w:semiHidden/>
    <w:rsid w:val="00B13FA9"/>
    <w:rPr>
      <w:sz w:val="24"/>
    </w:rPr>
  </w:style>
  <w:style w:type="character" w:customStyle="1" w:styleId="80">
    <w:name w:val="Заголовок 8 Знак"/>
    <w:link w:val="8"/>
    <w:semiHidden/>
    <w:rsid w:val="00B13FA9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13FA9"/>
    <w:rPr>
      <w:sz w:val="24"/>
    </w:rPr>
  </w:style>
  <w:style w:type="character" w:customStyle="1" w:styleId="10">
    <w:name w:val="Заголовок 1 Знак"/>
    <w:link w:val="1"/>
    <w:uiPriority w:val="99"/>
    <w:rsid w:val="00B13FA9"/>
    <w:rPr>
      <w:b/>
      <w:sz w:val="24"/>
    </w:rPr>
  </w:style>
  <w:style w:type="character" w:customStyle="1" w:styleId="20">
    <w:name w:val="Заголовок 2 Знак"/>
    <w:link w:val="2"/>
    <w:uiPriority w:val="99"/>
    <w:rsid w:val="00B13FA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rsid w:val="00B13FA9"/>
    <w:rPr>
      <w:b/>
      <w:sz w:val="22"/>
    </w:rPr>
  </w:style>
  <w:style w:type="character" w:customStyle="1" w:styleId="a6">
    <w:name w:val="Основной текст Знак"/>
    <w:aliases w:val="Основной тек Знак,Знак1 Знак Знак"/>
    <w:link w:val="a5"/>
    <w:uiPriority w:val="99"/>
    <w:locked/>
    <w:rsid w:val="00B13FA9"/>
    <w:rPr>
      <w:sz w:val="24"/>
    </w:rPr>
  </w:style>
  <w:style w:type="character" w:customStyle="1" w:styleId="32">
    <w:name w:val="Основной текст 3 Знак"/>
    <w:link w:val="31"/>
    <w:uiPriority w:val="99"/>
    <w:rsid w:val="00B13FA9"/>
    <w:rPr>
      <w:sz w:val="24"/>
    </w:rPr>
  </w:style>
  <w:style w:type="character" w:customStyle="1" w:styleId="22">
    <w:name w:val="Основной текст 2 Знак"/>
    <w:link w:val="21"/>
    <w:uiPriority w:val="99"/>
    <w:rsid w:val="00B13FA9"/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B13FA9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B13FA9"/>
    <w:rPr>
      <w:sz w:val="24"/>
    </w:rPr>
  </w:style>
  <w:style w:type="character" w:customStyle="1" w:styleId="ab">
    <w:name w:val="Текст выноски Знак"/>
    <w:link w:val="aa"/>
    <w:uiPriority w:val="99"/>
    <w:semiHidden/>
    <w:rsid w:val="00B13F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B13F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B13FA9"/>
    <w:rPr>
      <w:rFonts w:ascii="Calibri" w:hAnsi="Calibri" w:cs="Calibri"/>
      <w:sz w:val="22"/>
    </w:rPr>
  </w:style>
  <w:style w:type="character" w:styleId="af1">
    <w:name w:val="Hyperlink"/>
    <w:uiPriority w:val="99"/>
    <w:unhideWhenUsed/>
    <w:rsid w:val="00B13FA9"/>
    <w:rPr>
      <w:rFonts w:ascii="Arial" w:hAnsi="Arial" w:cs="Arial" w:hint="default"/>
      <w:i/>
      <w:iCs/>
      <w:sz w:val="18"/>
      <w:szCs w:val="18"/>
    </w:rPr>
  </w:style>
  <w:style w:type="character" w:styleId="af2">
    <w:name w:val="FollowedHyperlink"/>
    <w:uiPriority w:val="99"/>
    <w:unhideWhenUsed/>
    <w:rsid w:val="00B13FA9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B13FA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List"/>
    <w:basedOn w:val="a"/>
    <w:uiPriority w:val="99"/>
    <w:unhideWhenUsed/>
    <w:rsid w:val="00B13FA9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styleId="af4">
    <w:name w:val="Title"/>
    <w:basedOn w:val="a"/>
    <w:next w:val="a"/>
    <w:link w:val="af5"/>
    <w:qFormat/>
    <w:rsid w:val="00B13FA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B13FA9"/>
    <w:rPr>
      <w:rFonts w:ascii="Calibri Light" w:hAnsi="Calibri Light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nhideWhenUsed/>
    <w:rsid w:val="00B13FA9"/>
    <w:pPr>
      <w:spacing w:before="200" w:line="300" w:lineRule="auto"/>
      <w:ind w:firstLine="700"/>
      <w:jc w:val="left"/>
    </w:pPr>
    <w:rPr>
      <w:sz w:val="24"/>
    </w:rPr>
  </w:style>
  <w:style w:type="character" w:customStyle="1" w:styleId="34">
    <w:name w:val="Основной текст с отступом 3 Знак"/>
    <w:link w:val="33"/>
    <w:rsid w:val="00B13FA9"/>
    <w:rPr>
      <w:sz w:val="24"/>
    </w:rPr>
  </w:style>
  <w:style w:type="paragraph" w:customStyle="1" w:styleId="ConsNormal">
    <w:name w:val="ConsNormal"/>
    <w:rsid w:val="00B13FA9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B13FA9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Heading">
    <w:name w:val="Heading"/>
    <w:uiPriority w:val="99"/>
    <w:rsid w:val="00B13F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Знак"/>
    <w:basedOn w:val="a"/>
    <w:rsid w:val="00B13FA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Preformat">
    <w:name w:val="Preformat"/>
    <w:uiPriority w:val="99"/>
    <w:rsid w:val="00B13FA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text">
    <w:name w:val="Context"/>
    <w:uiPriority w:val="99"/>
    <w:rsid w:val="00B13FA9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uiPriority w:val="99"/>
    <w:rsid w:val="00B13FA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112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2024-12-28T08:30:00Z</cp:lastPrinted>
  <dcterms:created xsi:type="dcterms:W3CDTF">2024-12-27T05:54:00Z</dcterms:created>
  <dcterms:modified xsi:type="dcterms:W3CDTF">2024-12-28T08:40:00Z</dcterms:modified>
</cp:coreProperties>
</file>