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315606">
      <w:pPr>
        <w:tabs>
          <w:tab w:val="left" w:pos="567"/>
          <w:tab w:val="left" w:pos="3686"/>
        </w:tabs>
      </w:pPr>
      <w:r>
        <w:tab/>
        <w:t>15 февраля 2019 г.</w:t>
      </w:r>
      <w:r>
        <w:tab/>
        <w:t>01-319-а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rsidTr="00AF6855">
        <w:tc>
          <w:tcPr>
            <w:tcW w:w="4928" w:type="dxa"/>
            <w:tcBorders>
              <w:top w:val="nil"/>
              <w:left w:val="nil"/>
              <w:bottom w:val="nil"/>
              <w:right w:val="nil"/>
            </w:tcBorders>
            <w:shd w:val="clear" w:color="auto" w:fill="auto"/>
          </w:tcPr>
          <w:p w:rsidR="008A3858" w:rsidRPr="00AF6855" w:rsidRDefault="007F5360" w:rsidP="00B52D22">
            <w:pPr>
              <w:rPr>
                <w:b/>
                <w:sz w:val="24"/>
                <w:szCs w:val="24"/>
              </w:rPr>
            </w:pPr>
            <w:r w:rsidRPr="007F5360">
              <w:rPr>
                <w:color w:val="000000"/>
                <w:sz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 утвержденный постановлением администрации Тихвинского района от 28 декабря 2015 года № 01-3180-а</w:t>
            </w:r>
            <w:r w:rsidR="00C871E2">
              <w:rPr>
                <w:color w:val="000000"/>
                <w:sz w:val="24"/>
              </w:rPr>
              <w:t xml:space="preserve"> </w:t>
            </w:r>
            <w:r w:rsidR="00C871E2" w:rsidRPr="00C871E2">
              <w:rPr>
                <w:bCs/>
                <w:color w:val="000000"/>
                <w:sz w:val="24"/>
              </w:rPr>
              <w:t>(с изменениями от 11 июля 2018 года №01-1607-а)</w:t>
            </w:r>
          </w:p>
        </w:tc>
      </w:tr>
      <w:tr w:rsidR="007F5360" w:rsidRPr="00AF6855" w:rsidTr="00AF6855">
        <w:tc>
          <w:tcPr>
            <w:tcW w:w="4928" w:type="dxa"/>
            <w:tcBorders>
              <w:top w:val="nil"/>
              <w:left w:val="nil"/>
              <w:bottom w:val="nil"/>
              <w:right w:val="nil"/>
            </w:tcBorders>
            <w:shd w:val="clear" w:color="auto" w:fill="auto"/>
          </w:tcPr>
          <w:p w:rsidR="007F5360" w:rsidRPr="007F5360" w:rsidRDefault="00CD7925" w:rsidP="00B52D22">
            <w:pPr>
              <w:rPr>
                <w:color w:val="000000"/>
                <w:sz w:val="24"/>
              </w:rPr>
            </w:pPr>
            <w:r>
              <w:rPr>
                <w:color w:val="000000"/>
                <w:sz w:val="24"/>
              </w:rPr>
              <w:t>21, 0400 ОБ НПА</w:t>
            </w:r>
            <w:bookmarkStart w:id="0" w:name="_GoBack"/>
            <w:bookmarkEnd w:id="0"/>
          </w:p>
        </w:tc>
      </w:tr>
    </w:tbl>
    <w:p w:rsidR="00554BEC" w:rsidRDefault="00554BEC" w:rsidP="001A2440">
      <w:pPr>
        <w:ind w:right="-1" w:firstLine="709"/>
        <w:rPr>
          <w:sz w:val="22"/>
          <w:szCs w:val="22"/>
        </w:rPr>
      </w:pPr>
    </w:p>
    <w:p w:rsidR="00221D41" w:rsidRPr="00B03830" w:rsidRDefault="00221D41" w:rsidP="007F5360">
      <w:pPr>
        <w:keepNext/>
        <w:autoSpaceDE w:val="0"/>
        <w:autoSpaceDN w:val="0"/>
        <w:adjustRightInd w:val="0"/>
        <w:ind w:firstLine="709"/>
      </w:pPr>
      <w:r w:rsidRPr="00B03830">
        <w:t>В соответствии с Федеральным законом от 19 июля 2018 года №204-ФЗ «О внесении изменений в Федеральный закон «Об организации предоставления государственных и муниципальных услуг»,</w:t>
      </w:r>
      <w:r w:rsidRPr="00B03830">
        <w:rPr>
          <w:bCs/>
        </w:rPr>
        <w:t xml:space="preserve"> Федеральным законом от 27 июля 2010 года №210-ФЗ «Об организации предоставления государственных и муниципальных услуг» (в редакции от 19 июля 2018 года №204-ФЗ), протестом Тихвинской городской прокуратуры от 31 января 2019 года №7-32-2019/3,</w:t>
      </w:r>
      <w:r w:rsidRPr="00B03830">
        <w:t xml:space="preserve"> администрация Тихвинского района ПОСТАНОВЛЯЕТ:</w:t>
      </w:r>
    </w:p>
    <w:p w:rsidR="00221D41" w:rsidRPr="00B03830" w:rsidRDefault="00221D41" w:rsidP="007F5360">
      <w:pPr>
        <w:ind w:firstLine="709"/>
        <w:rPr>
          <w:color w:val="000000"/>
        </w:rPr>
      </w:pPr>
      <w:r w:rsidRPr="00B03830">
        <w:rPr>
          <w:color w:val="000000"/>
        </w:rPr>
        <w:t xml:space="preserve">1.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 утвержденный постановлением администрации Тихвинского района </w:t>
      </w:r>
      <w:r w:rsidRPr="00B03830">
        <w:rPr>
          <w:b/>
          <w:bCs/>
          <w:color w:val="000000"/>
        </w:rPr>
        <w:t xml:space="preserve">от 28 декабря 2015 года №01-3180-а </w:t>
      </w:r>
      <w:r w:rsidRPr="00C871E2">
        <w:rPr>
          <w:bCs/>
          <w:color w:val="000000"/>
        </w:rPr>
        <w:t>(с изменениями от 11 июля 2018 года №01-1607-а)</w:t>
      </w:r>
      <w:r w:rsidRPr="00B03830">
        <w:rPr>
          <w:color w:val="000000"/>
        </w:rPr>
        <w:t xml:space="preserve"> (далее - </w:t>
      </w:r>
      <w:r w:rsidR="007F5360">
        <w:rPr>
          <w:color w:val="000000"/>
        </w:rPr>
        <w:t xml:space="preserve">административный </w:t>
      </w:r>
      <w:r w:rsidRPr="00B03830">
        <w:rPr>
          <w:color w:val="000000"/>
        </w:rPr>
        <w:t>регламент), следующие изменения:</w:t>
      </w:r>
    </w:p>
    <w:p w:rsidR="00221D41" w:rsidRPr="00B03830" w:rsidRDefault="00221D41" w:rsidP="007F5360">
      <w:pPr>
        <w:ind w:firstLine="709"/>
        <w:rPr>
          <w:color w:val="000000"/>
        </w:rPr>
      </w:pPr>
      <w:r w:rsidRPr="00B03830">
        <w:rPr>
          <w:color w:val="000000"/>
        </w:rPr>
        <w:t xml:space="preserve">1.1. Дополнить </w:t>
      </w:r>
      <w:r w:rsidR="007D3849" w:rsidRPr="007D3849">
        <w:rPr>
          <w:b/>
          <w:color w:val="000000"/>
        </w:rPr>
        <w:t>раздел 2</w:t>
      </w:r>
      <w:r w:rsidR="007D3849">
        <w:rPr>
          <w:color w:val="000000"/>
        </w:rPr>
        <w:t xml:space="preserve"> </w:t>
      </w:r>
      <w:r w:rsidR="007F5360">
        <w:rPr>
          <w:color w:val="000000"/>
        </w:rPr>
        <w:t>административн</w:t>
      </w:r>
      <w:r w:rsidR="007D3849">
        <w:rPr>
          <w:color w:val="000000"/>
        </w:rPr>
        <w:t>ого</w:t>
      </w:r>
      <w:r w:rsidR="007F5360">
        <w:rPr>
          <w:color w:val="000000"/>
        </w:rPr>
        <w:t xml:space="preserve"> </w:t>
      </w:r>
      <w:r w:rsidRPr="00B03830">
        <w:rPr>
          <w:color w:val="000000"/>
        </w:rPr>
        <w:t>регламент</w:t>
      </w:r>
      <w:r w:rsidR="007D3849">
        <w:rPr>
          <w:color w:val="000000"/>
        </w:rPr>
        <w:t>а</w:t>
      </w:r>
      <w:r w:rsidRPr="00B03830">
        <w:rPr>
          <w:color w:val="000000"/>
        </w:rPr>
        <w:t xml:space="preserve"> </w:t>
      </w:r>
      <w:r w:rsidRPr="007D3849">
        <w:rPr>
          <w:b/>
          <w:color w:val="000000"/>
        </w:rPr>
        <w:t>пунктами 2.9.1 и 2.11.1</w:t>
      </w:r>
      <w:r w:rsidRPr="00B03830">
        <w:rPr>
          <w:color w:val="000000"/>
        </w:rPr>
        <w:t xml:space="preserve"> следующего содержания:</w:t>
      </w:r>
    </w:p>
    <w:p w:rsidR="00221D41" w:rsidRPr="00B03830" w:rsidRDefault="00221D41" w:rsidP="00E5483F">
      <w:pPr>
        <w:widowControl w:val="0"/>
        <w:ind w:firstLine="709"/>
      </w:pPr>
      <w:r w:rsidRPr="00B03830">
        <w:rPr>
          <w:color w:val="000000"/>
        </w:rPr>
        <w:t>«2.9.1.</w:t>
      </w:r>
      <w:r w:rsidRPr="00B03830">
        <w:t xml:space="preserve"> Администрация Тихвинского района не вправе истребовать у заявителя документы и информацию, на отсутствие или недостоверность которых не указывалось при первоначальном отказе в приеме документов, в противном случае заявитель вправе обратиться с жалобой».</w:t>
      </w:r>
    </w:p>
    <w:p w:rsidR="00221D41" w:rsidRPr="00B03830" w:rsidRDefault="00221D41" w:rsidP="007F5360">
      <w:pPr>
        <w:ind w:firstLine="709"/>
        <w:rPr>
          <w:color w:val="000000"/>
        </w:rPr>
      </w:pPr>
      <w:r w:rsidRPr="00B03830">
        <w:rPr>
          <w:color w:val="000000"/>
        </w:rPr>
        <w:t xml:space="preserve">«2.11.1. </w:t>
      </w:r>
      <w:r w:rsidRPr="00B03830">
        <w:t>Администрация Тихвинского района не вправе повторно отказать в предоставлении муниципальной услуги по основаниям, не ук</w:t>
      </w:r>
      <w:r w:rsidR="007F5360">
        <w:t>азанным в первоначальном отказе</w:t>
      </w:r>
      <w:r w:rsidRPr="00B03830">
        <w:rPr>
          <w:color w:val="000000"/>
        </w:rPr>
        <w:t>»</w:t>
      </w:r>
      <w:r w:rsidR="007F5360">
        <w:rPr>
          <w:color w:val="000000"/>
        </w:rPr>
        <w:t>.</w:t>
      </w:r>
    </w:p>
    <w:p w:rsidR="00221D41" w:rsidRPr="00B03830" w:rsidRDefault="00221D41" w:rsidP="007F5360">
      <w:pPr>
        <w:ind w:firstLine="720"/>
        <w:rPr>
          <w:color w:val="000000"/>
        </w:rPr>
      </w:pPr>
      <w:r w:rsidRPr="00B03830">
        <w:rPr>
          <w:color w:val="000000"/>
        </w:rPr>
        <w:lastRenderedPageBreak/>
        <w:t xml:space="preserve">1.2. </w:t>
      </w:r>
      <w:r w:rsidRPr="007D3849">
        <w:rPr>
          <w:b/>
          <w:color w:val="000000"/>
        </w:rPr>
        <w:t xml:space="preserve">Пункт 6.8. </w:t>
      </w:r>
      <w:r w:rsidR="007D3849" w:rsidRPr="007D3849">
        <w:rPr>
          <w:b/>
          <w:color w:val="000000"/>
        </w:rPr>
        <w:t>раздела 6</w:t>
      </w:r>
      <w:r w:rsidR="007D3849">
        <w:rPr>
          <w:color w:val="000000"/>
        </w:rPr>
        <w:t xml:space="preserve"> </w:t>
      </w:r>
      <w:r w:rsidR="00C871E2">
        <w:rPr>
          <w:color w:val="000000"/>
        </w:rPr>
        <w:t xml:space="preserve">административного </w:t>
      </w:r>
      <w:r w:rsidRPr="00B03830">
        <w:rPr>
          <w:color w:val="000000"/>
        </w:rPr>
        <w:t>регламента изложить в новой редакции:</w:t>
      </w:r>
    </w:p>
    <w:p w:rsidR="00221D41" w:rsidRPr="00B03830" w:rsidRDefault="00221D41" w:rsidP="007F5360">
      <w:pPr>
        <w:ind w:firstLine="720"/>
        <w:rPr>
          <w:color w:val="000000"/>
        </w:rPr>
      </w:pPr>
      <w:r w:rsidRPr="00B03830">
        <w:rPr>
          <w:color w:val="000000"/>
        </w:rPr>
        <w:t xml:space="preserve"> «6.8. </w:t>
      </w:r>
      <w:r w:rsidRPr="00B03830">
        <w:t>По результатам рассмотрения жалобы принимается одно из следующих решений:</w:t>
      </w:r>
    </w:p>
    <w:p w:rsidR="00221D41" w:rsidRPr="00B03830" w:rsidRDefault="007F5360" w:rsidP="007F5360">
      <w:pPr>
        <w:keepNext/>
        <w:autoSpaceDE w:val="0"/>
        <w:autoSpaceDN w:val="0"/>
        <w:adjustRightInd w:val="0"/>
        <w:ind w:firstLine="720"/>
      </w:pPr>
      <w:r>
        <w:t xml:space="preserve">- </w:t>
      </w:r>
      <w:r w:rsidR="00221D41" w:rsidRPr="00B03830">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5C14A6">
        <w:t>.</w:t>
      </w:r>
    </w:p>
    <w:p w:rsidR="007D3849" w:rsidRDefault="007D3849" w:rsidP="007D3849">
      <w:pPr>
        <w:ind w:firstLine="720"/>
        <w:rPr>
          <w:sz w:val="24"/>
          <w:szCs w:val="24"/>
        </w:rPr>
      </w:pPr>
      <w:r>
        <w:t>- 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483F" w:rsidRDefault="00E5483F" w:rsidP="00E5483F">
      <w:pPr>
        <w:keepNext/>
        <w:autoSpaceDE w:val="0"/>
        <w:autoSpaceDN w:val="0"/>
        <w:adjustRightInd w:val="0"/>
        <w:ind w:left="284"/>
      </w:pPr>
    </w:p>
    <w:p w:rsidR="00E5483F" w:rsidRDefault="00E5483F" w:rsidP="00E5483F">
      <w:pPr>
        <w:keepNext/>
        <w:autoSpaceDE w:val="0"/>
        <w:autoSpaceDN w:val="0"/>
        <w:adjustRightInd w:val="0"/>
        <w:ind w:left="284" w:firstLine="436"/>
      </w:pPr>
      <w:r>
        <w:t>- В удовлетворении жалобы отказывается</w:t>
      </w:r>
      <w:r w:rsidR="007D3849">
        <w:t>:</w:t>
      </w:r>
    </w:p>
    <w:p w:rsidR="00221D41" w:rsidRPr="00B03830" w:rsidRDefault="007D3849" w:rsidP="007F5360">
      <w:pPr>
        <w:autoSpaceDE w:val="0"/>
        <w:autoSpaceDN w:val="0"/>
        <w:adjustRightInd w:val="0"/>
        <w:ind w:firstLine="720"/>
      </w:pPr>
      <w:r>
        <w:t xml:space="preserve">- </w:t>
      </w:r>
      <w:r w:rsidR="00221D41" w:rsidRPr="00B03830">
        <w:t>В случае признания жалобы</w:t>
      </w:r>
      <w:r>
        <w:t>,</w:t>
      </w:r>
      <w:r w:rsidR="00221D41" w:rsidRPr="00B0383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5483F">
        <w:t>.</w:t>
      </w:r>
    </w:p>
    <w:p w:rsidR="007D3849" w:rsidRDefault="007D3849" w:rsidP="007D3849">
      <w:pPr>
        <w:ind w:firstLine="720"/>
        <w:rPr>
          <w:color w:val="000000"/>
        </w:rPr>
      </w:pPr>
      <w:r>
        <w:t xml:space="preserve">2. Признать утратившим силу </w:t>
      </w:r>
      <w:r w:rsidRPr="007D3849">
        <w:rPr>
          <w:b/>
        </w:rPr>
        <w:t>пункт 6.8 раздела 6</w:t>
      </w:r>
      <w:r>
        <w:rPr>
          <w:b/>
        </w:rPr>
        <w:t xml:space="preserve"> </w:t>
      </w:r>
      <w:r>
        <w:t xml:space="preserve">административного регламента, изложенного в новой редакции постановления администрации Тихвинского района </w:t>
      </w:r>
      <w:r w:rsidRPr="007D3849">
        <w:rPr>
          <w:b/>
        </w:rPr>
        <w:t>от 11 июля 2018 года №01-1607-а</w:t>
      </w:r>
      <w: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 утвержденный постановлением администрации Тихвинского района от 28 декабря 2015 года № 01-3180-а».</w:t>
      </w:r>
    </w:p>
    <w:p w:rsidR="00221D41" w:rsidRPr="00B03830" w:rsidRDefault="007D3849" w:rsidP="007F5360">
      <w:pPr>
        <w:ind w:firstLine="720"/>
        <w:rPr>
          <w:color w:val="000000"/>
        </w:rPr>
      </w:pPr>
      <w:r>
        <w:rPr>
          <w:color w:val="000000"/>
        </w:rPr>
        <w:t>3</w:t>
      </w:r>
      <w:r w:rsidR="00221D41" w:rsidRPr="00B03830">
        <w:rPr>
          <w:color w:val="000000"/>
        </w:rPr>
        <w:t>. Обнародовать постановление в сети Интернет на официальном сайте Тихвинского района (</w:t>
      </w:r>
      <w:r w:rsidR="00221D41" w:rsidRPr="00B03830">
        <w:rPr>
          <w:color w:val="000000"/>
          <w:u w:val="single"/>
        </w:rPr>
        <w:t>http://tikhvin.org</w:t>
      </w:r>
      <w:r w:rsidR="00221D41" w:rsidRPr="00B03830">
        <w:rPr>
          <w:color w:val="000000"/>
        </w:rPr>
        <w:t>) и на информационном стенде по месту предоставления муниципальной услуги по адресу: 187556, Ленинградская область, город Тихвин, 4 микрорайон, дом 42.</w:t>
      </w:r>
    </w:p>
    <w:p w:rsidR="00221D41" w:rsidRDefault="007D3849" w:rsidP="007F5360">
      <w:pPr>
        <w:ind w:firstLine="720"/>
        <w:rPr>
          <w:color w:val="000000"/>
        </w:rPr>
      </w:pPr>
      <w:r>
        <w:rPr>
          <w:color w:val="000000"/>
        </w:rPr>
        <w:t>4</w:t>
      </w:r>
      <w:r w:rsidR="00221D41" w:rsidRPr="00B03830">
        <w:rPr>
          <w:color w:val="000000"/>
        </w:rPr>
        <w:t>. Контроль за исполнением настоящего постановления возложить на заместителя главы администрации по коммунальному хозяйству и строительству.</w:t>
      </w:r>
    </w:p>
    <w:p w:rsidR="00221D41" w:rsidRPr="00B03830" w:rsidRDefault="00221D41" w:rsidP="00B03830">
      <w:pPr>
        <w:ind w:firstLine="225"/>
        <w:rPr>
          <w:color w:val="000000"/>
        </w:rPr>
      </w:pPr>
    </w:p>
    <w:p w:rsidR="00221D41" w:rsidRPr="007D3849" w:rsidRDefault="00221D41" w:rsidP="00AB5FB2">
      <w:pPr>
        <w:ind w:firstLine="225"/>
        <w:rPr>
          <w:color w:val="000000"/>
          <w:sz w:val="20"/>
        </w:rPr>
      </w:pPr>
    </w:p>
    <w:p w:rsidR="007F5360" w:rsidRPr="006C29D2" w:rsidRDefault="007F5360" w:rsidP="006C29D2">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7F5360" w:rsidRDefault="007F5360" w:rsidP="00AB5FB2">
      <w:pPr>
        <w:ind w:firstLine="225"/>
        <w:rPr>
          <w:color w:val="000000"/>
        </w:rPr>
      </w:pPr>
    </w:p>
    <w:p w:rsidR="007F5360" w:rsidRPr="007F5360" w:rsidRDefault="00221D41" w:rsidP="00B03830">
      <w:pPr>
        <w:rPr>
          <w:color w:val="000000"/>
          <w:sz w:val="24"/>
        </w:rPr>
      </w:pPr>
      <w:r w:rsidRPr="007F5360">
        <w:rPr>
          <w:color w:val="000000"/>
          <w:sz w:val="24"/>
        </w:rPr>
        <w:t xml:space="preserve">Михайлова Олеся Викторовна, </w:t>
      </w:r>
    </w:p>
    <w:p w:rsidR="00221D41" w:rsidRPr="007F5360" w:rsidRDefault="00221D41" w:rsidP="00B03830">
      <w:pPr>
        <w:rPr>
          <w:color w:val="000000"/>
          <w:sz w:val="24"/>
        </w:rPr>
      </w:pPr>
      <w:r w:rsidRPr="007F5360">
        <w:rPr>
          <w:color w:val="000000"/>
          <w:sz w:val="24"/>
        </w:rPr>
        <w:t>75-123</w:t>
      </w:r>
    </w:p>
    <w:p w:rsidR="00221D41" w:rsidRDefault="00221D41" w:rsidP="00AB5FB2">
      <w:pPr>
        <w:ind w:firstLine="225"/>
        <w:rPr>
          <w:iCs/>
          <w:color w:val="000000"/>
        </w:rPr>
      </w:pPr>
    </w:p>
    <w:p w:rsidR="00221D41" w:rsidRPr="007F5360" w:rsidRDefault="00221D41" w:rsidP="00AB5FB2">
      <w:pPr>
        <w:ind w:firstLine="225"/>
        <w:rPr>
          <w:i/>
          <w:color w:val="000000"/>
          <w:sz w:val="18"/>
        </w:rPr>
      </w:pPr>
      <w:r w:rsidRPr="007F5360">
        <w:rPr>
          <w:i/>
          <w:iCs/>
          <w:color w:val="000000"/>
          <w:sz w:val="18"/>
        </w:rPr>
        <w:t>Согласовано:</w:t>
      </w:r>
      <w:r w:rsidRPr="007F5360">
        <w:rPr>
          <w:i/>
          <w:color w:val="000000"/>
          <w:sz w:val="18"/>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5385"/>
        <w:gridCol w:w="1095"/>
        <w:gridCol w:w="2340"/>
      </w:tblGrid>
      <w:tr w:rsidR="00221D41" w:rsidRPr="007F5360" w:rsidTr="007F5360">
        <w:tc>
          <w:tcPr>
            <w:tcW w:w="5385" w:type="dxa"/>
          </w:tcPr>
          <w:p w:rsidR="00221D41" w:rsidRPr="007F5360" w:rsidRDefault="00221D41">
            <w:pPr>
              <w:pStyle w:val="Heading"/>
              <w:rPr>
                <w:rFonts w:ascii="Times New Roman" w:hAnsi="Times New Roman" w:cs="Times New Roman"/>
                <w:b w:val="0"/>
                <w:i/>
                <w:color w:val="000000"/>
                <w:sz w:val="18"/>
                <w:szCs w:val="28"/>
              </w:rPr>
            </w:pPr>
            <w:r w:rsidRPr="007F5360">
              <w:rPr>
                <w:rFonts w:ascii="Times New Roman" w:hAnsi="Times New Roman" w:cs="Times New Roman"/>
                <w:b w:val="0"/>
                <w:i/>
                <w:iCs/>
                <w:color w:val="000000"/>
                <w:sz w:val="18"/>
                <w:szCs w:val="28"/>
              </w:rPr>
              <w:t>Заместитель</w:t>
            </w:r>
            <w:r w:rsidRPr="007F5360">
              <w:rPr>
                <w:rFonts w:ascii="Times New Roman" w:hAnsi="Times New Roman" w:cs="Times New Roman"/>
                <w:b w:val="0"/>
                <w:i/>
                <w:color w:val="000000"/>
                <w:sz w:val="18"/>
                <w:szCs w:val="28"/>
              </w:rPr>
              <w:t xml:space="preserve"> </w:t>
            </w:r>
            <w:r w:rsidRPr="007F5360">
              <w:rPr>
                <w:rFonts w:ascii="Times New Roman" w:hAnsi="Times New Roman" w:cs="Times New Roman"/>
                <w:b w:val="0"/>
                <w:i/>
                <w:iCs/>
                <w:color w:val="000000"/>
                <w:sz w:val="18"/>
                <w:szCs w:val="28"/>
              </w:rPr>
              <w:t>главы администрации по коммунальному хозяйству и строительству</w:t>
            </w:r>
            <w:r w:rsidRPr="007F5360">
              <w:rPr>
                <w:rFonts w:ascii="Times New Roman" w:hAnsi="Times New Roman" w:cs="Times New Roman"/>
                <w:b w:val="0"/>
                <w:i/>
                <w:color w:val="000000"/>
                <w:sz w:val="18"/>
                <w:szCs w:val="28"/>
              </w:rPr>
              <w:t xml:space="preserve">                             </w:t>
            </w:r>
          </w:p>
          <w:p w:rsidR="00221D41" w:rsidRPr="007F5360" w:rsidRDefault="00221D41">
            <w:pPr>
              <w:pStyle w:val="Heading"/>
              <w:rPr>
                <w:rFonts w:ascii="Times New Roman" w:hAnsi="Times New Roman" w:cs="Times New Roman"/>
                <w:b w:val="0"/>
                <w:i/>
                <w:color w:val="000000"/>
                <w:sz w:val="18"/>
                <w:szCs w:val="28"/>
              </w:rPr>
            </w:pPr>
          </w:p>
        </w:tc>
        <w:tc>
          <w:tcPr>
            <w:tcW w:w="1095" w:type="dxa"/>
          </w:tcPr>
          <w:p w:rsidR="00221D41" w:rsidRPr="007F5360" w:rsidRDefault="00221D41" w:rsidP="00AB5FB2">
            <w:pPr>
              <w:ind w:right="-285"/>
              <w:rPr>
                <w:i/>
                <w:color w:val="000000"/>
                <w:sz w:val="18"/>
              </w:rPr>
            </w:pPr>
            <w:r w:rsidRPr="007F5360">
              <w:rPr>
                <w:i/>
                <w:color w:val="000000"/>
                <w:sz w:val="18"/>
              </w:rPr>
              <w:t xml:space="preserve">          </w:t>
            </w:r>
          </w:p>
        </w:tc>
        <w:tc>
          <w:tcPr>
            <w:tcW w:w="2340" w:type="dxa"/>
          </w:tcPr>
          <w:p w:rsidR="00221D41" w:rsidRPr="007F5360" w:rsidRDefault="00221D41">
            <w:pPr>
              <w:rPr>
                <w:i/>
                <w:color w:val="000000"/>
                <w:sz w:val="18"/>
              </w:rPr>
            </w:pPr>
            <w:r w:rsidRPr="007F5360">
              <w:rPr>
                <w:i/>
                <w:iCs/>
                <w:color w:val="000000"/>
                <w:sz w:val="18"/>
              </w:rPr>
              <w:t>Наумов Ю.А.</w:t>
            </w:r>
            <w:r w:rsidRPr="007F5360">
              <w:rPr>
                <w:i/>
                <w:color w:val="000000"/>
                <w:sz w:val="18"/>
              </w:rPr>
              <w:t xml:space="preserve"> </w:t>
            </w: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Председатель комитета жилищно-коммунального хозяйства</w:t>
            </w:r>
            <w:r w:rsidRPr="007F5360">
              <w:rPr>
                <w:i/>
                <w:color w:val="000000"/>
                <w:sz w:val="18"/>
              </w:rPr>
              <w:t xml:space="preserve"> </w:t>
            </w:r>
          </w:p>
        </w:tc>
        <w:tc>
          <w:tcPr>
            <w:tcW w:w="1095" w:type="dxa"/>
          </w:tcPr>
          <w:p w:rsidR="00221D41" w:rsidRPr="007F5360" w:rsidRDefault="00221D41">
            <w:pPr>
              <w:rPr>
                <w:i/>
                <w:color w:val="000000"/>
                <w:sz w:val="18"/>
              </w:rPr>
            </w:pPr>
            <w:r w:rsidRPr="007F5360">
              <w:rPr>
                <w:i/>
                <w:color w:val="000000"/>
                <w:sz w:val="18"/>
              </w:rPr>
              <w:t xml:space="preserve">  </w:t>
            </w:r>
          </w:p>
        </w:tc>
        <w:tc>
          <w:tcPr>
            <w:tcW w:w="2340" w:type="dxa"/>
          </w:tcPr>
          <w:p w:rsidR="00221D41" w:rsidRPr="007F5360" w:rsidRDefault="00221D41">
            <w:pPr>
              <w:rPr>
                <w:i/>
                <w:color w:val="000000"/>
                <w:sz w:val="18"/>
              </w:rPr>
            </w:pPr>
            <w:r w:rsidRPr="007F5360">
              <w:rPr>
                <w:i/>
                <w:color w:val="000000"/>
                <w:sz w:val="18"/>
              </w:rPr>
              <w:t>Корцов А.М.</w:t>
            </w:r>
          </w:p>
          <w:p w:rsidR="00221D41" w:rsidRPr="007F5360" w:rsidRDefault="00221D41">
            <w:pPr>
              <w:rPr>
                <w:i/>
                <w:color w:val="000000"/>
                <w:sz w:val="18"/>
              </w:rPr>
            </w:pP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Заведующий общим отделом</w:t>
            </w:r>
            <w:r w:rsidRPr="007F5360">
              <w:rPr>
                <w:i/>
                <w:color w:val="000000"/>
                <w:sz w:val="18"/>
              </w:rPr>
              <w:t xml:space="preserve">      </w:t>
            </w:r>
          </w:p>
        </w:tc>
        <w:tc>
          <w:tcPr>
            <w:tcW w:w="1095" w:type="dxa"/>
          </w:tcPr>
          <w:p w:rsidR="00221D41" w:rsidRPr="007F5360" w:rsidRDefault="00221D41">
            <w:pPr>
              <w:rPr>
                <w:i/>
                <w:color w:val="000000"/>
                <w:sz w:val="18"/>
              </w:rPr>
            </w:pPr>
            <w:r w:rsidRPr="007F5360">
              <w:rPr>
                <w:i/>
                <w:color w:val="000000"/>
                <w:sz w:val="18"/>
              </w:rPr>
              <w:t xml:space="preserve">  </w:t>
            </w:r>
          </w:p>
        </w:tc>
        <w:tc>
          <w:tcPr>
            <w:tcW w:w="2340" w:type="dxa"/>
          </w:tcPr>
          <w:p w:rsidR="00221D41" w:rsidRPr="007F5360" w:rsidRDefault="00221D41">
            <w:pPr>
              <w:rPr>
                <w:i/>
                <w:color w:val="000000"/>
                <w:sz w:val="18"/>
              </w:rPr>
            </w:pPr>
            <w:r w:rsidRPr="007F5360">
              <w:rPr>
                <w:i/>
                <w:iCs/>
                <w:color w:val="000000"/>
                <w:sz w:val="18"/>
              </w:rPr>
              <w:t>Савранская И.Г.</w:t>
            </w:r>
          </w:p>
          <w:p w:rsidR="00221D41" w:rsidRPr="007F5360" w:rsidRDefault="00221D41">
            <w:pPr>
              <w:rPr>
                <w:i/>
                <w:color w:val="000000"/>
                <w:sz w:val="18"/>
              </w:rPr>
            </w:pP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Заведующий юридическим отделом</w:t>
            </w:r>
            <w:r w:rsidRPr="007F5360">
              <w:rPr>
                <w:i/>
                <w:color w:val="000000"/>
                <w:sz w:val="18"/>
              </w:rPr>
              <w:t xml:space="preserve"> </w:t>
            </w:r>
          </w:p>
        </w:tc>
        <w:tc>
          <w:tcPr>
            <w:tcW w:w="1095" w:type="dxa"/>
          </w:tcPr>
          <w:p w:rsidR="00221D41" w:rsidRPr="007F5360" w:rsidRDefault="00221D41">
            <w:pPr>
              <w:rPr>
                <w:i/>
                <w:color w:val="000000"/>
                <w:sz w:val="18"/>
              </w:rPr>
            </w:pPr>
            <w:r w:rsidRPr="007F5360">
              <w:rPr>
                <w:i/>
                <w:color w:val="000000"/>
                <w:sz w:val="18"/>
              </w:rPr>
              <w:t xml:space="preserve">  </w:t>
            </w:r>
          </w:p>
        </w:tc>
        <w:tc>
          <w:tcPr>
            <w:tcW w:w="2340" w:type="dxa"/>
          </w:tcPr>
          <w:p w:rsidR="00221D41" w:rsidRPr="007F5360" w:rsidRDefault="00221D41">
            <w:pPr>
              <w:rPr>
                <w:i/>
                <w:color w:val="000000"/>
                <w:sz w:val="18"/>
              </w:rPr>
            </w:pPr>
            <w:r w:rsidRPr="007F5360">
              <w:rPr>
                <w:i/>
                <w:color w:val="000000"/>
                <w:sz w:val="18"/>
              </w:rPr>
              <w:t>Максимов В.В.</w:t>
            </w:r>
          </w:p>
          <w:p w:rsidR="00221D41" w:rsidRPr="007F5360" w:rsidRDefault="00221D41">
            <w:pPr>
              <w:rPr>
                <w:i/>
                <w:color w:val="000000"/>
                <w:sz w:val="18"/>
              </w:rPr>
            </w:pP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Зав. жилищным отделом</w:t>
            </w:r>
            <w:r w:rsidRPr="007F5360">
              <w:rPr>
                <w:i/>
                <w:color w:val="000000"/>
                <w:sz w:val="18"/>
              </w:rPr>
              <w:t xml:space="preserve"> </w:t>
            </w:r>
          </w:p>
        </w:tc>
        <w:tc>
          <w:tcPr>
            <w:tcW w:w="1095" w:type="dxa"/>
          </w:tcPr>
          <w:p w:rsidR="00221D41" w:rsidRPr="007F5360" w:rsidRDefault="00221D41">
            <w:pPr>
              <w:rPr>
                <w:i/>
                <w:color w:val="000000"/>
                <w:sz w:val="18"/>
              </w:rPr>
            </w:pPr>
            <w:r w:rsidRPr="007F5360">
              <w:rPr>
                <w:i/>
                <w:color w:val="000000"/>
                <w:sz w:val="18"/>
              </w:rPr>
              <w:t xml:space="preserve">  </w:t>
            </w:r>
          </w:p>
        </w:tc>
        <w:tc>
          <w:tcPr>
            <w:tcW w:w="2340" w:type="dxa"/>
          </w:tcPr>
          <w:p w:rsidR="00221D41" w:rsidRPr="007F5360" w:rsidRDefault="00221D41">
            <w:pPr>
              <w:rPr>
                <w:i/>
                <w:color w:val="000000"/>
                <w:sz w:val="18"/>
              </w:rPr>
            </w:pPr>
            <w:r w:rsidRPr="007F5360">
              <w:rPr>
                <w:i/>
                <w:iCs/>
                <w:color w:val="000000"/>
                <w:sz w:val="18"/>
              </w:rPr>
              <w:t>Соколова Т.В.</w:t>
            </w:r>
            <w:r w:rsidRPr="007F5360">
              <w:rPr>
                <w:i/>
                <w:color w:val="000000"/>
                <w:sz w:val="18"/>
              </w:rPr>
              <w:t xml:space="preserve"> </w:t>
            </w:r>
          </w:p>
        </w:tc>
      </w:tr>
      <w:tr w:rsidR="00221D41" w:rsidRPr="007F5360" w:rsidTr="007F5360">
        <w:tc>
          <w:tcPr>
            <w:tcW w:w="5385" w:type="dxa"/>
          </w:tcPr>
          <w:p w:rsidR="00221D41" w:rsidRPr="007F5360" w:rsidRDefault="00221D41">
            <w:pPr>
              <w:rPr>
                <w:i/>
                <w:color w:val="000000"/>
                <w:sz w:val="18"/>
              </w:rPr>
            </w:pPr>
            <w:r w:rsidRPr="007F5360">
              <w:rPr>
                <w:i/>
                <w:color w:val="000000"/>
                <w:sz w:val="18"/>
              </w:rPr>
              <w:t xml:space="preserve">  </w:t>
            </w:r>
          </w:p>
        </w:tc>
        <w:tc>
          <w:tcPr>
            <w:tcW w:w="1095" w:type="dxa"/>
          </w:tcPr>
          <w:p w:rsidR="00221D41" w:rsidRPr="007F5360" w:rsidRDefault="00221D41">
            <w:pPr>
              <w:rPr>
                <w:i/>
                <w:color w:val="000000"/>
                <w:sz w:val="18"/>
              </w:rPr>
            </w:pPr>
            <w:r w:rsidRPr="007F5360">
              <w:rPr>
                <w:i/>
                <w:color w:val="000000"/>
                <w:sz w:val="18"/>
              </w:rPr>
              <w:t xml:space="preserve">  </w:t>
            </w:r>
          </w:p>
        </w:tc>
        <w:tc>
          <w:tcPr>
            <w:tcW w:w="2340" w:type="dxa"/>
          </w:tcPr>
          <w:p w:rsidR="00221D41" w:rsidRPr="007F5360" w:rsidRDefault="00221D41">
            <w:pPr>
              <w:rPr>
                <w:i/>
                <w:color w:val="000000"/>
                <w:sz w:val="18"/>
              </w:rPr>
            </w:pPr>
            <w:r w:rsidRPr="007F5360">
              <w:rPr>
                <w:i/>
                <w:color w:val="000000"/>
                <w:sz w:val="18"/>
              </w:rPr>
              <w:t xml:space="preserve">  </w:t>
            </w: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Рассылка:</w:t>
            </w:r>
            <w:r w:rsidRPr="007F5360">
              <w:rPr>
                <w:i/>
                <w:color w:val="000000"/>
                <w:sz w:val="18"/>
              </w:rPr>
              <w:t xml:space="preserve"> </w:t>
            </w:r>
          </w:p>
        </w:tc>
        <w:tc>
          <w:tcPr>
            <w:tcW w:w="1095" w:type="dxa"/>
          </w:tcPr>
          <w:p w:rsidR="00221D41" w:rsidRPr="007F5360" w:rsidRDefault="00221D41">
            <w:pPr>
              <w:rPr>
                <w:i/>
                <w:color w:val="000000"/>
                <w:sz w:val="18"/>
              </w:rPr>
            </w:pPr>
            <w:r w:rsidRPr="007F5360">
              <w:rPr>
                <w:i/>
                <w:color w:val="000000"/>
                <w:sz w:val="18"/>
              </w:rPr>
              <w:t xml:space="preserve">  </w:t>
            </w:r>
          </w:p>
        </w:tc>
        <w:tc>
          <w:tcPr>
            <w:tcW w:w="2340" w:type="dxa"/>
          </w:tcPr>
          <w:p w:rsidR="00221D41" w:rsidRPr="007F5360" w:rsidRDefault="00221D41">
            <w:pPr>
              <w:rPr>
                <w:i/>
                <w:color w:val="000000"/>
                <w:sz w:val="18"/>
              </w:rPr>
            </w:pPr>
            <w:r w:rsidRPr="007F5360">
              <w:rPr>
                <w:i/>
                <w:color w:val="000000"/>
                <w:sz w:val="18"/>
              </w:rPr>
              <w:t xml:space="preserve">  </w:t>
            </w: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Дело</w:t>
            </w:r>
            <w:r w:rsidRPr="007F5360">
              <w:rPr>
                <w:i/>
                <w:color w:val="000000"/>
                <w:sz w:val="18"/>
              </w:rPr>
              <w:t xml:space="preserve"> </w:t>
            </w:r>
          </w:p>
        </w:tc>
        <w:tc>
          <w:tcPr>
            <w:tcW w:w="3435" w:type="dxa"/>
            <w:gridSpan w:val="2"/>
          </w:tcPr>
          <w:p w:rsidR="00221D41" w:rsidRPr="007F5360" w:rsidRDefault="00221D41">
            <w:pPr>
              <w:rPr>
                <w:i/>
                <w:color w:val="000000"/>
                <w:sz w:val="18"/>
              </w:rPr>
            </w:pPr>
            <w:r w:rsidRPr="007F5360">
              <w:rPr>
                <w:i/>
                <w:iCs/>
                <w:color w:val="000000"/>
                <w:sz w:val="18"/>
              </w:rPr>
              <w:t>1</w:t>
            </w:r>
            <w:r w:rsidRPr="007F5360">
              <w:rPr>
                <w:i/>
                <w:color w:val="000000"/>
                <w:sz w:val="18"/>
              </w:rPr>
              <w:t xml:space="preserve"> </w:t>
            </w: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Жилищный отдел с документами</w:t>
            </w:r>
            <w:r w:rsidRPr="007F5360">
              <w:rPr>
                <w:i/>
                <w:color w:val="000000"/>
                <w:sz w:val="18"/>
              </w:rPr>
              <w:t xml:space="preserve"> </w:t>
            </w:r>
          </w:p>
        </w:tc>
        <w:tc>
          <w:tcPr>
            <w:tcW w:w="3435" w:type="dxa"/>
            <w:gridSpan w:val="2"/>
          </w:tcPr>
          <w:p w:rsidR="00221D41" w:rsidRPr="007F5360" w:rsidRDefault="00221D41">
            <w:pPr>
              <w:rPr>
                <w:i/>
                <w:color w:val="000000"/>
                <w:sz w:val="18"/>
              </w:rPr>
            </w:pPr>
            <w:r w:rsidRPr="007F5360">
              <w:rPr>
                <w:i/>
                <w:iCs/>
                <w:color w:val="000000"/>
                <w:sz w:val="18"/>
              </w:rPr>
              <w:t>3</w:t>
            </w:r>
            <w:r w:rsidRPr="007F5360">
              <w:rPr>
                <w:i/>
                <w:color w:val="000000"/>
                <w:sz w:val="18"/>
              </w:rPr>
              <w:t xml:space="preserve"> </w:t>
            </w: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МФЦ</w:t>
            </w:r>
            <w:r w:rsidRPr="007F5360">
              <w:rPr>
                <w:i/>
                <w:color w:val="000000"/>
                <w:sz w:val="18"/>
              </w:rPr>
              <w:t xml:space="preserve"> </w:t>
            </w:r>
          </w:p>
        </w:tc>
        <w:tc>
          <w:tcPr>
            <w:tcW w:w="3435" w:type="dxa"/>
            <w:gridSpan w:val="2"/>
          </w:tcPr>
          <w:p w:rsidR="00221D41" w:rsidRPr="007F5360" w:rsidRDefault="00221D41">
            <w:pPr>
              <w:rPr>
                <w:i/>
                <w:color w:val="000000"/>
                <w:sz w:val="18"/>
              </w:rPr>
            </w:pPr>
            <w:r w:rsidRPr="007F5360">
              <w:rPr>
                <w:i/>
                <w:iCs/>
                <w:color w:val="000000"/>
                <w:sz w:val="18"/>
              </w:rPr>
              <w:t>1</w:t>
            </w:r>
            <w:r w:rsidRPr="007F5360">
              <w:rPr>
                <w:i/>
                <w:color w:val="000000"/>
                <w:sz w:val="18"/>
              </w:rPr>
              <w:t xml:space="preserve"> </w:t>
            </w: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Общий отдел</w:t>
            </w:r>
            <w:r w:rsidRPr="007F5360">
              <w:rPr>
                <w:i/>
                <w:color w:val="000000"/>
                <w:sz w:val="18"/>
              </w:rPr>
              <w:t xml:space="preserve"> </w:t>
            </w:r>
          </w:p>
        </w:tc>
        <w:tc>
          <w:tcPr>
            <w:tcW w:w="3435" w:type="dxa"/>
            <w:gridSpan w:val="2"/>
          </w:tcPr>
          <w:p w:rsidR="00221D41" w:rsidRPr="007F5360" w:rsidRDefault="00221D41">
            <w:pPr>
              <w:rPr>
                <w:i/>
                <w:color w:val="000000"/>
                <w:sz w:val="18"/>
              </w:rPr>
            </w:pPr>
            <w:r w:rsidRPr="007F5360">
              <w:rPr>
                <w:i/>
                <w:iCs/>
                <w:color w:val="000000"/>
                <w:sz w:val="18"/>
              </w:rPr>
              <w:t>1</w:t>
            </w:r>
            <w:r w:rsidRPr="007F5360">
              <w:rPr>
                <w:i/>
                <w:color w:val="000000"/>
                <w:sz w:val="18"/>
              </w:rPr>
              <w:t xml:space="preserve"> </w:t>
            </w:r>
          </w:p>
        </w:tc>
      </w:tr>
      <w:tr w:rsidR="00144183" w:rsidRPr="007F5360" w:rsidTr="007F5360">
        <w:tc>
          <w:tcPr>
            <w:tcW w:w="5385" w:type="dxa"/>
          </w:tcPr>
          <w:p w:rsidR="00144183" w:rsidRPr="007F5360" w:rsidRDefault="00144183">
            <w:pPr>
              <w:rPr>
                <w:i/>
                <w:iCs/>
                <w:color w:val="000000"/>
                <w:sz w:val="18"/>
              </w:rPr>
            </w:pPr>
            <w:r>
              <w:rPr>
                <w:i/>
                <w:iCs/>
                <w:color w:val="000000"/>
                <w:sz w:val="18"/>
              </w:rPr>
              <w:t>Тихвинская городская прокуратура</w:t>
            </w:r>
          </w:p>
        </w:tc>
        <w:tc>
          <w:tcPr>
            <w:tcW w:w="3435" w:type="dxa"/>
            <w:gridSpan w:val="2"/>
          </w:tcPr>
          <w:p w:rsidR="00144183" w:rsidRPr="007F5360" w:rsidRDefault="00144183">
            <w:pPr>
              <w:rPr>
                <w:i/>
                <w:iCs/>
                <w:color w:val="000000"/>
                <w:sz w:val="18"/>
              </w:rPr>
            </w:pPr>
            <w:r>
              <w:rPr>
                <w:i/>
                <w:iCs/>
                <w:color w:val="000000"/>
                <w:sz w:val="18"/>
              </w:rPr>
              <w:t>1</w:t>
            </w:r>
          </w:p>
        </w:tc>
      </w:tr>
      <w:tr w:rsidR="00144183" w:rsidRPr="007F5360" w:rsidTr="007F5360">
        <w:tc>
          <w:tcPr>
            <w:tcW w:w="5385" w:type="dxa"/>
          </w:tcPr>
          <w:p w:rsidR="00144183" w:rsidRDefault="00144183">
            <w:pPr>
              <w:rPr>
                <w:i/>
                <w:iCs/>
                <w:color w:val="000000"/>
                <w:sz w:val="18"/>
              </w:rPr>
            </w:pPr>
            <w:r>
              <w:rPr>
                <w:i/>
                <w:iCs/>
                <w:color w:val="000000"/>
                <w:sz w:val="18"/>
              </w:rPr>
              <w:t>Юридический отдел</w:t>
            </w:r>
          </w:p>
        </w:tc>
        <w:tc>
          <w:tcPr>
            <w:tcW w:w="3435" w:type="dxa"/>
            <w:gridSpan w:val="2"/>
          </w:tcPr>
          <w:p w:rsidR="00144183" w:rsidRDefault="00144183">
            <w:pPr>
              <w:rPr>
                <w:i/>
                <w:iCs/>
                <w:color w:val="000000"/>
                <w:sz w:val="18"/>
              </w:rPr>
            </w:pPr>
            <w:r>
              <w:rPr>
                <w:i/>
                <w:iCs/>
                <w:color w:val="000000"/>
                <w:sz w:val="18"/>
              </w:rPr>
              <w:t>1</w:t>
            </w:r>
          </w:p>
        </w:tc>
      </w:tr>
      <w:tr w:rsidR="00221D41" w:rsidRPr="007F5360" w:rsidTr="007F5360">
        <w:tc>
          <w:tcPr>
            <w:tcW w:w="5385" w:type="dxa"/>
          </w:tcPr>
          <w:p w:rsidR="00221D41" w:rsidRPr="007F5360" w:rsidRDefault="00221D41">
            <w:pPr>
              <w:rPr>
                <w:i/>
                <w:color w:val="000000"/>
                <w:sz w:val="18"/>
              </w:rPr>
            </w:pPr>
            <w:r w:rsidRPr="007F5360">
              <w:rPr>
                <w:i/>
                <w:iCs/>
                <w:color w:val="000000"/>
                <w:sz w:val="18"/>
              </w:rPr>
              <w:t>Всего</w:t>
            </w:r>
            <w:r w:rsidRPr="007F5360">
              <w:rPr>
                <w:i/>
                <w:color w:val="000000"/>
                <w:sz w:val="18"/>
              </w:rPr>
              <w:t xml:space="preserve"> </w:t>
            </w:r>
          </w:p>
        </w:tc>
        <w:tc>
          <w:tcPr>
            <w:tcW w:w="3435" w:type="dxa"/>
            <w:gridSpan w:val="2"/>
          </w:tcPr>
          <w:p w:rsidR="00221D41" w:rsidRPr="007F5360" w:rsidRDefault="00144183">
            <w:pPr>
              <w:rPr>
                <w:i/>
                <w:color w:val="000000"/>
                <w:sz w:val="18"/>
              </w:rPr>
            </w:pPr>
            <w:r>
              <w:rPr>
                <w:i/>
                <w:iCs/>
                <w:color w:val="000000"/>
                <w:sz w:val="18"/>
              </w:rPr>
              <w:t>8</w:t>
            </w:r>
          </w:p>
        </w:tc>
      </w:tr>
    </w:tbl>
    <w:p w:rsidR="00221D41" w:rsidRPr="00AB5FB2" w:rsidRDefault="00221D41" w:rsidP="00AB5FB2">
      <w:pPr>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rsidP="00AB5FB2">
      <w:pPr>
        <w:ind w:firstLine="225"/>
        <w:rPr>
          <w:color w:val="000000"/>
        </w:rPr>
      </w:pPr>
    </w:p>
    <w:p w:rsidR="00221D41" w:rsidRDefault="00221D41"/>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Pr="000D2CD8" w:rsidRDefault="000E78DD" w:rsidP="001A2440">
      <w:pPr>
        <w:ind w:right="-1" w:firstLine="709"/>
        <w:rPr>
          <w:sz w:val="22"/>
          <w:szCs w:val="22"/>
        </w:rPr>
      </w:pPr>
    </w:p>
    <w:sectPr w:rsidR="000E78DD" w:rsidRPr="000D2CD8" w:rsidSect="007D3849">
      <w:headerReference w:type="default" r:id="rId7"/>
      <w:pgSz w:w="11907" w:h="16840"/>
      <w:pgMar w:top="851" w:right="1134"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BED" w:rsidRDefault="00BF3BED" w:rsidP="00AF6855">
      <w:r>
        <w:separator/>
      </w:r>
    </w:p>
  </w:endnote>
  <w:endnote w:type="continuationSeparator" w:id="0">
    <w:p w:rsidR="00BF3BED" w:rsidRDefault="00BF3BED"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BED" w:rsidRDefault="00BF3BED" w:rsidP="00AF6855">
      <w:r>
        <w:separator/>
      </w:r>
    </w:p>
  </w:footnote>
  <w:footnote w:type="continuationSeparator" w:id="0">
    <w:p w:rsidR="00BF3BED" w:rsidRDefault="00BF3BED"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CD7925">
      <w:rPr>
        <w:noProof/>
      </w:rPr>
      <w:t>2</w:t>
    </w:r>
    <w:r>
      <w:fldChar w:fldCharType="end"/>
    </w:r>
  </w:p>
  <w:p w:rsidR="00AF6855" w:rsidRDefault="00AF68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973B0"/>
    <w:multiLevelType w:val="hybridMultilevel"/>
    <w:tmpl w:val="8A6CB3A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D6F"/>
    <w:rsid w:val="000478EB"/>
    <w:rsid w:val="000A4C8B"/>
    <w:rsid w:val="000E78DD"/>
    <w:rsid w:val="000F1A02"/>
    <w:rsid w:val="00137667"/>
    <w:rsid w:val="00144183"/>
    <w:rsid w:val="001464B2"/>
    <w:rsid w:val="001A2440"/>
    <w:rsid w:val="001B4F8D"/>
    <w:rsid w:val="001F265D"/>
    <w:rsid w:val="00221D41"/>
    <w:rsid w:val="00284D6F"/>
    <w:rsid w:val="00285D0C"/>
    <w:rsid w:val="002A2B11"/>
    <w:rsid w:val="002F22EB"/>
    <w:rsid w:val="00315606"/>
    <w:rsid w:val="00326996"/>
    <w:rsid w:val="0043001D"/>
    <w:rsid w:val="004914DD"/>
    <w:rsid w:val="00494D9D"/>
    <w:rsid w:val="00511A2B"/>
    <w:rsid w:val="00523283"/>
    <w:rsid w:val="00554BEC"/>
    <w:rsid w:val="00595F6F"/>
    <w:rsid w:val="005C0140"/>
    <w:rsid w:val="005C14A6"/>
    <w:rsid w:val="006415B0"/>
    <w:rsid w:val="006463D8"/>
    <w:rsid w:val="00711921"/>
    <w:rsid w:val="00723562"/>
    <w:rsid w:val="00796BD1"/>
    <w:rsid w:val="007D3849"/>
    <w:rsid w:val="007F5360"/>
    <w:rsid w:val="00841230"/>
    <w:rsid w:val="008A3858"/>
    <w:rsid w:val="009840BA"/>
    <w:rsid w:val="009847E6"/>
    <w:rsid w:val="00A03876"/>
    <w:rsid w:val="00A13C7B"/>
    <w:rsid w:val="00AE1A2A"/>
    <w:rsid w:val="00AF6855"/>
    <w:rsid w:val="00B52D22"/>
    <w:rsid w:val="00B83D8D"/>
    <w:rsid w:val="00B95FEE"/>
    <w:rsid w:val="00BF2B0B"/>
    <w:rsid w:val="00BF3BED"/>
    <w:rsid w:val="00C871E2"/>
    <w:rsid w:val="00CD7925"/>
    <w:rsid w:val="00D368DC"/>
    <w:rsid w:val="00D97342"/>
    <w:rsid w:val="00E5483F"/>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ACC25"/>
  <w15:chartTrackingRefBased/>
  <w15:docId w15:val="{F99B4CB2-05C9-4FBD-B41F-07EE5642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paragraph" w:customStyle="1" w:styleId="Heading">
    <w:name w:val="Heading"/>
    <w:rsid w:val="00221D41"/>
    <w:pPr>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76903">
      <w:bodyDiv w:val="1"/>
      <w:marLeft w:val="0"/>
      <w:marRight w:val="0"/>
      <w:marTop w:val="0"/>
      <w:marBottom w:val="0"/>
      <w:divBdr>
        <w:top w:val="none" w:sz="0" w:space="0" w:color="auto"/>
        <w:left w:val="none" w:sz="0" w:space="0" w:color="auto"/>
        <w:bottom w:val="none" w:sz="0" w:space="0" w:color="auto"/>
        <w:right w:val="none" w:sz="0" w:space="0" w:color="auto"/>
      </w:divBdr>
    </w:div>
    <w:div w:id="181077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264</TotalTime>
  <Pages>3</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2019-02-15T07:17:00Z</cp:lastPrinted>
  <dcterms:created xsi:type="dcterms:W3CDTF">2019-02-14T06:16:00Z</dcterms:created>
  <dcterms:modified xsi:type="dcterms:W3CDTF">2019-02-15T07:17:00Z</dcterms:modified>
</cp:coreProperties>
</file>