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546C0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01-3163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7D60BC" w:rsidRPr="000E0E72" w:rsidTr="000E0E7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0BC" w:rsidRPr="000E0E72" w:rsidRDefault="007D60BC" w:rsidP="000E0E72">
            <w:pPr>
              <w:ind w:right="44"/>
              <w:rPr>
                <w:szCs w:val="28"/>
              </w:rPr>
            </w:pPr>
            <w:r w:rsidRPr="000E0E72">
              <w:rPr>
                <w:sz w:val="24"/>
                <w:szCs w:val="24"/>
              </w:rPr>
              <w:t>О внесении изменений в муниципальную программу Тихвинского района «Архитектура и градостроительство в Тихвинском районе», утвержденную постановлением администрации Тихвинского района от 15 октября 2018 года №01-2292-а (с изменениями от 12 марта 2019 года №01-474-а, от 6 мая 2019 года №01-961-а)</w:t>
            </w:r>
          </w:p>
        </w:tc>
      </w:tr>
      <w:tr w:rsidR="007D60BC" w:rsidRPr="000E0E72" w:rsidTr="000E0E7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0BC" w:rsidRPr="000E0E72" w:rsidRDefault="00F136AF" w:rsidP="000E0E72">
            <w:pPr>
              <w:ind w:right="4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21, 0100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91CFC" w:rsidRPr="007D60BC" w:rsidRDefault="00B91CFC" w:rsidP="00BA5F03">
      <w:pPr>
        <w:ind w:firstLine="720"/>
        <w:rPr>
          <w:szCs w:val="28"/>
        </w:rPr>
      </w:pPr>
      <w:r w:rsidRPr="007D60BC">
        <w:rPr>
          <w:szCs w:val="28"/>
        </w:rPr>
        <w:t xml:space="preserve">С целью актуализации муниципальной программы Тихвинского района «Архитектура и градостроительство в Тихвинском районе», утвержденной постановлением администрации Тихвинского района от 15 октября 2018 года №01-2292-а (с изменениями), в соответствии с постановлениями 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B91CFC" w:rsidRPr="007D60BC" w:rsidRDefault="00B91CFC" w:rsidP="00BA5F03">
      <w:pPr>
        <w:ind w:firstLine="720"/>
        <w:rPr>
          <w:szCs w:val="28"/>
        </w:rPr>
      </w:pPr>
      <w:r w:rsidRPr="007D60BC">
        <w:rPr>
          <w:szCs w:val="28"/>
        </w:rPr>
        <w:t xml:space="preserve">1. Внести в муниципальную программу Тихвинского района «Архитектура и градостроительство в Тихвинском районе» (далее – муниципальная программа), утвержденную постановлением администрации Тихвинского района </w:t>
      </w:r>
      <w:r w:rsidRPr="007D60BC">
        <w:rPr>
          <w:b/>
          <w:szCs w:val="28"/>
        </w:rPr>
        <w:t xml:space="preserve">от 15 октября 2018 года №01-2292-а </w:t>
      </w:r>
      <w:r w:rsidRPr="007D60BC">
        <w:rPr>
          <w:szCs w:val="28"/>
        </w:rPr>
        <w:t>(с изменениями</w:t>
      </w:r>
      <w:r w:rsidR="000E0E72">
        <w:rPr>
          <w:szCs w:val="28"/>
        </w:rPr>
        <w:t xml:space="preserve"> </w:t>
      </w:r>
      <w:r w:rsidR="000E0E72" w:rsidRPr="000E0E72">
        <w:rPr>
          <w:szCs w:val="24"/>
        </w:rPr>
        <w:t>от 12 марта 2019 года №01-474-а, от 6 мая 2019 года №01-961-а</w:t>
      </w:r>
      <w:r w:rsidRPr="007D60BC">
        <w:rPr>
          <w:szCs w:val="28"/>
        </w:rPr>
        <w:t>), следующие изменения:</w:t>
      </w:r>
    </w:p>
    <w:p w:rsidR="00B91CFC" w:rsidRPr="007D60BC" w:rsidRDefault="00B91CFC" w:rsidP="00BA5F03">
      <w:pPr>
        <w:ind w:firstLine="709"/>
        <w:rPr>
          <w:szCs w:val="28"/>
        </w:rPr>
      </w:pPr>
      <w:r w:rsidRPr="007D60BC">
        <w:rPr>
          <w:szCs w:val="28"/>
        </w:rPr>
        <w:t xml:space="preserve">1.1. в </w:t>
      </w:r>
      <w:r w:rsidRPr="007D60BC">
        <w:rPr>
          <w:b/>
          <w:szCs w:val="28"/>
        </w:rPr>
        <w:t xml:space="preserve">Паспорте </w:t>
      </w:r>
      <w:r w:rsidRPr="007D60BC">
        <w:rPr>
          <w:szCs w:val="28"/>
        </w:rPr>
        <w:t xml:space="preserve">муниципальной программы </w:t>
      </w:r>
      <w:r w:rsidRPr="007D60BC">
        <w:rPr>
          <w:b/>
          <w:szCs w:val="28"/>
        </w:rPr>
        <w:t>раздел «Объемы бюджетных ассигнований муниципальной программы»</w:t>
      </w:r>
      <w:r w:rsidRPr="007D60BC">
        <w:rPr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233"/>
      </w:tblGrid>
      <w:tr w:rsidR="00B91CFC" w:rsidRPr="007D60BC" w:rsidTr="001E6748">
        <w:trPr>
          <w:trHeight w:val="463"/>
        </w:trPr>
        <w:tc>
          <w:tcPr>
            <w:tcW w:w="3085" w:type="dxa"/>
            <w:shd w:val="clear" w:color="auto" w:fill="auto"/>
          </w:tcPr>
          <w:p w:rsidR="00B91CFC" w:rsidRPr="007D60BC" w:rsidRDefault="00B91CFC" w:rsidP="00D83CB8">
            <w:pPr>
              <w:jc w:val="left"/>
              <w:rPr>
                <w:b/>
                <w:sz w:val="24"/>
                <w:szCs w:val="28"/>
              </w:rPr>
            </w:pPr>
            <w:r w:rsidRPr="007D60BC">
              <w:rPr>
                <w:b/>
                <w:sz w:val="24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345" w:type="dxa"/>
            <w:shd w:val="clear" w:color="auto" w:fill="auto"/>
          </w:tcPr>
          <w:p w:rsidR="00B91CFC" w:rsidRPr="007D60BC" w:rsidRDefault="00B91CFC" w:rsidP="00BA5F03">
            <w:pPr>
              <w:rPr>
                <w:sz w:val="24"/>
                <w:szCs w:val="28"/>
              </w:rPr>
            </w:pPr>
            <w:r w:rsidRPr="007D60BC">
              <w:rPr>
                <w:b/>
                <w:sz w:val="24"/>
                <w:szCs w:val="28"/>
              </w:rPr>
              <w:t>Общий объем финансирования по муниципальной программе составляет за счет средств бюджета Тихвинского района – 14 207,05 тыс. руб.</w:t>
            </w:r>
            <w:r w:rsidRPr="007D60BC">
              <w:rPr>
                <w:sz w:val="24"/>
                <w:szCs w:val="28"/>
              </w:rPr>
              <w:t>, в том числе по годам:</w:t>
            </w:r>
          </w:p>
          <w:p w:rsidR="00B91CFC" w:rsidRPr="007D60BC" w:rsidRDefault="00B91CFC" w:rsidP="001E6748">
            <w:pPr>
              <w:ind w:left="1164"/>
              <w:rPr>
                <w:sz w:val="24"/>
                <w:szCs w:val="28"/>
              </w:rPr>
            </w:pPr>
            <w:r w:rsidRPr="007D60BC">
              <w:rPr>
                <w:sz w:val="24"/>
                <w:szCs w:val="28"/>
              </w:rPr>
              <w:t>2019 год – 3 057,05 тыс. руб.</w:t>
            </w:r>
          </w:p>
          <w:p w:rsidR="00B91CFC" w:rsidRPr="007D60BC" w:rsidRDefault="00B91CFC" w:rsidP="001E6748">
            <w:pPr>
              <w:ind w:left="1164"/>
              <w:rPr>
                <w:sz w:val="24"/>
                <w:szCs w:val="28"/>
              </w:rPr>
            </w:pPr>
            <w:r w:rsidRPr="007D60BC">
              <w:rPr>
                <w:sz w:val="24"/>
                <w:szCs w:val="28"/>
              </w:rPr>
              <w:t xml:space="preserve">2020 год – 7 410,00 тыс. руб. </w:t>
            </w:r>
          </w:p>
          <w:p w:rsidR="00B91CFC" w:rsidRPr="007D60BC" w:rsidRDefault="00B91CFC" w:rsidP="007D60BC">
            <w:pPr>
              <w:ind w:left="1164"/>
              <w:rPr>
                <w:b/>
                <w:sz w:val="24"/>
                <w:szCs w:val="28"/>
              </w:rPr>
            </w:pPr>
            <w:r w:rsidRPr="007D60BC">
              <w:rPr>
                <w:sz w:val="24"/>
                <w:szCs w:val="28"/>
              </w:rPr>
              <w:t xml:space="preserve">2021 год – 3 740,00 тыс. руб. </w:t>
            </w:r>
          </w:p>
        </w:tc>
      </w:tr>
    </w:tbl>
    <w:p w:rsidR="00B91CFC" w:rsidRPr="007D60BC" w:rsidRDefault="00B91CFC" w:rsidP="00BA5F03">
      <w:pPr>
        <w:ind w:firstLine="709"/>
        <w:rPr>
          <w:szCs w:val="28"/>
        </w:rPr>
      </w:pPr>
    </w:p>
    <w:p w:rsidR="00B91CFC" w:rsidRPr="007D60BC" w:rsidRDefault="00B91CFC" w:rsidP="00BA5F03">
      <w:pPr>
        <w:ind w:firstLine="709"/>
        <w:rPr>
          <w:szCs w:val="28"/>
        </w:rPr>
      </w:pPr>
      <w:r w:rsidRPr="007D60BC">
        <w:rPr>
          <w:szCs w:val="28"/>
        </w:rPr>
        <w:lastRenderedPageBreak/>
        <w:t xml:space="preserve">1.2. в Паспорте муниципальной программы </w:t>
      </w:r>
      <w:r w:rsidRPr="007D60BC">
        <w:rPr>
          <w:b/>
          <w:szCs w:val="28"/>
        </w:rPr>
        <w:t>раздел «Ожидаемые результаты реализации муниципальной программы»</w:t>
      </w:r>
      <w:r w:rsidRPr="007D60BC">
        <w:rPr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233"/>
      </w:tblGrid>
      <w:tr w:rsidR="00B91CFC" w:rsidRPr="007D60BC" w:rsidTr="008D2BEC">
        <w:trPr>
          <w:trHeight w:val="463"/>
        </w:trPr>
        <w:tc>
          <w:tcPr>
            <w:tcW w:w="3085" w:type="dxa"/>
            <w:shd w:val="clear" w:color="auto" w:fill="auto"/>
          </w:tcPr>
          <w:p w:rsidR="00B91CFC" w:rsidRPr="007D60BC" w:rsidRDefault="00B91CFC" w:rsidP="008D2BEC">
            <w:pPr>
              <w:jc w:val="left"/>
              <w:rPr>
                <w:b/>
                <w:sz w:val="24"/>
                <w:szCs w:val="28"/>
              </w:rPr>
            </w:pPr>
            <w:r w:rsidRPr="007D60BC">
              <w:rPr>
                <w:b/>
                <w:sz w:val="24"/>
                <w:szCs w:val="28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6345" w:type="dxa"/>
            <w:shd w:val="clear" w:color="auto" w:fill="auto"/>
          </w:tcPr>
          <w:p w:rsidR="00B91CFC" w:rsidRPr="007D60BC" w:rsidRDefault="00B91CFC" w:rsidP="007567CB">
            <w:pPr>
              <w:jc w:val="left"/>
              <w:rPr>
                <w:sz w:val="24"/>
                <w:szCs w:val="28"/>
              </w:rPr>
            </w:pPr>
            <w:r w:rsidRPr="007D60BC">
              <w:rPr>
                <w:sz w:val="24"/>
                <w:szCs w:val="28"/>
              </w:rPr>
              <w:t>По итогам муниципальной программы к концу 2021 года будут достигнуты следующие целевые показатели:</w:t>
            </w:r>
          </w:p>
          <w:p w:rsidR="00B91CFC" w:rsidRPr="007D60BC" w:rsidRDefault="00B91CFC" w:rsidP="00B91CFC">
            <w:pPr>
              <w:numPr>
                <w:ilvl w:val="0"/>
                <w:numId w:val="3"/>
              </w:numPr>
              <w:ind w:left="360"/>
              <w:jc w:val="left"/>
              <w:rPr>
                <w:sz w:val="24"/>
                <w:szCs w:val="28"/>
              </w:rPr>
            </w:pPr>
            <w:r w:rsidRPr="007D60BC">
              <w:rPr>
                <w:sz w:val="24"/>
                <w:szCs w:val="28"/>
              </w:rPr>
              <w:t>Количество сельских поселений муниципального района, применительно к которым разработаны и утверждены генеральные планы поселений – 8;</w:t>
            </w:r>
          </w:p>
          <w:p w:rsidR="00B91CFC" w:rsidRPr="007D60BC" w:rsidRDefault="00B91CFC" w:rsidP="00B91CFC">
            <w:pPr>
              <w:numPr>
                <w:ilvl w:val="0"/>
                <w:numId w:val="3"/>
              </w:numPr>
              <w:ind w:left="360"/>
              <w:jc w:val="left"/>
              <w:rPr>
                <w:sz w:val="24"/>
                <w:szCs w:val="28"/>
              </w:rPr>
            </w:pPr>
            <w:r w:rsidRPr="007D60BC">
              <w:rPr>
                <w:sz w:val="24"/>
                <w:szCs w:val="28"/>
              </w:rPr>
              <w:t>Количество внесенных изменений в правила землепользования и застройки сельских поселений– 7;</w:t>
            </w:r>
          </w:p>
          <w:p w:rsidR="00B91CFC" w:rsidRPr="007D60BC" w:rsidRDefault="00B91CFC" w:rsidP="00B91CFC">
            <w:pPr>
              <w:numPr>
                <w:ilvl w:val="0"/>
                <w:numId w:val="3"/>
              </w:numPr>
              <w:ind w:left="360"/>
              <w:jc w:val="left"/>
              <w:rPr>
                <w:sz w:val="24"/>
                <w:szCs w:val="28"/>
              </w:rPr>
            </w:pPr>
            <w:r w:rsidRPr="007D60BC">
              <w:rPr>
                <w:sz w:val="24"/>
                <w:szCs w:val="28"/>
              </w:rPr>
              <w:t>Количество внесенных изменений в схему территориального планирования района – 1;</w:t>
            </w:r>
          </w:p>
          <w:p w:rsidR="00B91CFC" w:rsidRPr="007D60BC" w:rsidRDefault="00B91CFC" w:rsidP="00B91CFC">
            <w:pPr>
              <w:numPr>
                <w:ilvl w:val="0"/>
                <w:numId w:val="3"/>
              </w:numPr>
              <w:ind w:left="360"/>
              <w:jc w:val="left"/>
              <w:rPr>
                <w:sz w:val="24"/>
                <w:szCs w:val="28"/>
              </w:rPr>
            </w:pPr>
            <w:r w:rsidRPr="007D60BC">
              <w:rPr>
                <w:sz w:val="24"/>
                <w:szCs w:val="28"/>
              </w:rPr>
              <w:t>Количество разработанных градостроительных планов земельных участков, расположенных в сельских поселениях Тихвинского района – 421;</w:t>
            </w:r>
          </w:p>
          <w:p w:rsidR="00B91CFC" w:rsidRPr="007D60BC" w:rsidRDefault="00B91CFC" w:rsidP="00B91CFC">
            <w:pPr>
              <w:numPr>
                <w:ilvl w:val="0"/>
                <w:numId w:val="3"/>
              </w:numPr>
              <w:ind w:left="360"/>
              <w:jc w:val="left"/>
              <w:rPr>
                <w:sz w:val="24"/>
                <w:szCs w:val="28"/>
              </w:rPr>
            </w:pPr>
            <w:r w:rsidRPr="007D60BC">
              <w:rPr>
                <w:sz w:val="24"/>
                <w:szCs w:val="28"/>
              </w:rPr>
              <w:t xml:space="preserve">Количество разработанных графических и текстовых описаний местоположения границ </w:t>
            </w:r>
            <w:r w:rsidRPr="007D60BC">
              <w:rPr>
                <w:b/>
                <w:sz w:val="24"/>
                <w:szCs w:val="28"/>
              </w:rPr>
              <w:t>населённых пунктов сельских поселений</w:t>
            </w:r>
            <w:r w:rsidRPr="007D60BC">
              <w:rPr>
                <w:sz w:val="24"/>
                <w:szCs w:val="28"/>
              </w:rPr>
              <w:t>, подлежащих внесению в Единый государственный реестр недвижимости – 147;</w:t>
            </w:r>
          </w:p>
          <w:p w:rsidR="00B91CFC" w:rsidRPr="007D60BC" w:rsidRDefault="00B91CFC" w:rsidP="000E0E72">
            <w:pPr>
              <w:numPr>
                <w:ilvl w:val="0"/>
                <w:numId w:val="3"/>
              </w:numPr>
              <w:ind w:left="360"/>
              <w:jc w:val="left"/>
              <w:rPr>
                <w:sz w:val="24"/>
                <w:szCs w:val="28"/>
              </w:rPr>
            </w:pPr>
            <w:r w:rsidRPr="007D60BC">
              <w:rPr>
                <w:sz w:val="24"/>
                <w:szCs w:val="28"/>
              </w:rPr>
              <w:t xml:space="preserve">Количество разработанных графических и текстовых описаний местоположения границ </w:t>
            </w:r>
            <w:r w:rsidRPr="007D60BC">
              <w:rPr>
                <w:b/>
                <w:sz w:val="24"/>
                <w:szCs w:val="28"/>
              </w:rPr>
              <w:t>территориальных зон сельских поселений</w:t>
            </w:r>
            <w:r w:rsidRPr="007D60BC">
              <w:rPr>
                <w:sz w:val="24"/>
                <w:szCs w:val="28"/>
              </w:rPr>
              <w:t>, подлежащих внесению в Единый государственный реестр недвижимости – 72</w:t>
            </w:r>
          </w:p>
        </w:tc>
      </w:tr>
    </w:tbl>
    <w:p w:rsidR="00B91CFC" w:rsidRPr="007D60BC" w:rsidRDefault="00B91CFC" w:rsidP="00BA5F03">
      <w:pPr>
        <w:ind w:firstLine="709"/>
        <w:rPr>
          <w:szCs w:val="28"/>
          <w:highlight w:val="yellow"/>
        </w:rPr>
      </w:pPr>
    </w:p>
    <w:p w:rsidR="00B91CFC" w:rsidRPr="007D60BC" w:rsidRDefault="00B91CFC" w:rsidP="00C156A8">
      <w:pPr>
        <w:tabs>
          <w:tab w:val="left" w:pos="3892"/>
        </w:tabs>
        <w:ind w:firstLine="709"/>
        <w:rPr>
          <w:szCs w:val="28"/>
        </w:rPr>
      </w:pPr>
      <w:r w:rsidRPr="007D60BC">
        <w:rPr>
          <w:szCs w:val="28"/>
        </w:rPr>
        <w:t xml:space="preserve">1.3. </w:t>
      </w:r>
      <w:r w:rsidRPr="007D60BC">
        <w:rPr>
          <w:b/>
          <w:szCs w:val="28"/>
        </w:rPr>
        <w:t xml:space="preserve">пункт 2.4. раздела 2 «Цели и приоритетные направления муниципальной политики в сфере архитектуры и градостроительства. Цели, задачи, показатели (индикаторы) реализации муниципальной программы. Основные ожидаемые результаты, этапы и сроки реализации муниципальной программы» </w:t>
      </w:r>
      <w:r w:rsidRPr="007D60BC">
        <w:rPr>
          <w:szCs w:val="28"/>
        </w:rPr>
        <w:t>изложить в следующей редакции:</w:t>
      </w:r>
    </w:p>
    <w:p w:rsidR="00B91CFC" w:rsidRPr="007D60BC" w:rsidRDefault="00B91CFC" w:rsidP="002F110A">
      <w:pPr>
        <w:ind w:firstLine="709"/>
        <w:rPr>
          <w:color w:val="000000"/>
          <w:szCs w:val="28"/>
        </w:rPr>
      </w:pPr>
      <w:r w:rsidRPr="007D60BC">
        <w:rPr>
          <w:b/>
          <w:bCs/>
          <w:color w:val="000000"/>
          <w:szCs w:val="28"/>
        </w:rPr>
        <w:t>«2.4. Основные ожидаемые результаты, этапы и сроки реализации муниципальной программы</w:t>
      </w:r>
    </w:p>
    <w:p w:rsidR="00B91CFC" w:rsidRPr="007D60BC" w:rsidRDefault="00B91CFC" w:rsidP="002F110A">
      <w:pPr>
        <w:ind w:firstLine="709"/>
        <w:rPr>
          <w:szCs w:val="28"/>
        </w:rPr>
      </w:pPr>
      <w:r w:rsidRPr="007D60BC">
        <w:rPr>
          <w:color w:val="000000"/>
          <w:szCs w:val="28"/>
        </w:rPr>
        <w:t>Сроки реализации муниципальной программы - 2019-2021 годы.</w:t>
      </w:r>
    </w:p>
    <w:p w:rsidR="00B91CFC" w:rsidRPr="007D60BC" w:rsidRDefault="00B91CFC" w:rsidP="002F110A">
      <w:pPr>
        <w:ind w:firstLine="709"/>
        <w:rPr>
          <w:szCs w:val="28"/>
        </w:rPr>
      </w:pPr>
      <w:r w:rsidRPr="007D60BC">
        <w:rPr>
          <w:szCs w:val="28"/>
        </w:rPr>
        <w:t>Этапы реализации соответствуют календарным годам.</w:t>
      </w:r>
    </w:p>
    <w:p w:rsidR="00B91CFC" w:rsidRPr="007D60BC" w:rsidRDefault="00B91CFC" w:rsidP="002F110A">
      <w:pPr>
        <w:ind w:firstLine="709"/>
        <w:rPr>
          <w:szCs w:val="28"/>
        </w:rPr>
      </w:pPr>
      <w:r w:rsidRPr="007D60BC">
        <w:rPr>
          <w:szCs w:val="28"/>
        </w:rPr>
        <w:t>Ожидаемые результаты следующие:</w:t>
      </w:r>
    </w:p>
    <w:p w:rsidR="00B91CFC" w:rsidRPr="007D60BC" w:rsidRDefault="00B91CFC" w:rsidP="00B91CFC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7D60BC">
        <w:rPr>
          <w:szCs w:val="28"/>
        </w:rPr>
        <w:t>Количество сельских поселений муниципального района, применительно к которым разработаны и утверждены генеральные планы поселений – 8.</w:t>
      </w:r>
    </w:p>
    <w:p w:rsidR="00B91CFC" w:rsidRPr="007D60BC" w:rsidRDefault="00B91CFC" w:rsidP="00B91CFC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7D60BC">
        <w:rPr>
          <w:szCs w:val="28"/>
        </w:rPr>
        <w:t>Количество сельских поселений, в правила землепользования и застройки которых разработаны и утверждены изменения в части установления зон с особыми условиями использования территорий применительно к населенным пунктам поселения и в части приведения перечня видов разрешенного использования земельных участков и объектов капитального строительства в соответствие действующему классификатору видов – 7.</w:t>
      </w:r>
    </w:p>
    <w:p w:rsidR="00B91CFC" w:rsidRPr="007D60BC" w:rsidRDefault="00B91CFC" w:rsidP="00B91CFC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7D60BC">
        <w:rPr>
          <w:szCs w:val="28"/>
        </w:rPr>
        <w:t>Количество внесенных изменений в схему территориального планирования муниципального района – 1.</w:t>
      </w:r>
    </w:p>
    <w:p w:rsidR="00B91CFC" w:rsidRPr="007D60BC" w:rsidRDefault="00B91CFC" w:rsidP="00B91CFC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7D60BC">
        <w:rPr>
          <w:szCs w:val="28"/>
        </w:rPr>
        <w:lastRenderedPageBreak/>
        <w:t>Количество разработанных градостроительных планов земельных участков, расположенных в сельских поселениях Тихвинского района – 421.</w:t>
      </w:r>
    </w:p>
    <w:p w:rsidR="00B91CFC" w:rsidRPr="007D60BC" w:rsidRDefault="00B91CFC" w:rsidP="00B91CFC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7D60BC">
        <w:rPr>
          <w:szCs w:val="28"/>
        </w:rPr>
        <w:t xml:space="preserve">Количество разработанных графических и текстовых описаний местоположения границ </w:t>
      </w:r>
      <w:r w:rsidRPr="007D60BC">
        <w:rPr>
          <w:b/>
          <w:szCs w:val="28"/>
        </w:rPr>
        <w:t>населённых пунктов сельских поселений</w:t>
      </w:r>
      <w:r w:rsidRPr="007D60BC">
        <w:rPr>
          <w:szCs w:val="28"/>
        </w:rPr>
        <w:t>, подлежащих внесению в Единый государственный реестр недвижимости – 147.</w:t>
      </w:r>
    </w:p>
    <w:p w:rsidR="00B91CFC" w:rsidRPr="007D60BC" w:rsidRDefault="00B91CFC" w:rsidP="00B91CFC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7D60BC">
        <w:rPr>
          <w:szCs w:val="28"/>
        </w:rPr>
        <w:t xml:space="preserve">Количество разработанных графических и текстовых описаний местоположения границ </w:t>
      </w:r>
      <w:r w:rsidRPr="007D60BC">
        <w:rPr>
          <w:b/>
          <w:szCs w:val="28"/>
        </w:rPr>
        <w:t>территориальных зон сельских поселений</w:t>
      </w:r>
      <w:r w:rsidRPr="007D60BC">
        <w:rPr>
          <w:szCs w:val="28"/>
        </w:rPr>
        <w:t>, подлежащих внесению в Единый государственный реестр недвижимости – 72.»;</w:t>
      </w:r>
    </w:p>
    <w:p w:rsidR="00B91CFC" w:rsidRPr="007D60BC" w:rsidRDefault="00B91CFC" w:rsidP="003053BA">
      <w:pPr>
        <w:tabs>
          <w:tab w:val="left" w:pos="3892"/>
        </w:tabs>
        <w:ind w:firstLine="709"/>
        <w:rPr>
          <w:szCs w:val="28"/>
        </w:rPr>
      </w:pPr>
      <w:r w:rsidRPr="007D60BC">
        <w:rPr>
          <w:szCs w:val="28"/>
        </w:rPr>
        <w:t xml:space="preserve">1.4. </w:t>
      </w:r>
      <w:r w:rsidRPr="007D60BC">
        <w:rPr>
          <w:b/>
          <w:szCs w:val="28"/>
        </w:rPr>
        <w:t>абзац 3 раздела 4 «Обоснование объема финансовых ресурсов, необходимых для реализации муниципальной программы»</w:t>
      </w:r>
      <w:r w:rsidRPr="007D60BC">
        <w:rPr>
          <w:szCs w:val="28"/>
        </w:rPr>
        <w:t xml:space="preserve"> изложить в следующей редакции:</w:t>
      </w:r>
    </w:p>
    <w:p w:rsidR="00B91CFC" w:rsidRPr="007D60BC" w:rsidRDefault="00B91CFC" w:rsidP="00BA5F03">
      <w:pPr>
        <w:tabs>
          <w:tab w:val="left" w:pos="3892"/>
        </w:tabs>
        <w:ind w:firstLine="709"/>
        <w:rPr>
          <w:szCs w:val="28"/>
        </w:rPr>
      </w:pPr>
      <w:r w:rsidRPr="007D60BC">
        <w:rPr>
          <w:szCs w:val="28"/>
        </w:rPr>
        <w:t xml:space="preserve">«Общий объем финансирования по муниципальной программе составляет за счет средств бюджета Тихвинского района – </w:t>
      </w:r>
      <w:r w:rsidRPr="007D60BC">
        <w:rPr>
          <w:b/>
          <w:szCs w:val="28"/>
        </w:rPr>
        <w:t>14 207,05</w:t>
      </w:r>
      <w:r w:rsidRPr="007D60BC">
        <w:rPr>
          <w:b/>
          <w:bCs/>
          <w:szCs w:val="28"/>
        </w:rPr>
        <w:t xml:space="preserve"> тыс. руб.</w:t>
      </w:r>
      <w:r w:rsidRPr="007D60BC">
        <w:rPr>
          <w:szCs w:val="28"/>
        </w:rPr>
        <w:t>, в том числе по годам:</w:t>
      </w:r>
    </w:p>
    <w:p w:rsidR="00B91CFC" w:rsidRPr="007D60BC" w:rsidRDefault="00B91CFC" w:rsidP="00BA5F03">
      <w:pPr>
        <w:tabs>
          <w:tab w:val="left" w:pos="3892"/>
        </w:tabs>
        <w:ind w:firstLine="709"/>
        <w:rPr>
          <w:szCs w:val="28"/>
        </w:rPr>
      </w:pPr>
      <w:r w:rsidRPr="007D60BC">
        <w:rPr>
          <w:szCs w:val="28"/>
        </w:rPr>
        <w:t>2019 год –  3 057,05 тыс. руб.</w:t>
      </w:r>
    </w:p>
    <w:p w:rsidR="00B91CFC" w:rsidRPr="007D60BC" w:rsidRDefault="00B91CFC" w:rsidP="00BA5F03">
      <w:pPr>
        <w:tabs>
          <w:tab w:val="left" w:pos="3892"/>
        </w:tabs>
        <w:ind w:firstLine="709"/>
        <w:rPr>
          <w:szCs w:val="28"/>
        </w:rPr>
      </w:pPr>
      <w:r w:rsidRPr="007D60BC">
        <w:rPr>
          <w:szCs w:val="28"/>
        </w:rPr>
        <w:t>2020 год –  7 410,00 тыс. руб.</w:t>
      </w:r>
    </w:p>
    <w:p w:rsidR="00B91CFC" w:rsidRPr="007D60BC" w:rsidRDefault="00B91CFC" w:rsidP="00BA5F03">
      <w:pPr>
        <w:tabs>
          <w:tab w:val="left" w:pos="3892"/>
        </w:tabs>
        <w:ind w:firstLine="709"/>
        <w:rPr>
          <w:szCs w:val="28"/>
        </w:rPr>
      </w:pPr>
      <w:r w:rsidRPr="007D60BC">
        <w:rPr>
          <w:szCs w:val="28"/>
        </w:rPr>
        <w:t>2021 год –  3 740,00 тыс. руб.»;</w:t>
      </w:r>
    </w:p>
    <w:p w:rsidR="00B91CFC" w:rsidRPr="007D60BC" w:rsidRDefault="00B91CFC" w:rsidP="009446C1">
      <w:pPr>
        <w:tabs>
          <w:tab w:val="left" w:pos="3892"/>
        </w:tabs>
        <w:ind w:firstLine="709"/>
        <w:rPr>
          <w:color w:val="000000"/>
          <w:szCs w:val="28"/>
        </w:rPr>
      </w:pPr>
      <w:r w:rsidRPr="007D60BC">
        <w:rPr>
          <w:szCs w:val="28"/>
        </w:rPr>
        <w:t xml:space="preserve">1.5. </w:t>
      </w:r>
      <w:r w:rsidRPr="007D60BC">
        <w:rPr>
          <w:color w:val="000000"/>
          <w:szCs w:val="28"/>
        </w:rPr>
        <w:t>приложение №1 «Прогнозные значения показателей (индикаторов) по реализации муниципальной программы Тихвинского</w:t>
      </w:r>
      <w:r w:rsidR="007D60BC">
        <w:rPr>
          <w:color w:val="000000"/>
          <w:szCs w:val="28"/>
        </w:rPr>
        <w:t xml:space="preserve"> района </w:t>
      </w:r>
      <w:r w:rsidRPr="007D60BC">
        <w:rPr>
          <w:color w:val="000000"/>
          <w:szCs w:val="28"/>
        </w:rPr>
        <w:t>«Архитектура и градостроительство в Тихвинском районе» к муниципальной программе изложить в новой редакции (</w:t>
      </w:r>
      <w:r w:rsidR="000E0E72">
        <w:rPr>
          <w:color w:val="000000"/>
          <w:szCs w:val="28"/>
        </w:rPr>
        <w:t>п</w:t>
      </w:r>
      <w:r w:rsidRPr="007D60BC">
        <w:rPr>
          <w:color w:val="000000"/>
          <w:szCs w:val="28"/>
        </w:rPr>
        <w:t>риложение</w:t>
      </w:r>
      <w:r w:rsidR="000E0E72">
        <w:rPr>
          <w:color w:val="000000"/>
          <w:szCs w:val="28"/>
        </w:rPr>
        <w:t xml:space="preserve"> №1</w:t>
      </w:r>
      <w:r w:rsidRPr="007D60BC">
        <w:rPr>
          <w:color w:val="000000"/>
          <w:szCs w:val="28"/>
        </w:rPr>
        <w:t>);</w:t>
      </w:r>
    </w:p>
    <w:p w:rsidR="00B91CFC" w:rsidRDefault="00B91CFC" w:rsidP="005C0D83">
      <w:pPr>
        <w:tabs>
          <w:tab w:val="left" w:pos="3892"/>
        </w:tabs>
        <w:ind w:firstLine="709"/>
        <w:rPr>
          <w:color w:val="000000"/>
          <w:szCs w:val="28"/>
        </w:rPr>
      </w:pPr>
      <w:r w:rsidRPr="007D60BC">
        <w:rPr>
          <w:szCs w:val="28"/>
        </w:rPr>
        <w:t xml:space="preserve">1.6. </w:t>
      </w:r>
      <w:r w:rsidRPr="007D60BC">
        <w:rPr>
          <w:color w:val="000000"/>
          <w:szCs w:val="28"/>
        </w:rPr>
        <w:t>приложение №2 «План реализации муниципальной программы Тихвинского района «Архитектура и градостроительство в</w:t>
      </w:r>
      <w:r w:rsidR="007D60BC">
        <w:rPr>
          <w:color w:val="000000"/>
          <w:szCs w:val="28"/>
        </w:rPr>
        <w:t xml:space="preserve"> Тихвинском районе» </w:t>
      </w:r>
      <w:r w:rsidRPr="007D60BC">
        <w:rPr>
          <w:color w:val="000000"/>
          <w:szCs w:val="28"/>
        </w:rPr>
        <w:t>к муниципальной программе изложить в новой редакции (</w:t>
      </w:r>
      <w:r w:rsidR="007D60BC">
        <w:rPr>
          <w:color w:val="000000"/>
          <w:szCs w:val="28"/>
        </w:rPr>
        <w:t>п</w:t>
      </w:r>
      <w:r w:rsidRPr="007D60BC">
        <w:rPr>
          <w:color w:val="000000"/>
          <w:szCs w:val="28"/>
        </w:rPr>
        <w:t>риложение</w:t>
      </w:r>
      <w:r w:rsidR="000E0E72">
        <w:rPr>
          <w:color w:val="000000"/>
          <w:szCs w:val="28"/>
        </w:rPr>
        <w:t xml:space="preserve"> №2</w:t>
      </w:r>
      <w:r w:rsidRPr="007D60BC">
        <w:rPr>
          <w:color w:val="000000"/>
          <w:szCs w:val="28"/>
        </w:rPr>
        <w:t>)</w:t>
      </w:r>
      <w:r w:rsidR="007D60BC">
        <w:rPr>
          <w:color w:val="000000"/>
          <w:szCs w:val="28"/>
        </w:rPr>
        <w:t>.</w:t>
      </w:r>
    </w:p>
    <w:p w:rsidR="000E0E72" w:rsidRPr="007D60BC" w:rsidRDefault="000E0E72" w:rsidP="005C0D83">
      <w:pPr>
        <w:tabs>
          <w:tab w:val="left" w:pos="3892"/>
        </w:tabs>
        <w:ind w:firstLine="709"/>
        <w:rPr>
          <w:b/>
          <w:color w:val="000000"/>
          <w:szCs w:val="28"/>
        </w:rPr>
      </w:pPr>
      <w:r>
        <w:rPr>
          <w:color w:val="000000"/>
          <w:szCs w:val="28"/>
        </w:rPr>
        <w:t>2. Установить срок действия постановления до 1 января 2020 года.</w:t>
      </w:r>
    </w:p>
    <w:p w:rsidR="00B91CFC" w:rsidRPr="007D60BC" w:rsidRDefault="000E0E72" w:rsidP="00BA5F03">
      <w:pPr>
        <w:tabs>
          <w:tab w:val="left" w:pos="3892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B91CFC" w:rsidRPr="007D60BC">
        <w:rPr>
          <w:color w:val="000000"/>
          <w:szCs w:val="28"/>
        </w:rPr>
        <w:t xml:space="preserve">. </w:t>
      </w:r>
      <w:r w:rsidR="00B91CFC" w:rsidRPr="007D60BC">
        <w:rPr>
          <w:szCs w:val="28"/>
        </w:rPr>
        <w:t>Контроль за исполнением постановления возложить на заместителя главы администрации Тихвинского района по экономике и инвестициям, заместителя главы администрации Тихвинского района – председателя комитета финансов.</w:t>
      </w:r>
    </w:p>
    <w:p w:rsidR="00B91CFC" w:rsidRPr="007D60BC" w:rsidRDefault="00B91CFC" w:rsidP="00BA5F03">
      <w:pPr>
        <w:tabs>
          <w:tab w:val="left" w:pos="3892"/>
        </w:tabs>
        <w:ind w:firstLine="709"/>
        <w:rPr>
          <w:b/>
          <w:color w:val="000000"/>
          <w:szCs w:val="28"/>
        </w:rPr>
      </w:pPr>
    </w:p>
    <w:p w:rsidR="00B91CFC" w:rsidRPr="007D60BC" w:rsidRDefault="00B91CFC" w:rsidP="00BA5F03">
      <w:pPr>
        <w:tabs>
          <w:tab w:val="left" w:pos="3892"/>
        </w:tabs>
        <w:ind w:firstLine="709"/>
        <w:rPr>
          <w:szCs w:val="28"/>
        </w:rPr>
      </w:pPr>
    </w:p>
    <w:p w:rsidR="00B91CFC" w:rsidRPr="007D60BC" w:rsidRDefault="00B91CFC" w:rsidP="00BA5F03">
      <w:pPr>
        <w:tabs>
          <w:tab w:val="left" w:pos="3892"/>
        </w:tabs>
        <w:ind w:firstLine="709"/>
        <w:rPr>
          <w:szCs w:val="28"/>
        </w:rPr>
      </w:pPr>
    </w:p>
    <w:p w:rsidR="007D60BC" w:rsidRPr="006F3F8C" w:rsidRDefault="007D60BC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91CFC" w:rsidRDefault="00B91CFC" w:rsidP="009776DC">
      <w:pPr>
        <w:rPr>
          <w:sz w:val="24"/>
          <w:szCs w:val="24"/>
        </w:rPr>
      </w:pPr>
    </w:p>
    <w:p w:rsidR="007D60BC" w:rsidRPr="00A34FED" w:rsidRDefault="007D60BC" w:rsidP="009776DC">
      <w:pPr>
        <w:rPr>
          <w:sz w:val="24"/>
          <w:szCs w:val="24"/>
        </w:rPr>
      </w:pPr>
    </w:p>
    <w:p w:rsidR="00B91CFC" w:rsidRPr="00A34FED" w:rsidRDefault="00B91CFC" w:rsidP="009776DC">
      <w:pPr>
        <w:ind w:firstLine="225"/>
        <w:rPr>
          <w:color w:val="000000"/>
        </w:rPr>
      </w:pPr>
    </w:p>
    <w:p w:rsidR="00B91CFC" w:rsidRPr="00A34FED" w:rsidRDefault="00B91CFC" w:rsidP="009776DC">
      <w:pPr>
        <w:ind w:firstLine="225"/>
        <w:rPr>
          <w:color w:val="000000"/>
        </w:rPr>
      </w:pPr>
    </w:p>
    <w:p w:rsidR="00B91CFC" w:rsidRPr="00A34FED" w:rsidRDefault="00B91CFC" w:rsidP="009776DC">
      <w:pPr>
        <w:ind w:firstLine="225"/>
        <w:rPr>
          <w:color w:val="000000"/>
        </w:rPr>
      </w:pPr>
    </w:p>
    <w:p w:rsidR="007D60BC" w:rsidRPr="00A34FED" w:rsidRDefault="007D60BC" w:rsidP="009776DC">
      <w:pPr>
        <w:rPr>
          <w:color w:val="000000"/>
          <w:sz w:val="20"/>
        </w:rPr>
      </w:pPr>
    </w:p>
    <w:p w:rsidR="00B91CFC" w:rsidRPr="007D60BC" w:rsidRDefault="00B91CFC" w:rsidP="0000448E">
      <w:pPr>
        <w:rPr>
          <w:color w:val="000000"/>
          <w:sz w:val="24"/>
          <w:szCs w:val="24"/>
        </w:rPr>
      </w:pPr>
      <w:r w:rsidRPr="007D60BC">
        <w:rPr>
          <w:color w:val="000000"/>
          <w:sz w:val="24"/>
          <w:szCs w:val="24"/>
        </w:rPr>
        <w:t xml:space="preserve">Шувалова Оксана Владимировна, </w:t>
      </w:r>
    </w:p>
    <w:p w:rsidR="00B91CFC" w:rsidRPr="007D60BC" w:rsidRDefault="00B91CFC" w:rsidP="0000448E">
      <w:pPr>
        <w:rPr>
          <w:color w:val="000000"/>
          <w:sz w:val="24"/>
          <w:szCs w:val="24"/>
        </w:rPr>
      </w:pPr>
      <w:r w:rsidRPr="007D60BC">
        <w:rPr>
          <w:color w:val="000000"/>
          <w:sz w:val="24"/>
          <w:szCs w:val="24"/>
        </w:rPr>
        <w:t>75-593</w:t>
      </w:r>
    </w:p>
    <w:p w:rsidR="00B91CFC" w:rsidRPr="00A34FED" w:rsidRDefault="00B91CFC" w:rsidP="009776D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7D60BC" w:rsidRDefault="00B91CFC" w:rsidP="005C2A42">
      <w:pPr>
        <w:ind w:firstLine="225"/>
        <w:rPr>
          <w:color w:val="000000"/>
          <w:sz w:val="18"/>
          <w:szCs w:val="24"/>
        </w:rPr>
      </w:pPr>
      <w:r w:rsidRPr="007D60BC">
        <w:rPr>
          <w:b/>
          <w:bCs/>
          <w:i/>
          <w:iCs/>
          <w:color w:val="000000"/>
          <w:sz w:val="18"/>
          <w:szCs w:val="24"/>
        </w:rPr>
        <w:t>СОГЛАСОВАНО:</w:t>
      </w:r>
      <w:r w:rsidRPr="007D60BC">
        <w:rPr>
          <w:color w:val="000000"/>
          <w:sz w:val="18"/>
          <w:szCs w:val="24"/>
        </w:rPr>
        <w:t xml:space="preserve"> </w:t>
      </w: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4"/>
        <w:gridCol w:w="356"/>
        <w:gridCol w:w="2520"/>
      </w:tblGrid>
      <w:tr w:rsidR="00B91CFC" w:rsidRPr="007D60BC" w:rsidTr="007D60BC">
        <w:tc>
          <w:tcPr>
            <w:tcW w:w="6304" w:type="dxa"/>
          </w:tcPr>
          <w:p w:rsidR="00B91CFC" w:rsidRPr="007D60BC" w:rsidRDefault="00B91CFC" w:rsidP="008D2BEC">
            <w:pPr>
              <w:rPr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Заведующий общим отделом</w:t>
            </w:r>
            <w:r w:rsidRPr="007D60BC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356" w:type="dxa"/>
          </w:tcPr>
          <w:p w:rsidR="00B91CFC" w:rsidRPr="007D60BC" w:rsidRDefault="00B91CFC" w:rsidP="008D2BEC">
            <w:pPr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B91CFC" w:rsidRPr="007D60BC" w:rsidRDefault="00B91CFC" w:rsidP="008D2BEC">
            <w:pPr>
              <w:rPr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Савранская И.Г.</w:t>
            </w:r>
          </w:p>
          <w:p w:rsidR="00B91CFC" w:rsidRPr="007D60BC" w:rsidRDefault="00B91CFC" w:rsidP="008D2BEC">
            <w:pPr>
              <w:rPr>
                <w:color w:val="000000"/>
                <w:sz w:val="18"/>
                <w:szCs w:val="24"/>
              </w:rPr>
            </w:pPr>
          </w:p>
        </w:tc>
      </w:tr>
      <w:tr w:rsidR="00B91CFC" w:rsidRPr="007D60BC" w:rsidTr="007D60BC">
        <w:tc>
          <w:tcPr>
            <w:tcW w:w="6304" w:type="dxa"/>
          </w:tcPr>
          <w:p w:rsidR="00B91CFC" w:rsidRPr="007D60BC" w:rsidRDefault="00B91CFC" w:rsidP="008D2BEC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356" w:type="dxa"/>
          </w:tcPr>
          <w:p w:rsidR="00B91CFC" w:rsidRPr="007D60BC" w:rsidRDefault="00B91CFC" w:rsidP="008D2BEC">
            <w:pPr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B91CFC" w:rsidRPr="007D60BC" w:rsidRDefault="00B91CFC" w:rsidP="008D2BEC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Суворова С.А.</w:t>
            </w:r>
          </w:p>
        </w:tc>
      </w:tr>
      <w:tr w:rsidR="00B91CFC" w:rsidRPr="007D60BC" w:rsidTr="007D60BC">
        <w:tc>
          <w:tcPr>
            <w:tcW w:w="6304" w:type="dxa"/>
          </w:tcPr>
          <w:p w:rsidR="00B91CFC" w:rsidRPr="007D60BC" w:rsidRDefault="00B91CFC" w:rsidP="00B91CFC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И.о. зам. главы администрации по экономике и инвестициям - председатель комитета по экономике и инвестициям</w:t>
            </w:r>
          </w:p>
        </w:tc>
        <w:tc>
          <w:tcPr>
            <w:tcW w:w="356" w:type="dxa"/>
          </w:tcPr>
          <w:p w:rsidR="00B91CFC" w:rsidRPr="007D60BC" w:rsidRDefault="00B91CFC" w:rsidP="008D2BEC">
            <w:pPr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B91CFC" w:rsidRPr="007D60BC" w:rsidRDefault="00B91CFC" w:rsidP="008D2BEC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Федоров П.А.</w:t>
            </w:r>
          </w:p>
        </w:tc>
      </w:tr>
      <w:tr w:rsidR="00B91CFC" w:rsidRPr="007D60BC" w:rsidTr="007D60BC">
        <w:tc>
          <w:tcPr>
            <w:tcW w:w="6304" w:type="dxa"/>
          </w:tcPr>
          <w:p w:rsidR="00B91CFC" w:rsidRPr="007D60BC" w:rsidRDefault="00B91CFC" w:rsidP="008D2BEC">
            <w:pPr>
              <w:rPr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Заведующий юридическим отделом</w:t>
            </w:r>
            <w:r w:rsidRPr="007D60BC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356" w:type="dxa"/>
          </w:tcPr>
          <w:p w:rsidR="00B91CFC" w:rsidRPr="007D60BC" w:rsidRDefault="00B91CFC" w:rsidP="008D2BEC">
            <w:pPr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B91CFC" w:rsidRPr="007D60BC" w:rsidRDefault="00B91CFC" w:rsidP="008D2BEC">
            <w:pPr>
              <w:rPr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Максимов</w:t>
            </w:r>
            <w:r w:rsidR="007D60BC" w:rsidRPr="007D60BC">
              <w:rPr>
                <w:i/>
                <w:iCs/>
                <w:color w:val="000000"/>
                <w:sz w:val="18"/>
                <w:szCs w:val="24"/>
              </w:rPr>
              <w:t xml:space="preserve"> В.В.</w:t>
            </w:r>
          </w:p>
          <w:p w:rsidR="00B91CFC" w:rsidRPr="007D60BC" w:rsidRDefault="00B91CFC" w:rsidP="008D2BEC">
            <w:pPr>
              <w:rPr>
                <w:color w:val="000000"/>
                <w:sz w:val="18"/>
                <w:szCs w:val="24"/>
              </w:rPr>
            </w:pPr>
          </w:p>
        </w:tc>
      </w:tr>
      <w:tr w:rsidR="00B91CFC" w:rsidRPr="007D60BC" w:rsidTr="007D60BC">
        <w:tc>
          <w:tcPr>
            <w:tcW w:w="6304" w:type="dxa"/>
          </w:tcPr>
          <w:p w:rsidR="00B91CFC" w:rsidRPr="007D60BC" w:rsidRDefault="00B91CFC" w:rsidP="008D2BEC">
            <w:pPr>
              <w:rPr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Заведующий отделом архитектуры</w:t>
            </w:r>
            <w:r w:rsidRPr="007D60BC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356" w:type="dxa"/>
          </w:tcPr>
          <w:p w:rsidR="00B91CFC" w:rsidRPr="007D60BC" w:rsidRDefault="00B91CFC" w:rsidP="008D2BEC">
            <w:pPr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2520" w:type="dxa"/>
          </w:tcPr>
          <w:p w:rsidR="00B91CFC" w:rsidRPr="007D60BC" w:rsidRDefault="00B91CFC" w:rsidP="008D2BEC">
            <w:pPr>
              <w:rPr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Катышевский</w:t>
            </w:r>
            <w:r w:rsidRPr="007D60BC">
              <w:rPr>
                <w:color w:val="000000"/>
                <w:sz w:val="18"/>
                <w:szCs w:val="24"/>
              </w:rPr>
              <w:t xml:space="preserve"> </w:t>
            </w:r>
            <w:r w:rsidR="007D60BC" w:rsidRPr="007D60BC">
              <w:rPr>
                <w:i/>
                <w:iCs/>
                <w:color w:val="000000"/>
                <w:sz w:val="18"/>
                <w:szCs w:val="24"/>
              </w:rPr>
              <w:t>Ю.В.</w:t>
            </w:r>
          </w:p>
          <w:p w:rsidR="00B91CFC" w:rsidRPr="007D60BC" w:rsidRDefault="00B91CFC" w:rsidP="008D2BEC">
            <w:pPr>
              <w:rPr>
                <w:color w:val="000000"/>
                <w:sz w:val="18"/>
                <w:szCs w:val="24"/>
              </w:rPr>
            </w:pPr>
          </w:p>
        </w:tc>
      </w:tr>
    </w:tbl>
    <w:p w:rsidR="00B91CFC" w:rsidRPr="007D60BC" w:rsidRDefault="00B91CFC" w:rsidP="005C2A42">
      <w:pPr>
        <w:rPr>
          <w:color w:val="000000"/>
          <w:sz w:val="18"/>
          <w:szCs w:val="24"/>
        </w:rPr>
      </w:pPr>
    </w:p>
    <w:p w:rsidR="00B91CFC" w:rsidRPr="007D60BC" w:rsidRDefault="00B91CFC" w:rsidP="005C2A42">
      <w:pPr>
        <w:rPr>
          <w:color w:val="000000"/>
          <w:sz w:val="18"/>
          <w:szCs w:val="24"/>
        </w:rPr>
      </w:pPr>
      <w:r w:rsidRPr="007D60BC">
        <w:rPr>
          <w:b/>
          <w:bCs/>
          <w:i/>
          <w:iCs/>
          <w:color w:val="000000"/>
          <w:sz w:val="18"/>
          <w:szCs w:val="24"/>
        </w:rPr>
        <w:t>РАССЫЛКА:</w:t>
      </w:r>
      <w:r w:rsidRPr="007D60BC">
        <w:rPr>
          <w:color w:val="000000"/>
          <w:sz w:val="18"/>
          <w:szCs w:val="24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60"/>
        <w:gridCol w:w="1620"/>
      </w:tblGrid>
      <w:tr w:rsidR="00B91CFC" w:rsidRPr="007D60BC" w:rsidTr="007D60BC">
        <w:tc>
          <w:tcPr>
            <w:tcW w:w="5760" w:type="dxa"/>
          </w:tcPr>
          <w:p w:rsidR="00B91CFC" w:rsidRPr="007D60BC" w:rsidRDefault="00B91CFC" w:rsidP="008D2BEC">
            <w:pPr>
              <w:rPr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Дело</w:t>
            </w:r>
            <w:r w:rsidRPr="007D60BC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91CFC" w:rsidRPr="007D60BC" w:rsidRDefault="00B91CFC" w:rsidP="008D2BEC">
            <w:pPr>
              <w:rPr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7D60BC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  <w:tr w:rsidR="00B91CFC" w:rsidRPr="007D60BC" w:rsidTr="007D60BC">
        <w:tc>
          <w:tcPr>
            <w:tcW w:w="5760" w:type="dxa"/>
          </w:tcPr>
          <w:p w:rsidR="00B91CFC" w:rsidRPr="007D60BC" w:rsidRDefault="00B91CFC" w:rsidP="008D2BEC">
            <w:pPr>
              <w:rPr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Отдел архитектуры</w:t>
            </w:r>
            <w:r w:rsidRPr="007D60BC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91CFC" w:rsidRPr="007D60BC" w:rsidRDefault="00B91CFC" w:rsidP="008D2BEC">
            <w:pPr>
              <w:rPr>
                <w:color w:val="000000"/>
                <w:sz w:val="18"/>
                <w:szCs w:val="24"/>
                <w:lang w:val="en-US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  <w:lang w:val="en-US"/>
              </w:rPr>
              <w:t>2</w:t>
            </w:r>
          </w:p>
        </w:tc>
      </w:tr>
      <w:tr w:rsidR="00B91CFC" w:rsidRPr="007D60BC" w:rsidTr="007D60BC">
        <w:tc>
          <w:tcPr>
            <w:tcW w:w="5760" w:type="dxa"/>
          </w:tcPr>
          <w:p w:rsidR="00B91CFC" w:rsidRPr="007D60BC" w:rsidRDefault="00B91CFC" w:rsidP="008D2BEC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Администрации сельских поселений</w:t>
            </w:r>
          </w:p>
        </w:tc>
        <w:tc>
          <w:tcPr>
            <w:tcW w:w="1620" w:type="dxa"/>
          </w:tcPr>
          <w:p w:rsidR="00B91CFC" w:rsidRPr="007D60BC" w:rsidRDefault="00B91CFC" w:rsidP="008D2BEC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>8</w:t>
            </w:r>
          </w:p>
        </w:tc>
      </w:tr>
      <w:tr w:rsidR="00B91CFC" w:rsidRPr="007D60BC" w:rsidTr="007D60BC">
        <w:tc>
          <w:tcPr>
            <w:tcW w:w="5760" w:type="dxa"/>
          </w:tcPr>
          <w:p w:rsidR="00B91CFC" w:rsidRPr="007D60BC" w:rsidRDefault="00B91CFC" w:rsidP="008D2BEC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 xml:space="preserve">Комитет финансов </w:t>
            </w:r>
          </w:p>
        </w:tc>
        <w:tc>
          <w:tcPr>
            <w:tcW w:w="1620" w:type="dxa"/>
          </w:tcPr>
          <w:p w:rsidR="00B91CFC" w:rsidRPr="007D60BC" w:rsidRDefault="00B91CFC" w:rsidP="008D2BEC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 xml:space="preserve">1 </w:t>
            </w:r>
          </w:p>
        </w:tc>
      </w:tr>
      <w:tr w:rsidR="00B91CFC" w:rsidRPr="007D60BC" w:rsidTr="007D60BC">
        <w:tc>
          <w:tcPr>
            <w:tcW w:w="5760" w:type="dxa"/>
          </w:tcPr>
          <w:p w:rsidR="00B91CFC" w:rsidRPr="007D60BC" w:rsidRDefault="00B91CFC" w:rsidP="008D2BEC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 xml:space="preserve">Комитет по экономике и инвестициям </w:t>
            </w:r>
          </w:p>
        </w:tc>
        <w:tc>
          <w:tcPr>
            <w:tcW w:w="1620" w:type="dxa"/>
          </w:tcPr>
          <w:p w:rsidR="00B91CFC" w:rsidRPr="007D60BC" w:rsidRDefault="00B91CFC" w:rsidP="008D2BEC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 xml:space="preserve">1 </w:t>
            </w:r>
          </w:p>
        </w:tc>
      </w:tr>
      <w:tr w:rsidR="00B91CFC" w:rsidRPr="007D60BC" w:rsidTr="007D60BC">
        <w:tc>
          <w:tcPr>
            <w:tcW w:w="5760" w:type="dxa"/>
          </w:tcPr>
          <w:p w:rsidR="00B91CFC" w:rsidRPr="007D60BC" w:rsidRDefault="00B91CFC" w:rsidP="008D2BEC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 xml:space="preserve">Отдел бухгалтерского учета и отчетности </w:t>
            </w:r>
          </w:p>
        </w:tc>
        <w:tc>
          <w:tcPr>
            <w:tcW w:w="1620" w:type="dxa"/>
          </w:tcPr>
          <w:p w:rsidR="00B91CFC" w:rsidRPr="007D60BC" w:rsidRDefault="00B91CFC" w:rsidP="008D2BEC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7D60BC">
              <w:rPr>
                <w:i/>
                <w:iCs/>
                <w:color w:val="000000"/>
                <w:sz w:val="18"/>
                <w:szCs w:val="24"/>
              </w:rPr>
              <w:t xml:space="preserve">1 </w:t>
            </w:r>
          </w:p>
        </w:tc>
      </w:tr>
      <w:tr w:rsidR="00B91CFC" w:rsidRPr="007D60BC" w:rsidTr="007D60BC">
        <w:tc>
          <w:tcPr>
            <w:tcW w:w="5760" w:type="dxa"/>
          </w:tcPr>
          <w:p w:rsidR="00B91CFC" w:rsidRPr="007D60BC" w:rsidRDefault="00B91CFC" w:rsidP="008D2BEC">
            <w:pPr>
              <w:rPr>
                <w:color w:val="000000"/>
                <w:sz w:val="18"/>
                <w:szCs w:val="24"/>
              </w:rPr>
            </w:pPr>
            <w:r w:rsidRPr="007D60BC">
              <w:rPr>
                <w:b/>
                <w:bCs/>
                <w:i/>
                <w:iCs/>
                <w:color w:val="000000"/>
                <w:sz w:val="18"/>
                <w:szCs w:val="24"/>
              </w:rPr>
              <w:t>ИТОГО:</w:t>
            </w:r>
            <w:r w:rsidRPr="007D60BC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91CFC" w:rsidRPr="007D60BC" w:rsidRDefault="00B91CFC" w:rsidP="007D60BC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7D60BC">
              <w:rPr>
                <w:b/>
                <w:bCs/>
                <w:i/>
                <w:iCs/>
                <w:color w:val="000000"/>
                <w:sz w:val="18"/>
                <w:szCs w:val="24"/>
              </w:rPr>
              <w:t>1</w:t>
            </w:r>
            <w:r w:rsidR="007D60BC" w:rsidRPr="007D60BC">
              <w:rPr>
                <w:b/>
                <w:bCs/>
                <w:i/>
                <w:iCs/>
                <w:color w:val="000000"/>
                <w:sz w:val="18"/>
                <w:szCs w:val="24"/>
              </w:rPr>
              <w:t>4</w:t>
            </w:r>
          </w:p>
        </w:tc>
      </w:tr>
    </w:tbl>
    <w:p w:rsidR="00B91CFC" w:rsidRPr="007D60BC" w:rsidRDefault="00B91CFC" w:rsidP="009776DC">
      <w:pPr>
        <w:ind w:firstLine="225"/>
        <w:rPr>
          <w:b/>
          <w:bCs/>
          <w:i/>
          <w:iCs/>
          <w:color w:val="000000"/>
          <w:sz w:val="18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095F4E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  <w:highlight w:val="yellow"/>
        </w:rPr>
      </w:pPr>
    </w:p>
    <w:p w:rsidR="00B91CFC" w:rsidRPr="00095F4E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  <w:highlight w:val="yellow"/>
        </w:rPr>
      </w:pPr>
    </w:p>
    <w:p w:rsidR="00B91CFC" w:rsidRPr="00095F4E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  <w:highlight w:val="yellow"/>
        </w:rPr>
      </w:pPr>
    </w:p>
    <w:p w:rsidR="00B91CFC" w:rsidRPr="00095F4E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  <w:highlight w:val="yellow"/>
        </w:rPr>
      </w:pPr>
    </w:p>
    <w:p w:rsidR="00B91CFC" w:rsidRPr="00095F4E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  <w:highlight w:val="yellow"/>
        </w:rPr>
      </w:pPr>
    </w:p>
    <w:p w:rsidR="00B91CFC" w:rsidRPr="00095F4E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  <w:highlight w:val="yellow"/>
        </w:rPr>
      </w:pPr>
    </w:p>
    <w:p w:rsidR="00B91CFC" w:rsidRPr="00095F4E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  <w:highlight w:val="yellow"/>
        </w:rPr>
      </w:pPr>
    </w:p>
    <w:p w:rsidR="00B91CFC" w:rsidRPr="00A34FED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7D60BC" w:rsidRDefault="007D60BC" w:rsidP="00D215FC">
      <w:pPr>
        <w:ind w:firstLine="225"/>
        <w:rPr>
          <w:b/>
          <w:bCs/>
          <w:i/>
          <w:iCs/>
          <w:color w:val="000000"/>
          <w:sz w:val="24"/>
          <w:szCs w:val="24"/>
        </w:rPr>
        <w:sectPr w:rsidR="007D60BC" w:rsidSect="000E0E72">
          <w:headerReference w:type="even" r:id="rId7"/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91CFC" w:rsidRPr="00C546C0" w:rsidRDefault="00B91CFC" w:rsidP="00D215FC">
      <w:pPr>
        <w:ind w:firstLine="225"/>
        <w:rPr>
          <w:b/>
          <w:bCs/>
          <w:i/>
          <w:iCs/>
          <w:sz w:val="24"/>
          <w:szCs w:val="24"/>
        </w:rPr>
      </w:pPr>
    </w:p>
    <w:p w:rsidR="007D60BC" w:rsidRPr="00C546C0" w:rsidRDefault="007D60BC" w:rsidP="00AE0ADE">
      <w:pPr>
        <w:ind w:left="4320"/>
        <w:rPr>
          <w:sz w:val="24"/>
        </w:rPr>
      </w:pPr>
      <w:r w:rsidRPr="00C546C0">
        <w:rPr>
          <w:sz w:val="24"/>
        </w:rPr>
        <w:t>Приложение №1</w:t>
      </w:r>
    </w:p>
    <w:p w:rsidR="007D60BC" w:rsidRPr="00C546C0" w:rsidRDefault="007D60BC" w:rsidP="00AE0ADE">
      <w:pPr>
        <w:ind w:left="4320"/>
        <w:rPr>
          <w:sz w:val="24"/>
        </w:rPr>
      </w:pPr>
      <w:r w:rsidRPr="00C546C0">
        <w:rPr>
          <w:sz w:val="24"/>
        </w:rPr>
        <w:t xml:space="preserve">к постановлению администрации </w:t>
      </w:r>
    </w:p>
    <w:p w:rsidR="007D60BC" w:rsidRPr="00C546C0" w:rsidRDefault="007D60BC" w:rsidP="00AE0ADE">
      <w:pPr>
        <w:ind w:left="4320"/>
        <w:rPr>
          <w:sz w:val="24"/>
        </w:rPr>
      </w:pPr>
      <w:r w:rsidRPr="00C546C0">
        <w:rPr>
          <w:sz w:val="24"/>
        </w:rPr>
        <w:t xml:space="preserve">Тихвинского района </w:t>
      </w:r>
    </w:p>
    <w:p w:rsidR="007D60BC" w:rsidRPr="00C546C0" w:rsidRDefault="007D60BC" w:rsidP="00AE0ADE">
      <w:pPr>
        <w:ind w:left="4320"/>
        <w:rPr>
          <w:sz w:val="24"/>
        </w:rPr>
      </w:pPr>
      <w:r w:rsidRPr="00C546C0">
        <w:rPr>
          <w:sz w:val="24"/>
        </w:rPr>
        <w:t xml:space="preserve">от </w:t>
      </w:r>
      <w:r w:rsidR="00C546C0">
        <w:rPr>
          <w:sz w:val="24"/>
        </w:rPr>
        <w:t xml:space="preserve">30 </w:t>
      </w:r>
      <w:r w:rsidRPr="00C546C0">
        <w:rPr>
          <w:sz w:val="24"/>
        </w:rPr>
        <w:t>декабря 2019 г. №01-</w:t>
      </w:r>
      <w:r w:rsidR="00C546C0">
        <w:rPr>
          <w:sz w:val="24"/>
        </w:rPr>
        <w:t>3163</w:t>
      </w:r>
      <w:r w:rsidRPr="00C546C0">
        <w:rPr>
          <w:sz w:val="24"/>
        </w:rPr>
        <w:t>-а</w:t>
      </w:r>
    </w:p>
    <w:p w:rsidR="007D60BC" w:rsidRPr="00C546C0" w:rsidRDefault="007D60BC" w:rsidP="00AE0ADE">
      <w:pPr>
        <w:rPr>
          <w:sz w:val="24"/>
        </w:rPr>
      </w:pPr>
    </w:p>
    <w:p w:rsidR="00B91CFC" w:rsidRPr="00C546C0" w:rsidRDefault="00B91CFC" w:rsidP="005C2A42">
      <w:pPr>
        <w:ind w:left="4536"/>
        <w:jc w:val="left"/>
        <w:rPr>
          <w:bCs/>
          <w:sz w:val="22"/>
          <w:szCs w:val="22"/>
        </w:rPr>
      </w:pPr>
    </w:p>
    <w:p w:rsidR="00B91CFC" w:rsidRPr="00C546C0" w:rsidRDefault="00B91CFC" w:rsidP="005C2A42">
      <w:pPr>
        <w:ind w:left="4536"/>
        <w:jc w:val="left"/>
        <w:rPr>
          <w:b/>
          <w:bCs/>
          <w:sz w:val="22"/>
          <w:szCs w:val="22"/>
        </w:rPr>
      </w:pPr>
    </w:p>
    <w:p w:rsidR="00B91CFC" w:rsidRPr="000A0F8B" w:rsidRDefault="00B91CFC" w:rsidP="005C2A42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0A0F8B">
        <w:rPr>
          <w:b/>
          <w:bCs/>
          <w:color w:val="000000"/>
          <w:sz w:val="22"/>
          <w:szCs w:val="22"/>
        </w:rPr>
        <w:t>Приложение №1</w:t>
      </w:r>
    </w:p>
    <w:p w:rsidR="00B91CFC" w:rsidRPr="000A0F8B" w:rsidRDefault="00B91CFC" w:rsidP="005C2A42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0A0F8B">
        <w:rPr>
          <w:b/>
          <w:bCs/>
          <w:color w:val="000000"/>
          <w:sz w:val="22"/>
          <w:szCs w:val="22"/>
        </w:rPr>
        <w:t>к муниципальной программе Тихвинского района «Архитектура и градостроительство</w:t>
      </w:r>
    </w:p>
    <w:p w:rsidR="00B91CFC" w:rsidRPr="000A0F8B" w:rsidRDefault="00B91CFC" w:rsidP="005C2A42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0A0F8B">
        <w:rPr>
          <w:b/>
          <w:bCs/>
          <w:color w:val="000000"/>
          <w:sz w:val="22"/>
          <w:szCs w:val="22"/>
        </w:rPr>
        <w:t>в Тихвинском районе»</w:t>
      </w:r>
    </w:p>
    <w:p w:rsidR="00B91CFC" w:rsidRPr="000A0F8B" w:rsidRDefault="00B91CFC" w:rsidP="005C2A4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B91CFC" w:rsidRPr="000A0F8B" w:rsidRDefault="00B91CFC" w:rsidP="005C2A4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B91CFC" w:rsidRPr="007D60BC" w:rsidRDefault="00B91CFC" w:rsidP="005C2A42">
      <w:pPr>
        <w:jc w:val="center"/>
        <w:rPr>
          <w:b/>
          <w:bCs/>
          <w:color w:val="000000"/>
          <w:sz w:val="24"/>
        </w:rPr>
      </w:pPr>
      <w:r w:rsidRPr="007D60BC">
        <w:rPr>
          <w:b/>
          <w:bCs/>
          <w:color w:val="000000"/>
          <w:sz w:val="24"/>
        </w:rPr>
        <w:t>ПРОГНОЗНЫЕ ЗНАЧЕНИЯ</w:t>
      </w:r>
    </w:p>
    <w:p w:rsidR="00B91CFC" w:rsidRPr="007D60BC" w:rsidRDefault="00B91CFC" w:rsidP="005C2A42">
      <w:pPr>
        <w:jc w:val="center"/>
        <w:rPr>
          <w:color w:val="000000"/>
          <w:sz w:val="24"/>
        </w:rPr>
      </w:pPr>
      <w:r w:rsidRPr="007D60BC">
        <w:rPr>
          <w:b/>
          <w:bCs/>
          <w:color w:val="000000"/>
          <w:sz w:val="24"/>
        </w:rPr>
        <w:t xml:space="preserve"> показателей (индикаторов) по реализации</w:t>
      </w:r>
      <w:r w:rsidRPr="007D60BC">
        <w:rPr>
          <w:color w:val="000000"/>
          <w:sz w:val="24"/>
        </w:rPr>
        <w:t xml:space="preserve"> </w:t>
      </w:r>
    </w:p>
    <w:p w:rsidR="00B91CFC" w:rsidRPr="007D60BC" w:rsidRDefault="00B91CFC" w:rsidP="005C2A42">
      <w:pPr>
        <w:jc w:val="center"/>
        <w:rPr>
          <w:b/>
          <w:bCs/>
          <w:color w:val="000000"/>
          <w:sz w:val="24"/>
        </w:rPr>
      </w:pPr>
      <w:r w:rsidRPr="007D60BC">
        <w:rPr>
          <w:b/>
          <w:bCs/>
          <w:color w:val="000000"/>
          <w:sz w:val="24"/>
        </w:rPr>
        <w:t xml:space="preserve">муниципальной программы Тихвинского района </w:t>
      </w:r>
    </w:p>
    <w:p w:rsidR="00B91CFC" w:rsidRPr="007D60BC" w:rsidRDefault="00B91CFC" w:rsidP="005C2A42">
      <w:pPr>
        <w:jc w:val="center"/>
        <w:rPr>
          <w:b/>
          <w:bCs/>
          <w:color w:val="000000"/>
          <w:sz w:val="24"/>
        </w:rPr>
      </w:pPr>
      <w:r w:rsidRPr="007D60BC">
        <w:rPr>
          <w:b/>
          <w:bCs/>
          <w:color w:val="000000"/>
          <w:sz w:val="24"/>
        </w:rPr>
        <w:t>«Архитектура и градостроительство</w:t>
      </w:r>
    </w:p>
    <w:p w:rsidR="00B91CFC" w:rsidRPr="007D60BC" w:rsidRDefault="00B91CFC" w:rsidP="005C2A42">
      <w:pPr>
        <w:jc w:val="center"/>
        <w:rPr>
          <w:b/>
          <w:bCs/>
          <w:color w:val="000000"/>
          <w:sz w:val="24"/>
        </w:rPr>
      </w:pPr>
      <w:r w:rsidRPr="007D60BC">
        <w:rPr>
          <w:b/>
          <w:bCs/>
          <w:color w:val="000000"/>
          <w:sz w:val="24"/>
        </w:rPr>
        <w:t>в Тихвинском районе»</w:t>
      </w:r>
    </w:p>
    <w:p w:rsidR="00B91CFC" w:rsidRPr="000A0F8B" w:rsidRDefault="00B91CFC" w:rsidP="005C2A42">
      <w:pPr>
        <w:jc w:val="center"/>
        <w:rPr>
          <w:color w:val="000000"/>
        </w:rPr>
      </w:pPr>
    </w:p>
    <w:tbl>
      <w:tblPr>
        <w:tblW w:w="4943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1"/>
        <w:gridCol w:w="4274"/>
        <w:gridCol w:w="1171"/>
        <w:gridCol w:w="1134"/>
        <w:gridCol w:w="1121"/>
        <w:gridCol w:w="1035"/>
      </w:tblGrid>
      <w:tr w:rsidR="00B91CFC" w:rsidRPr="000A0F8B" w:rsidTr="003A616E">
        <w:tc>
          <w:tcPr>
            <w:tcW w:w="24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A0F8B">
              <w:rPr>
                <w:b/>
                <w:bCs/>
                <w:color w:val="000000"/>
                <w:sz w:val="20"/>
              </w:rPr>
              <w:t>№</w:t>
            </w:r>
          </w:p>
          <w:p w:rsidR="00B91CFC" w:rsidRPr="000A0F8B" w:rsidRDefault="00B91CFC" w:rsidP="008D2BEC">
            <w:pPr>
              <w:jc w:val="center"/>
              <w:rPr>
                <w:color w:val="000000"/>
                <w:sz w:val="20"/>
              </w:rPr>
            </w:pPr>
            <w:r w:rsidRPr="000A0F8B">
              <w:rPr>
                <w:b/>
                <w:bCs/>
                <w:color w:val="000000"/>
                <w:sz w:val="20"/>
              </w:rPr>
              <w:t>пп</w:t>
            </w:r>
          </w:p>
          <w:p w:rsidR="00B91CFC" w:rsidRPr="000A0F8B" w:rsidRDefault="00B91CFC" w:rsidP="008D2B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2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A0F8B">
              <w:rPr>
                <w:b/>
                <w:bCs/>
                <w:color w:val="000000"/>
                <w:sz w:val="20"/>
              </w:rPr>
              <w:t>Наименование</w:t>
            </w:r>
          </w:p>
          <w:p w:rsidR="00B91CFC" w:rsidRPr="000A0F8B" w:rsidRDefault="00B91CFC" w:rsidP="008D2BEC">
            <w:pPr>
              <w:jc w:val="center"/>
              <w:rPr>
                <w:color w:val="000000"/>
                <w:sz w:val="20"/>
              </w:rPr>
            </w:pPr>
            <w:r w:rsidRPr="000A0F8B">
              <w:rPr>
                <w:b/>
                <w:bCs/>
                <w:color w:val="000000"/>
                <w:sz w:val="20"/>
              </w:rPr>
              <w:t>показателя</w:t>
            </w:r>
          </w:p>
        </w:tc>
        <w:tc>
          <w:tcPr>
            <w:tcW w:w="63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A0F8B">
              <w:rPr>
                <w:b/>
                <w:bCs/>
                <w:color w:val="000000"/>
                <w:sz w:val="20"/>
              </w:rPr>
              <w:t>Единица</w:t>
            </w:r>
          </w:p>
          <w:p w:rsidR="00B91CFC" w:rsidRPr="000A0F8B" w:rsidRDefault="00B91CFC" w:rsidP="008D2BEC">
            <w:pPr>
              <w:jc w:val="center"/>
              <w:rPr>
                <w:color w:val="000000"/>
                <w:sz w:val="20"/>
              </w:rPr>
            </w:pPr>
            <w:r w:rsidRPr="000A0F8B">
              <w:rPr>
                <w:b/>
                <w:bCs/>
                <w:color w:val="000000"/>
                <w:sz w:val="20"/>
              </w:rPr>
              <w:t>измерения</w:t>
            </w:r>
          </w:p>
        </w:tc>
        <w:tc>
          <w:tcPr>
            <w:tcW w:w="179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center"/>
              <w:rPr>
                <w:color w:val="000000"/>
                <w:sz w:val="20"/>
              </w:rPr>
            </w:pPr>
            <w:r w:rsidRPr="000A0F8B">
              <w:rPr>
                <w:b/>
                <w:bCs/>
                <w:color w:val="000000"/>
                <w:sz w:val="20"/>
              </w:rPr>
              <w:t>Значения показателя</w:t>
            </w:r>
          </w:p>
        </w:tc>
      </w:tr>
      <w:tr w:rsidR="00B91CFC" w:rsidRPr="000A0F8B" w:rsidTr="003A616E">
        <w:tc>
          <w:tcPr>
            <w:tcW w:w="24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2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A0F8B">
                <w:rPr>
                  <w:b/>
                  <w:bCs/>
                  <w:color w:val="000000"/>
                  <w:sz w:val="20"/>
                </w:rPr>
                <w:t>2019 г</w:t>
              </w:r>
            </w:smartTag>
            <w:r w:rsidRPr="000A0F8B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A0F8B">
                <w:rPr>
                  <w:b/>
                  <w:bCs/>
                  <w:color w:val="000000"/>
                  <w:sz w:val="20"/>
                </w:rPr>
                <w:t>2020 г</w:t>
              </w:r>
            </w:smartTag>
            <w:r w:rsidRPr="000A0F8B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A0F8B">
                <w:rPr>
                  <w:b/>
                  <w:bCs/>
                  <w:color w:val="000000"/>
                  <w:sz w:val="20"/>
                </w:rPr>
                <w:t>2021 г</w:t>
              </w:r>
            </w:smartTag>
            <w:r w:rsidRPr="000A0F8B">
              <w:rPr>
                <w:b/>
                <w:bCs/>
                <w:color w:val="000000"/>
                <w:sz w:val="20"/>
              </w:rPr>
              <w:t>.</w:t>
            </w:r>
          </w:p>
          <w:p w:rsidR="00B91CFC" w:rsidRPr="000A0F8B" w:rsidRDefault="00B91CFC" w:rsidP="008D2BEC">
            <w:pPr>
              <w:jc w:val="center"/>
              <w:rPr>
                <w:color w:val="000000"/>
                <w:sz w:val="20"/>
              </w:rPr>
            </w:pPr>
          </w:p>
        </w:tc>
      </w:tr>
      <w:tr w:rsidR="00B91CFC" w:rsidRPr="000A0F8B" w:rsidTr="003A616E"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Количество сельских поселений муниципального района, применительно к которым разработаны и утверждены генеральные планы поселений</w:t>
            </w:r>
          </w:p>
          <w:p w:rsidR="00B91CFC" w:rsidRPr="000A0F8B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center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B91CFC" w:rsidRPr="000A0F8B" w:rsidTr="003A616E"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Количество внесенных изменений в схему территориального планирования района</w:t>
            </w:r>
          </w:p>
          <w:p w:rsidR="00B91CFC" w:rsidRPr="000A0F8B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center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B91CFC" w:rsidRPr="00095F4E" w:rsidTr="003A616E"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Количество внесенных изменений в правила землепользования и застройки сельских поселений</w:t>
            </w:r>
          </w:p>
          <w:p w:rsidR="00B91CFC" w:rsidRPr="000A0F8B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center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61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1CFC" w:rsidRPr="000A0F8B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3</w:t>
            </w:r>
          </w:p>
        </w:tc>
      </w:tr>
      <w:tr w:rsidR="00B91CFC" w:rsidRPr="00095F4E" w:rsidTr="003A616E">
        <w:trPr>
          <w:trHeight w:val="33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0A0F8B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C" w:rsidRPr="000A0F8B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Количество разработанных градостроительных планов земельных участков, расположенных в сельских поселениях Тихвинского района</w:t>
            </w:r>
          </w:p>
          <w:p w:rsidR="00B91CFC" w:rsidRPr="000A0F8B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0A0F8B" w:rsidRDefault="00B91CFC" w:rsidP="008D2BEC">
            <w:pPr>
              <w:jc w:val="center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0A0F8B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0A0F8B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0A0F8B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0A0F8B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B91CFC" w:rsidRPr="003A616E" w:rsidTr="003A616E">
        <w:trPr>
          <w:trHeight w:val="33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3A616E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  <w:r w:rsidRPr="003A616E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C" w:rsidRPr="003A616E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  <w:r w:rsidRPr="003A616E">
              <w:rPr>
                <w:color w:val="000000"/>
                <w:sz w:val="22"/>
                <w:szCs w:val="22"/>
              </w:rPr>
              <w:t xml:space="preserve">Количество разработанных графических и текстовых описаний местоположения границ </w:t>
            </w:r>
            <w:r w:rsidRPr="003A616E">
              <w:rPr>
                <w:b/>
                <w:color w:val="000000"/>
                <w:sz w:val="22"/>
                <w:szCs w:val="22"/>
              </w:rPr>
              <w:t>населённых пунктов сельских поселений</w:t>
            </w:r>
            <w:r w:rsidRPr="003A616E">
              <w:rPr>
                <w:color w:val="000000"/>
                <w:sz w:val="22"/>
                <w:szCs w:val="22"/>
              </w:rPr>
              <w:t>, подлежащих внесению в Единый государственный реестр недвижимости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3A616E" w:rsidRDefault="00B91CFC" w:rsidP="008D2BEC">
            <w:pPr>
              <w:jc w:val="center"/>
              <w:rPr>
                <w:color w:val="000000"/>
                <w:sz w:val="22"/>
                <w:szCs w:val="22"/>
              </w:rPr>
            </w:pPr>
            <w:r w:rsidRPr="003A616E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3A616E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3A61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3A616E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3A616E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3A616E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3A616E">
              <w:rPr>
                <w:color w:val="000000"/>
                <w:sz w:val="22"/>
                <w:szCs w:val="22"/>
              </w:rPr>
              <w:t>58</w:t>
            </w:r>
          </w:p>
        </w:tc>
      </w:tr>
      <w:tr w:rsidR="00B91CFC" w:rsidRPr="003A616E" w:rsidTr="003A616E">
        <w:trPr>
          <w:trHeight w:val="33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3A616E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  <w:r w:rsidRPr="003A616E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C" w:rsidRPr="003A616E" w:rsidRDefault="00B91CFC" w:rsidP="008D2BEC">
            <w:pPr>
              <w:jc w:val="left"/>
              <w:rPr>
                <w:color w:val="000000"/>
                <w:sz w:val="22"/>
                <w:szCs w:val="22"/>
              </w:rPr>
            </w:pPr>
            <w:r w:rsidRPr="003A616E">
              <w:rPr>
                <w:sz w:val="22"/>
                <w:szCs w:val="22"/>
              </w:rPr>
              <w:t xml:space="preserve">Количество разработанных графических и текстовых описаний местоположения границ </w:t>
            </w:r>
            <w:r w:rsidRPr="003A616E">
              <w:rPr>
                <w:b/>
                <w:sz w:val="22"/>
                <w:szCs w:val="22"/>
              </w:rPr>
              <w:t>территориальных зон сельских поселений</w:t>
            </w:r>
            <w:r w:rsidRPr="003A616E">
              <w:rPr>
                <w:sz w:val="22"/>
                <w:szCs w:val="22"/>
              </w:rPr>
              <w:t>, подлежащих внесению в Единый государственный реестр недвижимости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3A616E" w:rsidRDefault="00B91CFC" w:rsidP="008D2BEC">
            <w:pPr>
              <w:jc w:val="center"/>
              <w:rPr>
                <w:color w:val="000000"/>
                <w:sz w:val="22"/>
                <w:szCs w:val="22"/>
              </w:rPr>
            </w:pPr>
            <w:r w:rsidRPr="003A616E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3A616E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3A616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3A616E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3A616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C" w:rsidRPr="003A616E" w:rsidRDefault="00B91CFC" w:rsidP="008D2BEC">
            <w:pPr>
              <w:jc w:val="right"/>
              <w:rPr>
                <w:color w:val="000000"/>
                <w:sz w:val="22"/>
                <w:szCs w:val="22"/>
              </w:rPr>
            </w:pPr>
            <w:r w:rsidRPr="003A616E">
              <w:rPr>
                <w:color w:val="000000"/>
                <w:sz w:val="22"/>
                <w:szCs w:val="22"/>
                <w:lang w:val="en-US"/>
              </w:rPr>
              <w:t>1</w:t>
            </w:r>
            <w:r w:rsidRPr="003A616E"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B91CFC" w:rsidRPr="007D60BC" w:rsidRDefault="007D60BC" w:rsidP="007D60BC">
      <w:pPr>
        <w:ind w:firstLine="225"/>
        <w:jc w:val="center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______________</w:t>
      </w:r>
    </w:p>
    <w:p w:rsidR="00B91CFC" w:rsidRPr="003A616E" w:rsidRDefault="00B91CFC" w:rsidP="00D215FC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B91CFC" w:rsidRPr="00095F4E" w:rsidRDefault="00B91CFC" w:rsidP="005C0D83">
      <w:pPr>
        <w:rPr>
          <w:sz w:val="24"/>
          <w:szCs w:val="24"/>
          <w:highlight w:val="yellow"/>
        </w:rPr>
        <w:sectPr w:rsidR="00B91CFC" w:rsidRPr="00095F4E" w:rsidSect="000E0E72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D60BC" w:rsidRPr="00C546C0" w:rsidRDefault="007D60BC" w:rsidP="007D60BC">
      <w:pPr>
        <w:ind w:left="9360"/>
        <w:rPr>
          <w:sz w:val="24"/>
        </w:rPr>
      </w:pPr>
      <w:r w:rsidRPr="00C546C0">
        <w:rPr>
          <w:sz w:val="24"/>
        </w:rPr>
        <w:lastRenderedPageBreak/>
        <w:t>Приложение №2</w:t>
      </w:r>
    </w:p>
    <w:p w:rsidR="007D60BC" w:rsidRPr="00C546C0" w:rsidRDefault="007D60BC" w:rsidP="007D60BC">
      <w:pPr>
        <w:ind w:left="9360"/>
        <w:rPr>
          <w:sz w:val="24"/>
        </w:rPr>
      </w:pPr>
      <w:r w:rsidRPr="00C546C0">
        <w:rPr>
          <w:sz w:val="24"/>
        </w:rPr>
        <w:t xml:space="preserve">к постановлению администрации </w:t>
      </w:r>
    </w:p>
    <w:p w:rsidR="007D60BC" w:rsidRPr="00C546C0" w:rsidRDefault="007D60BC" w:rsidP="007D60BC">
      <w:pPr>
        <w:ind w:left="9360"/>
        <w:rPr>
          <w:sz w:val="24"/>
        </w:rPr>
      </w:pPr>
      <w:r w:rsidRPr="00C546C0">
        <w:rPr>
          <w:sz w:val="24"/>
        </w:rPr>
        <w:t xml:space="preserve">Тихвинского района </w:t>
      </w:r>
    </w:p>
    <w:p w:rsidR="007D60BC" w:rsidRPr="00C546C0" w:rsidRDefault="007D60BC" w:rsidP="007D60BC">
      <w:pPr>
        <w:ind w:left="9360"/>
        <w:rPr>
          <w:sz w:val="24"/>
        </w:rPr>
      </w:pPr>
      <w:r w:rsidRPr="00C546C0">
        <w:rPr>
          <w:sz w:val="24"/>
        </w:rPr>
        <w:t xml:space="preserve">от </w:t>
      </w:r>
      <w:r w:rsidR="00C546C0">
        <w:rPr>
          <w:sz w:val="24"/>
        </w:rPr>
        <w:t xml:space="preserve">30 </w:t>
      </w:r>
      <w:r w:rsidRPr="00C546C0">
        <w:rPr>
          <w:sz w:val="24"/>
        </w:rPr>
        <w:t>декабря 2019 г. №01-</w:t>
      </w:r>
      <w:r w:rsidR="00C546C0">
        <w:rPr>
          <w:sz w:val="24"/>
        </w:rPr>
        <w:t>3163</w:t>
      </w:r>
      <w:r w:rsidRPr="00C546C0">
        <w:rPr>
          <w:sz w:val="24"/>
        </w:rPr>
        <w:t>-а</w:t>
      </w:r>
    </w:p>
    <w:p w:rsidR="007D60BC" w:rsidRPr="00C546C0" w:rsidRDefault="007D60BC" w:rsidP="007D60BC">
      <w:pPr>
        <w:rPr>
          <w:sz w:val="24"/>
        </w:rPr>
      </w:pPr>
    </w:p>
    <w:p w:rsidR="00B91CFC" w:rsidRPr="00C546C0" w:rsidRDefault="00B91CFC" w:rsidP="00095C7D">
      <w:pPr>
        <w:ind w:left="10490"/>
        <w:jc w:val="left"/>
        <w:rPr>
          <w:b/>
          <w:bCs/>
          <w:sz w:val="24"/>
          <w:szCs w:val="24"/>
        </w:rPr>
      </w:pPr>
    </w:p>
    <w:p w:rsidR="00B91CFC" w:rsidRPr="00095F4E" w:rsidRDefault="00B91CFC" w:rsidP="00095C7D">
      <w:pPr>
        <w:ind w:left="10490"/>
        <w:jc w:val="left"/>
        <w:rPr>
          <w:bCs/>
          <w:sz w:val="24"/>
          <w:szCs w:val="24"/>
        </w:rPr>
      </w:pPr>
      <w:r w:rsidRPr="00095F4E">
        <w:rPr>
          <w:bCs/>
          <w:sz w:val="24"/>
          <w:szCs w:val="24"/>
        </w:rPr>
        <w:t>Приложение №2</w:t>
      </w:r>
    </w:p>
    <w:p w:rsidR="00B91CFC" w:rsidRPr="00095F4E" w:rsidRDefault="00B91CFC" w:rsidP="00095C7D">
      <w:pPr>
        <w:ind w:left="10490"/>
        <w:jc w:val="left"/>
        <w:rPr>
          <w:bCs/>
          <w:sz w:val="24"/>
          <w:szCs w:val="24"/>
        </w:rPr>
      </w:pPr>
      <w:r w:rsidRPr="00095F4E">
        <w:rPr>
          <w:bCs/>
          <w:sz w:val="24"/>
          <w:szCs w:val="24"/>
        </w:rPr>
        <w:t xml:space="preserve">к муниципальной программе </w:t>
      </w:r>
    </w:p>
    <w:p w:rsidR="00B91CFC" w:rsidRPr="00095F4E" w:rsidRDefault="00B91CFC" w:rsidP="00095C7D">
      <w:pPr>
        <w:ind w:left="10490"/>
        <w:jc w:val="left"/>
        <w:rPr>
          <w:bCs/>
          <w:sz w:val="24"/>
          <w:szCs w:val="24"/>
        </w:rPr>
      </w:pPr>
      <w:r w:rsidRPr="00095F4E">
        <w:rPr>
          <w:bCs/>
          <w:sz w:val="24"/>
          <w:szCs w:val="24"/>
        </w:rPr>
        <w:t xml:space="preserve">Тихвинского района «Архитектура и </w:t>
      </w:r>
    </w:p>
    <w:p w:rsidR="00B91CFC" w:rsidRPr="00095F4E" w:rsidRDefault="00B91CFC" w:rsidP="00095C7D">
      <w:pPr>
        <w:ind w:left="10490"/>
        <w:jc w:val="left"/>
        <w:rPr>
          <w:bCs/>
          <w:sz w:val="24"/>
          <w:szCs w:val="24"/>
        </w:rPr>
      </w:pPr>
      <w:r w:rsidRPr="00095F4E">
        <w:rPr>
          <w:bCs/>
          <w:sz w:val="24"/>
          <w:szCs w:val="24"/>
        </w:rPr>
        <w:t>градостроительство в Тихвинском районе»</w:t>
      </w:r>
      <w:r w:rsidRPr="00095F4E">
        <w:rPr>
          <w:sz w:val="24"/>
          <w:szCs w:val="24"/>
        </w:rPr>
        <w:t xml:space="preserve"> от 15 октября 2018г. №01-2292-а</w:t>
      </w:r>
    </w:p>
    <w:p w:rsidR="00B91CFC" w:rsidRPr="00095F4E" w:rsidRDefault="00B91CFC" w:rsidP="004E1C23">
      <w:pPr>
        <w:jc w:val="left"/>
        <w:rPr>
          <w:sz w:val="24"/>
          <w:szCs w:val="24"/>
        </w:rPr>
      </w:pPr>
    </w:p>
    <w:p w:rsidR="00B91CFC" w:rsidRPr="007D60BC" w:rsidRDefault="00B91CFC" w:rsidP="00D76DE4">
      <w:pPr>
        <w:jc w:val="center"/>
        <w:rPr>
          <w:sz w:val="24"/>
          <w:szCs w:val="28"/>
        </w:rPr>
      </w:pPr>
      <w:r w:rsidRPr="007D60BC">
        <w:rPr>
          <w:b/>
          <w:bCs/>
          <w:sz w:val="24"/>
          <w:szCs w:val="28"/>
        </w:rPr>
        <w:t>План реализации</w:t>
      </w:r>
    </w:p>
    <w:p w:rsidR="00B91CFC" w:rsidRPr="007D60BC" w:rsidRDefault="00B91CFC" w:rsidP="00D76DE4">
      <w:pPr>
        <w:jc w:val="center"/>
        <w:rPr>
          <w:sz w:val="24"/>
          <w:szCs w:val="28"/>
        </w:rPr>
      </w:pPr>
      <w:r w:rsidRPr="007D60BC">
        <w:rPr>
          <w:b/>
          <w:bCs/>
          <w:sz w:val="24"/>
          <w:szCs w:val="28"/>
        </w:rPr>
        <w:t>муниципальной программы Тихвинского района</w:t>
      </w:r>
    </w:p>
    <w:p w:rsidR="00B91CFC" w:rsidRPr="007D60BC" w:rsidRDefault="00B91CFC" w:rsidP="00D76DE4">
      <w:pPr>
        <w:jc w:val="center"/>
        <w:rPr>
          <w:b/>
          <w:bCs/>
          <w:sz w:val="24"/>
          <w:szCs w:val="28"/>
        </w:rPr>
      </w:pPr>
      <w:r w:rsidRPr="007D60BC">
        <w:rPr>
          <w:b/>
          <w:bCs/>
          <w:sz w:val="24"/>
          <w:szCs w:val="28"/>
        </w:rPr>
        <w:t>«Архитектура и градостроительство в Тихвинском районе»</w:t>
      </w:r>
    </w:p>
    <w:p w:rsidR="00B91CFC" w:rsidRPr="00095F4E" w:rsidRDefault="00B91CFC" w:rsidP="00D76DE4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7"/>
        <w:gridCol w:w="1944"/>
        <w:gridCol w:w="1673"/>
        <w:gridCol w:w="1862"/>
        <w:gridCol w:w="1862"/>
        <w:gridCol w:w="2045"/>
      </w:tblGrid>
      <w:tr w:rsidR="00B91CFC" w:rsidRPr="000E0E72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b/>
                <w:bCs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 xml:space="preserve">Наименование </w:t>
            </w:r>
          </w:p>
          <w:p w:rsidR="00B91CFC" w:rsidRPr="000E0E72" w:rsidRDefault="00B91CFC" w:rsidP="00E75BE9">
            <w:pPr>
              <w:jc w:val="center"/>
              <w:rPr>
                <w:b/>
                <w:bCs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>подпрограммы, основного мероприятия</w:t>
            </w:r>
          </w:p>
          <w:p w:rsidR="00B91CFC" w:rsidRPr="000E0E72" w:rsidRDefault="00B91CFC" w:rsidP="00E75BE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9" w:type="pct"/>
            <w:vMerge w:val="restart"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b/>
                <w:bCs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>Ответственный исполнитель, соисполнители, участники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b/>
                <w:bCs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 xml:space="preserve">Годы </w:t>
            </w:r>
          </w:p>
          <w:p w:rsidR="00B91CFC" w:rsidRPr="000E0E72" w:rsidRDefault="00B91CFC" w:rsidP="00E75BE9">
            <w:pPr>
              <w:jc w:val="center"/>
              <w:rPr>
                <w:b/>
                <w:bCs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>реализации</w:t>
            </w:r>
          </w:p>
          <w:p w:rsidR="00B91CFC" w:rsidRPr="000E0E72" w:rsidRDefault="00B91CFC" w:rsidP="00E75BE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96" w:type="pct"/>
            <w:gridSpan w:val="3"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b/>
                <w:bCs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>Планируемые объемы финансирования, тыс. руб.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b/>
                <w:bCs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b/>
                <w:bCs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>Областной бюджет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0E0E72">
              <w:rPr>
                <w:b/>
                <w:bCs/>
                <w:sz w:val="23"/>
                <w:szCs w:val="23"/>
              </w:rPr>
              <w:t>Местный</w:t>
            </w:r>
          </w:p>
          <w:p w:rsidR="00B91CFC" w:rsidRPr="000E0E72" w:rsidRDefault="00B91CFC" w:rsidP="00E75BE9">
            <w:pPr>
              <w:jc w:val="center"/>
              <w:rPr>
                <w:b/>
                <w:bCs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>бюджет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0E0E72">
              <w:rPr>
                <w:b/>
                <w:sz w:val="23"/>
                <w:szCs w:val="23"/>
                <w:lang w:val="en-US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0E0E72">
              <w:rPr>
                <w:b/>
                <w:sz w:val="23"/>
                <w:szCs w:val="23"/>
                <w:lang w:val="en-US"/>
              </w:rPr>
              <w:t>5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0E0E72">
              <w:rPr>
                <w:b/>
                <w:sz w:val="23"/>
                <w:szCs w:val="23"/>
                <w:lang w:val="en-US"/>
              </w:rPr>
              <w:t>6</w:t>
            </w:r>
          </w:p>
        </w:tc>
      </w:tr>
      <w:tr w:rsidR="00B91CFC" w:rsidRPr="000E0E72" w:rsidTr="00AD601F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b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 xml:space="preserve">1.  Основное  мероприятие: </w:t>
            </w:r>
            <w:r w:rsidRPr="000E0E72">
              <w:rPr>
                <w:b/>
                <w:sz w:val="23"/>
                <w:szCs w:val="23"/>
              </w:rPr>
              <w:t>«Создание  документов территориального     планирования    сельских    поселений»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Отдел</w:t>
            </w:r>
          </w:p>
          <w:p w:rsidR="00B91CFC" w:rsidRPr="000E0E72" w:rsidRDefault="00B91CFC" w:rsidP="00B07799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архитектуры администрации Тихвинского района</w:t>
            </w: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DC3D0B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1 825,45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9001A1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1 825,45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095F4E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2 370,00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095F4E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2 370,00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  <w:lang w:val="en-US"/>
              </w:rPr>
              <w:t>0</w:t>
            </w:r>
            <w:r w:rsidRPr="000E0E72">
              <w:rPr>
                <w:b/>
                <w:sz w:val="23"/>
                <w:szCs w:val="23"/>
              </w:rPr>
              <w:t>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  <w:lang w:val="en-US"/>
              </w:rPr>
              <w:t>0</w:t>
            </w:r>
            <w:r w:rsidRPr="000E0E72">
              <w:rPr>
                <w:b/>
                <w:sz w:val="23"/>
                <w:szCs w:val="23"/>
              </w:rPr>
              <w:t>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DC3D0B">
            <w:pPr>
              <w:jc w:val="lef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1.1.  Разработка    Генеральных   планов   сельских   поселений</w:t>
            </w: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9001A1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1 825,45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1 825,45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095F4E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2 370,00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095F4E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2 370,00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  <w:lang w:val="en-US"/>
              </w:rPr>
              <w:t>0</w:t>
            </w:r>
            <w:r w:rsidRPr="000E0E72">
              <w:rPr>
                <w:sz w:val="23"/>
                <w:szCs w:val="23"/>
              </w:rPr>
              <w:t>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  <w:lang w:val="en-US"/>
              </w:rPr>
              <w:t>0</w:t>
            </w:r>
            <w:r w:rsidRPr="000E0E72">
              <w:rPr>
                <w:sz w:val="23"/>
                <w:szCs w:val="23"/>
              </w:rPr>
              <w:t>,00</w:t>
            </w:r>
          </w:p>
        </w:tc>
      </w:tr>
      <w:tr w:rsidR="00B91CFC" w:rsidRPr="000E0E72">
        <w:trPr>
          <w:trHeight w:val="315"/>
        </w:trPr>
        <w:tc>
          <w:tcPr>
            <w:tcW w:w="1915" w:type="pct"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ИТОГО по Основному мероприятию 1 «Создание документов территориального планирования сельских поселений»</w:t>
            </w: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E47292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</w:t>
            </w:r>
            <w:r w:rsidRPr="000E0E72">
              <w:rPr>
                <w:b/>
                <w:sz w:val="23"/>
                <w:szCs w:val="23"/>
              </w:rPr>
              <w:t>019-2021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095F4E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4 195,45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47292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095F4E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4 195,45</w:t>
            </w:r>
          </w:p>
        </w:tc>
      </w:tr>
      <w:tr w:rsidR="00B91CFC" w:rsidRPr="000E0E72" w:rsidTr="00AD601F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2. Основное мероприятие: «Внесение изменений в документы  градостроительного  зонирования  сельских поселений»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B91CFC" w:rsidRPr="000E0E72" w:rsidRDefault="00B91CFC" w:rsidP="006B108E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Отдел</w:t>
            </w:r>
          </w:p>
          <w:p w:rsidR="00B91CFC" w:rsidRPr="000E0E72" w:rsidRDefault="00B91CFC" w:rsidP="006B108E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 xml:space="preserve">архитектуры администрации </w:t>
            </w:r>
            <w:r w:rsidRPr="000E0E72">
              <w:rPr>
                <w:sz w:val="23"/>
                <w:szCs w:val="23"/>
              </w:rPr>
              <w:lastRenderedPageBreak/>
              <w:t>Тихвинского района</w:t>
            </w: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lastRenderedPageBreak/>
              <w:t>2019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2 000,00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2 000,00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1 500,00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1 500,00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lastRenderedPageBreak/>
              <w:t>2.1. Разработка изменений в Правила землепользования и застройки сельских поселений</w:t>
            </w: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2 000,00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FB3F3B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2 000,00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1 500,00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1 500,00</w:t>
            </w:r>
          </w:p>
        </w:tc>
      </w:tr>
      <w:tr w:rsidR="00B91CFC" w:rsidRPr="000E0E72">
        <w:trPr>
          <w:trHeight w:val="359"/>
        </w:trPr>
        <w:tc>
          <w:tcPr>
            <w:tcW w:w="1915" w:type="pct"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ИТОГО по Основному мероприятию 2 «Внесение изменений в документы градостроительного зонирования сельских поселений»</w:t>
            </w: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B07799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2019-2021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3 500,00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3 500,00</w:t>
            </w:r>
          </w:p>
        </w:tc>
      </w:tr>
      <w:tr w:rsidR="00B91CFC" w:rsidRPr="000E0E72" w:rsidTr="00AD601F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3. Основное</w:t>
            </w:r>
            <w:r w:rsidRPr="000E0E72">
              <w:rPr>
                <w:b/>
                <w:bCs/>
                <w:sz w:val="23"/>
                <w:szCs w:val="23"/>
              </w:rPr>
              <w:t xml:space="preserve">  мероприятие:  </w:t>
            </w:r>
            <w:r w:rsidRPr="000E0E72">
              <w:rPr>
                <w:b/>
                <w:sz w:val="23"/>
                <w:szCs w:val="23"/>
              </w:rPr>
              <w:t>«Внесение  изменений  в  документы  территориального  планирования района»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B91CFC" w:rsidRPr="000E0E72" w:rsidRDefault="00B91CFC" w:rsidP="006B108E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Отдел</w:t>
            </w:r>
          </w:p>
          <w:p w:rsidR="00B91CFC" w:rsidRPr="000E0E72" w:rsidRDefault="00B91CFC" w:rsidP="006B108E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архитектуры администрации Тихвинского района</w:t>
            </w: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3.1. Разработка изменений в схему территориального планирования Тихвинского района</w:t>
            </w:r>
          </w:p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</w:tr>
      <w:tr w:rsidR="00B91CFC" w:rsidRPr="000E0E72">
        <w:trPr>
          <w:trHeight w:val="418"/>
        </w:trPr>
        <w:tc>
          <w:tcPr>
            <w:tcW w:w="1915" w:type="pct"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ИТОГО по Основному мероприятию 3 «Внесение изменений в документы территориального планирования района»</w:t>
            </w: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E47292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2019-2021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47292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</w:t>
            </w:r>
            <w:r w:rsidRPr="000E0E72">
              <w:rPr>
                <w:b/>
                <w:sz w:val="23"/>
                <w:szCs w:val="23"/>
                <w:lang w:val="en-US"/>
              </w:rPr>
              <w:t>0</w:t>
            </w:r>
            <w:r w:rsidRPr="000E0E72">
              <w:rPr>
                <w:b/>
                <w:sz w:val="23"/>
                <w:szCs w:val="23"/>
              </w:rPr>
              <w:t>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47292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47292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200,00</w:t>
            </w:r>
          </w:p>
        </w:tc>
      </w:tr>
      <w:tr w:rsidR="00B91CFC" w:rsidRPr="000E0E72" w:rsidTr="00AD601F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>4. Основное мероприятие: «Разработка градостроительных планов земельных участков для строительства, реконструкции или капитального ремонта объектов местного значения и иных объектов, расположенных в сельских поселениях Тихвинского района»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B91CFC" w:rsidRPr="000E0E72" w:rsidRDefault="00B91CFC" w:rsidP="006B108E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Отдел</w:t>
            </w:r>
          </w:p>
          <w:p w:rsidR="00B91CFC" w:rsidRPr="000E0E72" w:rsidRDefault="00B91CFC" w:rsidP="006B108E">
            <w:pPr>
              <w:jc w:val="center"/>
              <w:rPr>
                <w:sz w:val="23"/>
                <w:szCs w:val="23"/>
                <w:highlight w:val="yellow"/>
              </w:rPr>
            </w:pPr>
            <w:r w:rsidRPr="000E0E72">
              <w:rPr>
                <w:sz w:val="23"/>
                <w:szCs w:val="23"/>
              </w:rPr>
              <w:t>архитектуры администрации Тихвинского района</w:t>
            </w: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81,60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81,60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660,00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660,00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660,00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660,00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4.1. Разработка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81,60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81,60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660,00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660,00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  <w:lang w:val="en-US"/>
              </w:rPr>
              <w:t>66</w:t>
            </w: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  <w:lang w:val="en-US"/>
              </w:rPr>
              <w:t>66</w:t>
            </w:r>
            <w:r w:rsidRPr="000E0E72">
              <w:rPr>
                <w:sz w:val="23"/>
                <w:szCs w:val="23"/>
              </w:rPr>
              <w:t>0,00</w:t>
            </w:r>
          </w:p>
        </w:tc>
      </w:tr>
      <w:tr w:rsidR="00B91CFC" w:rsidRPr="000E0E72">
        <w:trPr>
          <w:trHeight w:val="409"/>
        </w:trPr>
        <w:tc>
          <w:tcPr>
            <w:tcW w:w="1915" w:type="pct"/>
            <w:shd w:val="clear" w:color="auto" w:fill="auto"/>
          </w:tcPr>
          <w:p w:rsidR="00B91CFC" w:rsidRPr="000E0E72" w:rsidRDefault="00B91CFC" w:rsidP="006B108E">
            <w:pPr>
              <w:jc w:val="lef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ИТОГО по Основному мероприятию 4 «Разработка градостроительных планов земельных участков для строительства, реконструкции или капитального ремонта объектов местного значения и иных объектов, расположенных в сельских поселениях Тихвинского района»</w:t>
            </w: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E47292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2019-2021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47292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1 401,60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47292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47292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1 401,60</w:t>
            </w:r>
          </w:p>
        </w:tc>
      </w:tr>
      <w:tr w:rsidR="00B91CFC" w:rsidRPr="000E0E72" w:rsidTr="00AD601F">
        <w:trPr>
          <w:trHeight w:val="460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8C4D16">
            <w:pPr>
              <w:jc w:val="left"/>
              <w:rPr>
                <w:b/>
                <w:bCs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 xml:space="preserve">5. Основное мероприятие: «Разработка графических и текстовых описаний местоположения границ населённых пунктов сельских поселений, подлежащих </w:t>
            </w:r>
            <w:r w:rsidRPr="000E0E72">
              <w:rPr>
                <w:b/>
                <w:bCs/>
                <w:sz w:val="23"/>
                <w:szCs w:val="23"/>
              </w:rPr>
              <w:lastRenderedPageBreak/>
              <w:t>внесению в Единый государственный реестр недвижимости»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B91CFC" w:rsidRPr="000E0E72" w:rsidRDefault="00B91CFC" w:rsidP="00AD601F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lastRenderedPageBreak/>
              <w:t>Отдел</w:t>
            </w:r>
          </w:p>
          <w:p w:rsidR="00B91CFC" w:rsidRPr="000E0E72" w:rsidRDefault="00B91CFC" w:rsidP="00AD601F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 xml:space="preserve">архитектуры администрации </w:t>
            </w:r>
            <w:r w:rsidRPr="000E0E72">
              <w:rPr>
                <w:sz w:val="23"/>
                <w:szCs w:val="23"/>
              </w:rPr>
              <w:lastRenderedPageBreak/>
              <w:t xml:space="preserve">Тихвинского района, </w:t>
            </w:r>
          </w:p>
          <w:p w:rsidR="00B91CFC" w:rsidRPr="000E0E72" w:rsidRDefault="00B91CFC" w:rsidP="00AD601F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 xml:space="preserve">Комитет </w:t>
            </w:r>
          </w:p>
          <w:p w:rsidR="00B91CFC" w:rsidRPr="000E0E72" w:rsidRDefault="00B91CFC" w:rsidP="00AD601F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финансов</w:t>
            </w: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lastRenderedPageBreak/>
              <w:t>2019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</w:tr>
      <w:tr w:rsidR="00B91CFC" w:rsidRPr="000E0E72">
        <w:trPr>
          <w:trHeight w:val="460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8C4D16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1 380,00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6B2B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1 380,00</w:t>
            </w:r>
          </w:p>
        </w:tc>
      </w:tr>
      <w:tr w:rsidR="00B91CFC" w:rsidRPr="000E0E72">
        <w:trPr>
          <w:trHeight w:val="460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8C4D16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980,00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980,00</w:t>
            </w:r>
          </w:p>
        </w:tc>
      </w:tr>
      <w:tr w:rsidR="00B91CFC" w:rsidRPr="000E0E72" w:rsidTr="00E76B2B">
        <w:trPr>
          <w:trHeight w:val="370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6B108E">
            <w:pPr>
              <w:jc w:val="left"/>
              <w:rPr>
                <w:bCs/>
                <w:sz w:val="23"/>
                <w:szCs w:val="23"/>
              </w:rPr>
            </w:pPr>
            <w:r w:rsidRPr="000E0E72">
              <w:rPr>
                <w:bCs/>
                <w:sz w:val="23"/>
                <w:szCs w:val="23"/>
              </w:rPr>
              <w:t xml:space="preserve">5.1. Разработка графических и текстовых описаний местоположения границ </w:t>
            </w:r>
            <w:r w:rsidRPr="000E0E72">
              <w:rPr>
                <w:b/>
                <w:bCs/>
                <w:sz w:val="23"/>
                <w:szCs w:val="23"/>
              </w:rPr>
              <w:t>населённых пунктов</w:t>
            </w:r>
            <w:r w:rsidRPr="000E0E72">
              <w:rPr>
                <w:bCs/>
                <w:sz w:val="23"/>
                <w:szCs w:val="23"/>
              </w:rPr>
              <w:t xml:space="preserve"> сельских поселений, подлежащих внесению в Единый государственный реестр недвижимости</w:t>
            </w: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</w:tr>
      <w:tr w:rsidR="00B91CFC" w:rsidRPr="000E0E72">
        <w:trPr>
          <w:trHeight w:val="370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6B108E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0A0F8B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1 380,00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1 380,00</w:t>
            </w:r>
          </w:p>
        </w:tc>
      </w:tr>
      <w:tr w:rsidR="00B91CFC" w:rsidRPr="000E0E72">
        <w:trPr>
          <w:trHeight w:val="370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6B108E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980,00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980,00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shd w:val="clear" w:color="auto" w:fill="auto"/>
          </w:tcPr>
          <w:p w:rsidR="00B91CFC" w:rsidRPr="000E0E72" w:rsidRDefault="00B91CFC" w:rsidP="006B108E">
            <w:pPr>
              <w:jc w:val="left"/>
              <w:rPr>
                <w:b/>
                <w:bCs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>ИТОГО по Основному мероприятию 5 «Разработка графических и текстовых описаний местоположения границ населённых пунктов сельских поселений, подлежащих внесению в Единый государственный реестр недвижимости»</w:t>
            </w: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2019-2021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8C5E1E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2 360,00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2 360,00</w:t>
            </w:r>
          </w:p>
        </w:tc>
      </w:tr>
      <w:tr w:rsidR="00B91CFC" w:rsidRPr="000E0E72" w:rsidTr="00AD601F">
        <w:trPr>
          <w:trHeight w:val="460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3426CB">
            <w:pPr>
              <w:jc w:val="left"/>
              <w:rPr>
                <w:b/>
                <w:bCs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>6. Основное мероприятие: «Разработка графических и текстовых описаний местоположения границ территориальных зон сельских поселений, подлежащих внесению в Единый государственный реестр недвижимости»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  <w:p w:rsidR="00B91CFC" w:rsidRPr="000E0E72" w:rsidRDefault="00B91CFC" w:rsidP="00AD601F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 xml:space="preserve">Отдел </w:t>
            </w:r>
          </w:p>
          <w:p w:rsidR="00B91CFC" w:rsidRPr="000E0E72" w:rsidRDefault="00B91CFC" w:rsidP="00AD601F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 xml:space="preserve">архитектуры администрации Тихвинского района, </w:t>
            </w:r>
          </w:p>
          <w:p w:rsidR="00B91CFC" w:rsidRPr="000E0E72" w:rsidRDefault="00B91CFC" w:rsidP="00AD601F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 xml:space="preserve">Комитет </w:t>
            </w:r>
          </w:p>
          <w:p w:rsidR="00B91CFC" w:rsidRPr="000E0E72" w:rsidRDefault="00B91CFC" w:rsidP="00AD601F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финансов</w:t>
            </w: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950,00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950,00</w:t>
            </w:r>
          </w:p>
        </w:tc>
      </w:tr>
      <w:tr w:rsidR="00B91CFC" w:rsidRPr="000E0E72">
        <w:trPr>
          <w:trHeight w:val="460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3426CB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1 000,00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1 000,00</w:t>
            </w:r>
          </w:p>
        </w:tc>
      </w:tr>
      <w:tr w:rsidR="00B91CFC" w:rsidRPr="000E0E72">
        <w:trPr>
          <w:trHeight w:val="460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3426CB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600,00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600,00</w:t>
            </w:r>
          </w:p>
        </w:tc>
      </w:tr>
      <w:tr w:rsidR="00B91CFC" w:rsidRPr="000E0E72" w:rsidTr="003426CB">
        <w:trPr>
          <w:trHeight w:val="370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6B108E">
            <w:pPr>
              <w:jc w:val="left"/>
              <w:rPr>
                <w:bCs/>
                <w:sz w:val="23"/>
                <w:szCs w:val="23"/>
              </w:rPr>
            </w:pPr>
            <w:r w:rsidRPr="000E0E72">
              <w:rPr>
                <w:bCs/>
                <w:sz w:val="23"/>
                <w:szCs w:val="23"/>
              </w:rPr>
              <w:t xml:space="preserve">6.1. Разработка графических и текстовых описаний местоположения границ </w:t>
            </w:r>
            <w:r w:rsidRPr="000E0E72">
              <w:rPr>
                <w:b/>
                <w:bCs/>
                <w:sz w:val="23"/>
                <w:szCs w:val="23"/>
              </w:rPr>
              <w:t>территориальных зон</w:t>
            </w:r>
            <w:r w:rsidRPr="000E0E72">
              <w:rPr>
                <w:bCs/>
                <w:sz w:val="23"/>
                <w:szCs w:val="23"/>
              </w:rPr>
              <w:t xml:space="preserve"> сельских поселений, подлежащих внесению в Единый государственный реестр недвижимости</w:t>
            </w: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950,00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950,00</w:t>
            </w:r>
          </w:p>
        </w:tc>
      </w:tr>
      <w:tr w:rsidR="00B91CFC" w:rsidRPr="000E0E72">
        <w:trPr>
          <w:trHeight w:val="370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6B108E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1 000,00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 xml:space="preserve"> 1 000,00</w:t>
            </w:r>
          </w:p>
        </w:tc>
      </w:tr>
      <w:tr w:rsidR="00B91CFC" w:rsidRPr="000E0E72">
        <w:trPr>
          <w:trHeight w:val="370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6B108E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600,00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sz w:val="23"/>
                <w:szCs w:val="23"/>
              </w:rPr>
            </w:pPr>
            <w:r w:rsidRPr="000E0E72">
              <w:rPr>
                <w:sz w:val="23"/>
                <w:szCs w:val="23"/>
              </w:rPr>
              <w:t>600,00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shd w:val="clear" w:color="auto" w:fill="auto"/>
          </w:tcPr>
          <w:p w:rsidR="00B91CFC" w:rsidRPr="000E0E72" w:rsidRDefault="00B91CFC" w:rsidP="006B108E">
            <w:pPr>
              <w:jc w:val="left"/>
              <w:rPr>
                <w:b/>
                <w:bCs/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>ИТОГО по Основному мероприятию 6 «Разработка графических и текстовых описаний местоположения границ территориальных зон сельских поселений, подлежащих внесению в Единый государственный реестр недвижимости»</w:t>
            </w: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2019-2021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9A0D57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2 550,00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9A0D57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2 550,00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 w:val="restart"/>
            <w:shd w:val="clear" w:color="auto" w:fill="auto"/>
          </w:tcPr>
          <w:p w:rsidR="00B91CFC" w:rsidRPr="000E0E72" w:rsidRDefault="00B91CFC" w:rsidP="006B108E">
            <w:pPr>
              <w:jc w:val="left"/>
              <w:rPr>
                <w:b/>
                <w:bCs/>
                <w:sz w:val="23"/>
                <w:szCs w:val="23"/>
              </w:rPr>
            </w:pPr>
          </w:p>
          <w:p w:rsidR="00B91CFC" w:rsidRPr="000E0E72" w:rsidRDefault="00B91CFC" w:rsidP="006B108E">
            <w:pPr>
              <w:jc w:val="left"/>
              <w:rPr>
                <w:sz w:val="23"/>
                <w:szCs w:val="23"/>
              </w:rPr>
            </w:pPr>
            <w:r w:rsidRPr="000E0E72">
              <w:rPr>
                <w:b/>
                <w:bCs/>
                <w:sz w:val="23"/>
                <w:szCs w:val="23"/>
              </w:rPr>
              <w:t>ИТОГО по п</w:t>
            </w:r>
            <w:r w:rsidRPr="000E0E72">
              <w:rPr>
                <w:b/>
                <w:sz w:val="23"/>
                <w:szCs w:val="23"/>
                <w:lang w:eastAsia="en-US"/>
              </w:rPr>
              <w:t>рограмме: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2019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9001A1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3 057,05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9001A1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3 057,05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7 410,00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7 410,00</w:t>
            </w:r>
          </w:p>
        </w:tc>
      </w:tr>
      <w:tr w:rsidR="00B91CFC" w:rsidRPr="000E0E72">
        <w:trPr>
          <w:trHeight w:val="284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0A0F8B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3 740,00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0A0F8B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3 740,00</w:t>
            </w:r>
          </w:p>
        </w:tc>
      </w:tr>
      <w:tr w:rsidR="00B91CFC" w:rsidRPr="000E0E72">
        <w:trPr>
          <w:trHeight w:val="371"/>
        </w:trPr>
        <w:tc>
          <w:tcPr>
            <w:tcW w:w="1915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B91CFC" w:rsidRPr="000E0E72" w:rsidRDefault="00B91CFC" w:rsidP="00E75BE9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550" w:type="pct"/>
            <w:shd w:val="clear" w:color="auto" w:fill="auto"/>
          </w:tcPr>
          <w:p w:rsidR="00B91CFC" w:rsidRPr="000E0E72" w:rsidRDefault="00B91CFC" w:rsidP="00922270">
            <w:pPr>
              <w:jc w:val="center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  <w:lang w:val="en-US"/>
              </w:rPr>
              <w:t>201</w:t>
            </w:r>
            <w:r w:rsidRPr="000E0E72">
              <w:rPr>
                <w:b/>
                <w:sz w:val="23"/>
                <w:szCs w:val="23"/>
              </w:rPr>
              <w:t>9</w:t>
            </w:r>
            <w:r w:rsidRPr="000E0E72">
              <w:rPr>
                <w:b/>
                <w:sz w:val="23"/>
                <w:szCs w:val="23"/>
                <w:lang w:val="en-US"/>
              </w:rPr>
              <w:t xml:space="preserve"> - 20</w:t>
            </w:r>
            <w:r w:rsidRPr="000E0E72"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0A0F8B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14 207,05</w:t>
            </w:r>
          </w:p>
        </w:tc>
        <w:tc>
          <w:tcPr>
            <w:tcW w:w="612" w:type="pct"/>
            <w:shd w:val="clear" w:color="auto" w:fill="auto"/>
          </w:tcPr>
          <w:p w:rsidR="00B91CFC" w:rsidRPr="000E0E72" w:rsidRDefault="00B91CFC" w:rsidP="00E75BE9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672" w:type="pct"/>
            <w:shd w:val="clear" w:color="auto" w:fill="auto"/>
          </w:tcPr>
          <w:p w:rsidR="00B91CFC" w:rsidRPr="000E0E72" w:rsidRDefault="00B91CFC" w:rsidP="000A0F8B">
            <w:pPr>
              <w:jc w:val="right"/>
              <w:rPr>
                <w:b/>
                <w:sz w:val="23"/>
                <w:szCs w:val="23"/>
              </w:rPr>
            </w:pPr>
            <w:r w:rsidRPr="000E0E72">
              <w:rPr>
                <w:b/>
                <w:sz w:val="23"/>
                <w:szCs w:val="23"/>
              </w:rPr>
              <w:t>14 207,05</w:t>
            </w:r>
          </w:p>
        </w:tc>
      </w:tr>
    </w:tbl>
    <w:p w:rsidR="00B91CFC" w:rsidRPr="000D2CD8" w:rsidRDefault="007D60BC" w:rsidP="007D60BC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B91CFC" w:rsidRPr="000D2CD8" w:rsidSect="000E0E72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D5" w:rsidRDefault="00C36CD5" w:rsidP="000E0E72">
      <w:r>
        <w:separator/>
      </w:r>
    </w:p>
  </w:endnote>
  <w:endnote w:type="continuationSeparator" w:id="0">
    <w:p w:rsidR="00C36CD5" w:rsidRDefault="00C36CD5" w:rsidP="000E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D5" w:rsidRDefault="00C36CD5" w:rsidP="000E0E72">
      <w:r>
        <w:separator/>
      </w:r>
    </w:p>
  </w:footnote>
  <w:footnote w:type="continuationSeparator" w:id="0">
    <w:p w:rsidR="00C36CD5" w:rsidRDefault="00C36CD5" w:rsidP="000E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A1" w:rsidRDefault="00283171" w:rsidP="00F723E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B02A1" w:rsidRDefault="00C36CD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E72" w:rsidRDefault="000E0E7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136AF">
      <w:rPr>
        <w:noProof/>
      </w:rPr>
      <w:t>3</w:t>
    </w:r>
    <w:r>
      <w:fldChar w:fldCharType="end"/>
    </w:r>
  </w:p>
  <w:p w:rsidR="000E0E72" w:rsidRDefault="000E0E7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9E9"/>
    <w:multiLevelType w:val="hybridMultilevel"/>
    <w:tmpl w:val="E4BEE73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0065E"/>
    <w:multiLevelType w:val="hybridMultilevel"/>
    <w:tmpl w:val="E34A10C2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93E6A"/>
    <w:multiLevelType w:val="hybridMultilevel"/>
    <w:tmpl w:val="35BCF90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E5237"/>
    <w:multiLevelType w:val="hybridMultilevel"/>
    <w:tmpl w:val="8CB2F38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424"/>
    <w:multiLevelType w:val="hybridMultilevel"/>
    <w:tmpl w:val="E03E3BFE"/>
    <w:lvl w:ilvl="0" w:tplc="87E86F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D0DC9"/>
    <w:multiLevelType w:val="hybridMultilevel"/>
    <w:tmpl w:val="2C3C7692"/>
    <w:lvl w:ilvl="0" w:tplc="91AE65E2">
      <w:start w:val="1"/>
      <w:numFmt w:val="bullet"/>
      <w:lvlText w:val="–"/>
      <w:lvlJc w:val="left"/>
      <w:pPr>
        <w:tabs>
          <w:tab w:val="num" w:pos="351"/>
        </w:tabs>
        <w:ind w:left="351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0B573B5"/>
    <w:multiLevelType w:val="hybridMultilevel"/>
    <w:tmpl w:val="8E3285B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E757C"/>
    <w:multiLevelType w:val="hybridMultilevel"/>
    <w:tmpl w:val="EA8CA49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30847"/>
    <w:multiLevelType w:val="multilevel"/>
    <w:tmpl w:val="F5A0A7FA"/>
    <w:lvl w:ilvl="0">
      <w:start w:val="1"/>
      <w:numFmt w:val="bullet"/>
      <w:lvlText w:val="–"/>
      <w:lvlJc w:val="left"/>
      <w:pPr>
        <w:tabs>
          <w:tab w:val="num" w:pos="824"/>
        </w:tabs>
        <w:ind w:left="824" w:hanging="284"/>
      </w:pPr>
      <w:rPr>
        <w:rFonts w:ascii="Courier" w:hAnsi="Courier" w:cs="Courier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1" w15:restartNumberingAfterBreak="0">
    <w:nsid w:val="4CDF4583"/>
    <w:multiLevelType w:val="hybridMultilevel"/>
    <w:tmpl w:val="F5A0A7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A722B"/>
    <w:multiLevelType w:val="hybridMultilevel"/>
    <w:tmpl w:val="3CAE38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6EE3C98"/>
    <w:multiLevelType w:val="hybridMultilevel"/>
    <w:tmpl w:val="B596E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10685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B3905B6"/>
    <w:multiLevelType w:val="hybridMultilevel"/>
    <w:tmpl w:val="93FCACD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44DC2"/>
    <w:multiLevelType w:val="hybridMultilevel"/>
    <w:tmpl w:val="A00A234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3"/>
  </w:num>
  <w:num w:numId="5">
    <w:abstractNumId w:val="17"/>
  </w:num>
  <w:num w:numId="6">
    <w:abstractNumId w:val="12"/>
  </w:num>
  <w:num w:numId="7">
    <w:abstractNumId w:val="14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16"/>
  </w:num>
  <w:num w:numId="16">
    <w:abstractNumId w:val="4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0E72"/>
    <w:rsid w:val="000F1A02"/>
    <w:rsid w:val="00137667"/>
    <w:rsid w:val="001464B2"/>
    <w:rsid w:val="001A2440"/>
    <w:rsid w:val="001B4F8D"/>
    <w:rsid w:val="001F265D"/>
    <w:rsid w:val="00283171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D60BC"/>
    <w:rsid w:val="008A3858"/>
    <w:rsid w:val="00923F54"/>
    <w:rsid w:val="009840BA"/>
    <w:rsid w:val="009B5AA2"/>
    <w:rsid w:val="00A03876"/>
    <w:rsid w:val="00A1172E"/>
    <w:rsid w:val="00A13C7B"/>
    <w:rsid w:val="00AE1A2A"/>
    <w:rsid w:val="00B52D22"/>
    <w:rsid w:val="00B83D8D"/>
    <w:rsid w:val="00B91CFC"/>
    <w:rsid w:val="00B95FEE"/>
    <w:rsid w:val="00BF2B0B"/>
    <w:rsid w:val="00C36CD5"/>
    <w:rsid w:val="00C546C0"/>
    <w:rsid w:val="00D368DC"/>
    <w:rsid w:val="00D97342"/>
    <w:rsid w:val="00F136A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4EA9C5"/>
  <w15:chartTrackingRefBased/>
  <w15:docId w15:val="{B362FAB8-1F86-4B21-84E7-9D4D7D58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B91CFC"/>
    <w:pPr>
      <w:numPr>
        <w:ilvl w:val="1"/>
        <w:numId w:val="2"/>
      </w:numPr>
    </w:pPr>
  </w:style>
  <w:style w:type="paragraph" w:customStyle="1" w:styleId="ab">
    <w:name w:val="Знак Знак Знак"/>
    <w:basedOn w:val="a0"/>
    <w:autoRedefine/>
    <w:rsid w:val="00B91CFC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Heading">
    <w:name w:val="Heading"/>
    <w:rsid w:val="00B91C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91CF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91CFC"/>
    <w:rPr>
      <w:rFonts w:ascii="Calibri" w:eastAsia="Calibri" w:hAnsi="Calibri" w:cs="Calibri"/>
      <w:sz w:val="22"/>
      <w:szCs w:val="22"/>
    </w:rPr>
  </w:style>
  <w:style w:type="paragraph" w:styleId="ac">
    <w:name w:val="header"/>
    <w:basedOn w:val="a0"/>
    <w:link w:val="ad"/>
    <w:uiPriority w:val="99"/>
    <w:rsid w:val="00B91C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91CFC"/>
    <w:rPr>
      <w:sz w:val="28"/>
    </w:rPr>
  </w:style>
  <w:style w:type="character" w:styleId="ae">
    <w:name w:val="page number"/>
    <w:rsid w:val="00B91CFC"/>
  </w:style>
  <w:style w:type="paragraph" w:styleId="af">
    <w:name w:val="footer"/>
    <w:basedOn w:val="a0"/>
    <w:link w:val="af0"/>
    <w:rsid w:val="00B91C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91CFC"/>
    <w:rPr>
      <w:sz w:val="28"/>
    </w:rPr>
  </w:style>
  <w:style w:type="character" w:customStyle="1" w:styleId="aa">
    <w:name w:val="Текст выноски Знак"/>
    <w:link w:val="a9"/>
    <w:rsid w:val="00B91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2020-01-09T07:00:00Z</cp:lastPrinted>
  <dcterms:created xsi:type="dcterms:W3CDTF">2019-12-30T06:46:00Z</dcterms:created>
  <dcterms:modified xsi:type="dcterms:W3CDTF">2020-01-09T07:00:00Z</dcterms:modified>
</cp:coreProperties>
</file>