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1E5E0C" w:rsidRDefault="00B52D22">
      <w:pPr>
        <w:pStyle w:val="4"/>
      </w:pPr>
      <w:r w:rsidRPr="001E5E0C">
        <w:t>АДМИНИСТРАЦИЯ  МУНИЦИПАЛЬНОГО  ОБРАЗОВАНИЯ</w:t>
      </w:r>
    </w:p>
    <w:p w:rsidR="00B52D22" w:rsidRPr="001E5E0C" w:rsidRDefault="00B52D22">
      <w:pPr>
        <w:jc w:val="center"/>
        <w:rPr>
          <w:b/>
          <w:sz w:val="22"/>
        </w:rPr>
      </w:pPr>
      <w:r w:rsidRPr="001E5E0C">
        <w:rPr>
          <w:b/>
          <w:sz w:val="22"/>
        </w:rPr>
        <w:t xml:space="preserve">ТИХВИНСКИЙ  МУНИЦИПАЛЬНЫЙ  РАЙОН </w:t>
      </w:r>
    </w:p>
    <w:p w:rsidR="00B52D22" w:rsidRPr="001E5E0C" w:rsidRDefault="00B52D22">
      <w:pPr>
        <w:jc w:val="center"/>
        <w:rPr>
          <w:b/>
          <w:sz w:val="22"/>
        </w:rPr>
      </w:pPr>
      <w:r w:rsidRPr="001E5E0C">
        <w:rPr>
          <w:b/>
          <w:sz w:val="22"/>
        </w:rPr>
        <w:t>ЛЕНИНГРАДСКОЙ  ОБЛАСТИ</w:t>
      </w:r>
    </w:p>
    <w:p w:rsidR="00B52D22" w:rsidRPr="001E5E0C" w:rsidRDefault="00B52D22">
      <w:pPr>
        <w:jc w:val="center"/>
        <w:rPr>
          <w:b/>
          <w:sz w:val="22"/>
        </w:rPr>
      </w:pPr>
      <w:r w:rsidRPr="001E5E0C">
        <w:rPr>
          <w:b/>
          <w:sz w:val="22"/>
        </w:rPr>
        <w:t>(АДМИНИСТРАЦИЯ  ТИХВИНСКОГО  РАЙОНА)</w:t>
      </w:r>
    </w:p>
    <w:p w:rsidR="00B52D22" w:rsidRPr="001E5E0C" w:rsidRDefault="00B52D22">
      <w:pPr>
        <w:jc w:val="center"/>
        <w:rPr>
          <w:b/>
          <w:sz w:val="32"/>
        </w:rPr>
      </w:pPr>
    </w:p>
    <w:p w:rsidR="00B52D22" w:rsidRPr="001E5E0C" w:rsidRDefault="00B52D22">
      <w:pPr>
        <w:jc w:val="center"/>
        <w:rPr>
          <w:sz w:val="10"/>
        </w:rPr>
      </w:pPr>
      <w:r w:rsidRPr="001E5E0C">
        <w:rPr>
          <w:b/>
          <w:sz w:val="32"/>
        </w:rPr>
        <w:t>ПОСТАНОВЛЕНИЕ</w:t>
      </w:r>
    </w:p>
    <w:p w:rsidR="00B52D22" w:rsidRPr="001E5E0C" w:rsidRDefault="00B52D22">
      <w:pPr>
        <w:jc w:val="center"/>
        <w:rPr>
          <w:sz w:val="10"/>
        </w:rPr>
      </w:pPr>
    </w:p>
    <w:p w:rsidR="00B52D22" w:rsidRPr="001E5E0C" w:rsidRDefault="00B52D22">
      <w:pPr>
        <w:jc w:val="center"/>
        <w:rPr>
          <w:sz w:val="10"/>
        </w:rPr>
      </w:pPr>
    </w:p>
    <w:p w:rsidR="00B52D22" w:rsidRPr="001E5E0C" w:rsidRDefault="00B52D22">
      <w:pPr>
        <w:tabs>
          <w:tab w:val="left" w:pos="4962"/>
        </w:tabs>
        <w:rPr>
          <w:sz w:val="16"/>
        </w:rPr>
      </w:pPr>
    </w:p>
    <w:p w:rsidR="00B52D22" w:rsidRPr="001E5E0C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1E5E0C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1E5E0C" w:rsidRDefault="001E5E0C">
      <w:pPr>
        <w:tabs>
          <w:tab w:val="left" w:pos="567"/>
          <w:tab w:val="left" w:pos="3686"/>
        </w:tabs>
      </w:pPr>
      <w:r w:rsidRPr="001E5E0C">
        <w:tab/>
        <w:t>14 октября 2022 г.</w:t>
      </w:r>
      <w:r w:rsidRPr="001E5E0C">
        <w:tab/>
      </w:r>
      <w:bookmarkStart w:id="0" w:name="_GoBack"/>
      <w:r w:rsidRPr="001E5E0C">
        <w:t>01-2322-а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1B32" w:rsidTr="00AF1B3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1B32" w:rsidRDefault="00AF1B32" w:rsidP="00B52D22">
            <w:pPr>
              <w:rPr>
                <w:b/>
                <w:sz w:val="24"/>
                <w:szCs w:val="24"/>
              </w:rPr>
            </w:pPr>
            <w:r w:rsidRPr="00AF1B32">
              <w:rPr>
                <w:sz w:val="24"/>
                <w:szCs w:val="24"/>
              </w:rPr>
              <w:t>О внесении изменений в муниципальную программу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поселении», утвержденную постановлением администрации Тихвинского района от 10 ноября 2021 года № 01-2182-а (с изменениями от 10 июня 2022 года № 01-1283-а)</w:t>
            </w:r>
          </w:p>
        </w:tc>
      </w:tr>
    </w:tbl>
    <w:p w:rsidR="00AF1B32" w:rsidRPr="00196C47" w:rsidRDefault="00AF1B32" w:rsidP="00AF1B32">
      <w:pPr>
        <w:rPr>
          <w:color w:val="000000"/>
          <w:sz w:val="24"/>
          <w:szCs w:val="24"/>
        </w:rPr>
      </w:pPr>
      <w:r w:rsidRPr="00196C47">
        <w:rPr>
          <w:color w:val="000000"/>
          <w:sz w:val="24"/>
          <w:szCs w:val="24"/>
        </w:rPr>
        <w:t>21 0400 ОБ НПА</w:t>
      </w:r>
    </w:p>
    <w:p w:rsidR="00AF1B32" w:rsidRDefault="00AF1B32" w:rsidP="00AF1B32">
      <w:pPr>
        <w:rPr>
          <w:color w:val="000000"/>
        </w:rPr>
      </w:pPr>
    </w:p>
    <w:p w:rsidR="00AF1B32" w:rsidRDefault="00AF1B32" w:rsidP="00B92B68">
      <w:pPr>
        <w:ind w:firstLine="709"/>
        <w:contextualSpacing/>
        <w:rPr>
          <w:rFonts w:eastAsia="Calibri"/>
          <w:color w:val="000000"/>
          <w:lang w:eastAsia="en-US"/>
        </w:rPr>
      </w:pPr>
      <w:r>
        <w:rPr>
          <w:color w:val="000000"/>
        </w:rPr>
        <w:t xml:space="preserve">В целях создания условий для обеспечения качественного и надежного предоставления коммунальных услуг потребителям и совершенствования механизмов развития коммунальной инфраструктуры в Тихвинском городском поселении, </w:t>
      </w:r>
      <w:r>
        <w:rPr>
          <w:rFonts w:eastAsia="Calibri"/>
          <w:color w:val="000000"/>
          <w:lang w:eastAsia="en-US"/>
        </w:rPr>
        <w:t xml:space="preserve">в соответствии с постановлением администрации Тихвинского района от 25 октября 2021 года № 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 </w:t>
      </w:r>
    </w:p>
    <w:p w:rsidR="00AF1B32" w:rsidRDefault="00AF1B32" w:rsidP="00B92B68">
      <w:pPr>
        <w:ind w:firstLine="709"/>
        <w:contextualSpacing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1. Внести в муниципальную программу Тихвинского городского поселения </w:t>
      </w:r>
      <w:r>
        <w:rPr>
          <w:color w:val="000000"/>
        </w:rPr>
        <w:t>«</w:t>
      </w:r>
      <w:r>
        <w:rPr>
          <w:szCs w:val="27"/>
        </w:rPr>
        <w:t>Обеспечение устойчивого функционирования и развития коммунальной и инженерной инфраструктуры в Тихвинском городском поселении</w:t>
      </w:r>
      <w:r>
        <w:rPr>
          <w:color w:val="000000"/>
        </w:rPr>
        <w:t>»</w:t>
      </w:r>
      <w:r>
        <w:rPr>
          <w:rFonts w:eastAsia="Calibri"/>
          <w:color w:val="000000"/>
          <w:lang w:eastAsia="en-US"/>
        </w:rPr>
        <w:t xml:space="preserve">, утвержденную </w:t>
      </w:r>
      <w:r>
        <w:rPr>
          <w:color w:val="000000"/>
        </w:rPr>
        <w:t xml:space="preserve">постановлением администрации Тихвинского района </w:t>
      </w:r>
      <w:r>
        <w:rPr>
          <w:b/>
          <w:color w:val="000000"/>
        </w:rPr>
        <w:t>от 10 ноября 2021 года № 01-2182-а (с изменениями от 10 июня 2022 года № 01-1283</w:t>
      </w:r>
      <w:r w:rsidRPr="00523462">
        <w:rPr>
          <w:color w:val="000000"/>
        </w:rPr>
        <w:t>-</w:t>
      </w:r>
      <w:r w:rsidRPr="00523462">
        <w:rPr>
          <w:b/>
          <w:color w:val="000000"/>
        </w:rPr>
        <w:t>а</w:t>
      </w:r>
      <w:r>
        <w:rPr>
          <w:color w:val="000000"/>
        </w:rPr>
        <w:t>), следующие изменения:</w:t>
      </w:r>
    </w:p>
    <w:p w:rsidR="00AF1B32" w:rsidRDefault="00621E74" w:rsidP="00B92B68">
      <w:pPr>
        <w:autoSpaceDE w:val="0"/>
        <w:autoSpaceDN w:val="0"/>
        <w:adjustRightInd w:val="0"/>
        <w:ind w:firstLine="720"/>
        <w:contextualSpacing/>
        <w:rPr>
          <w:rFonts w:eastAsia="Calibri"/>
          <w:color w:val="000000"/>
          <w:szCs w:val="18"/>
        </w:rPr>
      </w:pPr>
      <w:r>
        <w:rPr>
          <w:rFonts w:eastAsia="Calibri"/>
          <w:color w:val="000000"/>
          <w:szCs w:val="18"/>
        </w:rPr>
        <w:t>1.1. Приложение № </w:t>
      </w:r>
      <w:r w:rsidR="00AF1B32">
        <w:rPr>
          <w:rFonts w:eastAsia="Calibri"/>
          <w:color w:val="000000"/>
          <w:szCs w:val="18"/>
        </w:rPr>
        <w:t xml:space="preserve">2 к муниципальной программе Тихвинского </w:t>
      </w:r>
      <w:r w:rsidR="00AF1B32">
        <w:rPr>
          <w:rFonts w:eastAsia="Calibri"/>
          <w:color w:val="000000"/>
          <w:lang w:eastAsia="en-US"/>
        </w:rPr>
        <w:t xml:space="preserve">городского поселения </w:t>
      </w:r>
      <w:r w:rsidR="00AF1B32">
        <w:rPr>
          <w:color w:val="000000"/>
        </w:rPr>
        <w:t>«</w:t>
      </w:r>
      <w:r w:rsidR="00AF1B32">
        <w:rPr>
          <w:szCs w:val="27"/>
        </w:rPr>
        <w:t>Обеспечение устойчивого функционирования и развития коммунальной и инженерной инфраструктуры в Тихвинском городском поселении</w:t>
      </w:r>
      <w:r w:rsidR="00AF1B32">
        <w:rPr>
          <w:color w:val="000000"/>
        </w:rPr>
        <w:t>»</w:t>
      </w:r>
      <w:r w:rsidR="00AF1B32">
        <w:rPr>
          <w:rFonts w:eastAsia="Calibri"/>
          <w:color w:val="000000"/>
          <w:szCs w:val="18"/>
        </w:rPr>
        <w:t xml:space="preserve"> изложит</w:t>
      </w:r>
      <w:r w:rsidR="00523462">
        <w:rPr>
          <w:rFonts w:eastAsia="Calibri"/>
          <w:color w:val="000000"/>
          <w:szCs w:val="18"/>
        </w:rPr>
        <w:t>ь в новой редакции (приложение);</w:t>
      </w:r>
    </w:p>
    <w:p w:rsidR="00AF1B32" w:rsidRDefault="00AF1B32" w:rsidP="00B92B68">
      <w:pPr>
        <w:ind w:right="-1" w:firstLine="709"/>
        <w:contextualSpacing/>
        <w:rPr>
          <w:sz w:val="27"/>
          <w:szCs w:val="27"/>
        </w:rPr>
      </w:pPr>
      <w:r>
        <w:rPr>
          <w:sz w:val="27"/>
          <w:szCs w:val="27"/>
        </w:rPr>
        <w:t xml:space="preserve">1.2. </w:t>
      </w:r>
      <w:r w:rsidR="00621E74">
        <w:rPr>
          <w:szCs w:val="28"/>
        </w:rPr>
        <w:t>п</w:t>
      </w:r>
      <w:r>
        <w:rPr>
          <w:szCs w:val="28"/>
        </w:rPr>
        <w:t>ризнать утратившим силу п.</w:t>
      </w:r>
      <w:r w:rsidR="00523462">
        <w:rPr>
          <w:szCs w:val="28"/>
        </w:rPr>
        <w:t> </w:t>
      </w:r>
      <w:r>
        <w:rPr>
          <w:szCs w:val="28"/>
        </w:rPr>
        <w:t xml:space="preserve">1 постановления администрации Тихвинского района от </w:t>
      </w:r>
      <w:r w:rsidRPr="00523462">
        <w:rPr>
          <w:b/>
          <w:szCs w:val="28"/>
        </w:rPr>
        <w:t>10 июня 2022 года №</w:t>
      </w:r>
      <w:r w:rsidR="00621E74" w:rsidRPr="00523462">
        <w:rPr>
          <w:b/>
          <w:szCs w:val="28"/>
        </w:rPr>
        <w:t> </w:t>
      </w:r>
      <w:r w:rsidR="0064267A">
        <w:rPr>
          <w:b/>
          <w:szCs w:val="28"/>
        </w:rPr>
        <w:t>01-12</w:t>
      </w:r>
      <w:r w:rsidRPr="00523462">
        <w:rPr>
          <w:b/>
          <w:szCs w:val="28"/>
        </w:rPr>
        <w:t>83-а</w:t>
      </w:r>
      <w:r>
        <w:rPr>
          <w:szCs w:val="28"/>
        </w:rPr>
        <w:t xml:space="preserve"> «</w:t>
      </w:r>
      <w:r>
        <w:rPr>
          <w:rFonts w:eastAsia="Calibri"/>
          <w:color w:val="000000"/>
          <w:szCs w:val="28"/>
          <w:lang w:eastAsia="en-US"/>
        </w:rPr>
        <w:t>О внесении изменений в муниципальную программу Тихвинского городского поселения «Обеспечение устойчивого функционирования</w:t>
      </w:r>
      <w:r>
        <w:rPr>
          <w:rFonts w:eastAsia="Calibri"/>
          <w:color w:val="000000"/>
          <w:lang w:eastAsia="en-US"/>
        </w:rPr>
        <w:t xml:space="preserve"> и развития коммунальной и инженерной инфраструктуры в Тихвинском городском поселении», утвержденную постановлением администрации Тихвинского района от 10 ноября 2021 года №</w:t>
      </w:r>
      <w:r w:rsidR="00621E74">
        <w:rPr>
          <w:rFonts w:eastAsia="Calibri"/>
          <w:color w:val="000000"/>
          <w:lang w:eastAsia="en-US"/>
        </w:rPr>
        <w:t> </w:t>
      </w:r>
      <w:r>
        <w:rPr>
          <w:rFonts w:eastAsia="Calibri"/>
          <w:color w:val="000000"/>
          <w:lang w:eastAsia="en-US"/>
        </w:rPr>
        <w:t>01-2182-а».</w:t>
      </w:r>
    </w:p>
    <w:p w:rsidR="00AF1B32" w:rsidRDefault="00621E74" w:rsidP="00B92B68">
      <w:pPr>
        <w:autoSpaceDE w:val="0"/>
        <w:autoSpaceDN w:val="0"/>
        <w:adjustRightInd w:val="0"/>
        <w:ind w:firstLine="709"/>
        <w:contextualSpacing/>
        <w:rPr>
          <w:rFonts w:eastAsia="Calibri"/>
          <w:color w:val="000000"/>
          <w:szCs w:val="18"/>
        </w:rPr>
      </w:pPr>
      <w:r>
        <w:rPr>
          <w:rFonts w:eastAsia="Calibri"/>
          <w:color w:val="000000"/>
          <w:szCs w:val="18"/>
        </w:rPr>
        <w:lastRenderedPageBreak/>
        <w:t xml:space="preserve">2. </w:t>
      </w:r>
      <w:r w:rsidR="00AF1B32">
        <w:rPr>
          <w:rFonts w:eastAsia="Calibri"/>
          <w:color w:val="000000"/>
          <w:szCs w:val="18"/>
        </w:rPr>
        <w:t>Обнародовать настоящее постановление в сети Интернет на официальном сайте Тихвинского района</w:t>
      </w:r>
      <w:r w:rsidR="00AF1B32" w:rsidRPr="00621E74">
        <w:rPr>
          <w:rFonts w:eastAsia="Calibri"/>
          <w:szCs w:val="18"/>
        </w:rPr>
        <w:t xml:space="preserve">: </w:t>
      </w:r>
      <w:hyperlink r:id="rId6" w:history="1">
        <w:r w:rsidR="00AF1B32" w:rsidRPr="00621E74">
          <w:rPr>
            <w:rStyle w:val="a9"/>
            <w:rFonts w:eastAsia="Calibri"/>
            <w:color w:val="auto"/>
            <w:szCs w:val="18"/>
          </w:rPr>
          <w:t>www.tikhvin.org</w:t>
        </w:r>
      </w:hyperlink>
      <w:r w:rsidR="00AF1B32">
        <w:rPr>
          <w:rFonts w:eastAsia="Calibri"/>
          <w:color w:val="000000"/>
          <w:szCs w:val="18"/>
        </w:rPr>
        <w:t>.</w:t>
      </w:r>
    </w:p>
    <w:p w:rsidR="00AF1B32" w:rsidRDefault="00AF1B32" w:rsidP="00B92B68">
      <w:pPr>
        <w:autoSpaceDE w:val="0"/>
        <w:autoSpaceDN w:val="0"/>
        <w:adjustRightInd w:val="0"/>
        <w:ind w:firstLine="709"/>
        <w:contextualSpacing/>
        <w:rPr>
          <w:rFonts w:eastAsia="Calibri"/>
          <w:color w:val="000000"/>
          <w:szCs w:val="18"/>
        </w:rPr>
      </w:pPr>
      <w:r>
        <w:rPr>
          <w:rFonts w:eastAsia="Calibri"/>
          <w:color w:val="000000"/>
          <w:szCs w:val="18"/>
        </w:rPr>
        <w:t>3. Контроль за исполнением постановления возложить на заместителя главы администрации</w:t>
      </w:r>
      <w:r w:rsidR="00621E74">
        <w:rPr>
          <w:rFonts w:eastAsia="Calibri"/>
          <w:color w:val="000000"/>
          <w:szCs w:val="18"/>
        </w:rPr>
        <w:t xml:space="preserve"> </w:t>
      </w:r>
      <w:r>
        <w:rPr>
          <w:rFonts w:eastAsia="Calibri"/>
          <w:color w:val="000000"/>
          <w:szCs w:val="18"/>
        </w:rPr>
        <w:t>-</w:t>
      </w:r>
      <w:r w:rsidR="00621E74">
        <w:rPr>
          <w:rFonts w:eastAsia="Calibri"/>
          <w:color w:val="000000"/>
          <w:szCs w:val="18"/>
        </w:rPr>
        <w:t xml:space="preserve"> </w:t>
      </w:r>
      <w:r>
        <w:rPr>
          <w:rFonts w:eastAsia="Calibri"/>
          <w:color w:val="000000"/>
          <w:szCs w:val="18"/>
        </w:rPr>
        <w:t>председателя комитета жилищно-коммунального хозяйства.</w:t>
      </w:r>
    </w:p>
    <w:p w:rsidR="00AF1B32" w:rsidRDefault="00AF1B32" w:rsidP="00B92B68">
      <w:pPr>
        <w:autoSpaceDE w:val="0"/>
        <w:autoSpaceDN w:val="0"/>
        <w:adjustRightInd w:val="0"/>
        <w:ind w:firstLine="709"/>
        <w:contextualSpacing/>
        <w:rPr>
          <w:rFonts w:eastAsia="Calibri"/>
          <w:color w:val="000000"/>
          <w:szCs w:val="18"/>
        </w:rPr>
      </w:pPr>
      <w:r>
        <w:rPr>
          <w:rFonts w:eastAsia="Calibri"/>
          <w:color w:val="000000"/>
          <w:szCs w:val="18"/>
        </w:rPr>
        <w:t>4. Настоящее постановление вступает в силу со дня подписания и распространяется на правоотношения</w:t>
      </w:r>
      <w:r w:rsidR="00621E74">
        <w:rPr>
          <w:rFonts w:eastAsia="Calibri"/>
          <w:color w:val="000000"/>
          <w:szCs w:val="18"/>
        </w:rPr>
        <w:t>,</w:t>
      </w:r>
      <w:r>
        <w:rPr>
          <w:rFonts w:eastAsia="Calibri"/>
          <w:color w:val="000000"/>
          <w:szCs w:val="18"/>
        </w:rPr>
        <w:t xml:space="preserve"> возникшие с 1 января 2022 года.</w:t>
      </w:r>
    </w:p>
    <w:p w:rsidR="00AF1B32" w:rsidRDefault="00AF1B32" w:rsidP="00B92B68">
      <w:pPr>
        <w:autoSpaceDE w:val="0"/>
        <w:autoSpaceDN w:val="0"/>
        <w:adjustRightInd w:val="0"/>
        <w:ind w:firstLine="709"/>
        <w:contextualSpacing/>
        <w:rPr>
          <w:rFonts w:eastAsia="Calibri"/>
          <w:color w:val="000000"/>
          <w:szCs w:val="18"/>
        </w:rPr>
      </w:pPr>
    </w:p>
    <w:p w:rsidR="00621E74" w:rsidRDefault="00621E74" w:rsidP="00B92B68">
      <w:pPr>
        <w:autoSpaceDE w:val="0"/>
        <w:autoSpaceDN w:val="0"/>
        <w:adjustRightInd w:val="0"/>
        <w:ind w:firstLine="709"/>
        <w:contextualSpacing/>
        <w:rPr>
          <w:rFonts w:eastAsia="Calibri"/>
          <w:color w:val="000000"/>
          <w:szCs w:val="18"/>
        </w:rPr>
      </w:pPr>
    </w:p>
    <w:p w:rsidR="00AF1B32" w:rsidRDefault="00AF1B32" w:rsidP="00B92B68">
      <w:pPr>
        <w:contextualSpacing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Глава администрации</w:t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ab/>
      </w:r>
      <w:r w:rsidR="00621E74">
        <w:rPr>
          <w:rFonts w:eastAsia="Calibri"/>
          <w:color w:val="000000"/>
          <w:lang w:eastAsia="en-US"/>
        </w:rPr>
        <w:t>Ю.</w:t>
      </w:r>
      <w:r>
        <w:rPr>
          <w:rFonts w:eastAsia="Calibri"/>
          <w:color w:val="000000"/>
          <w:lang w:eastAsia="en-US"/>
        </w:rPr>
        <w:t>А. Наумов</w:t>
      </w:r>
    </w:p>
    <w:p w:rsidR="00AF1B32" w:rsidRDefault="00AF1B32" w:rsidP="00AF1B32">
      <w:pPr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br/>
      </w:r>
      <w:r>
        <w:rPr>
          <w:rFonts w:eastAsia="Calibri"/>
          <w:color w:val="000000"/>
          <w:lang w:eastAsia="en-US"/>
        </w:rPr>
        <w:br/>
      </w:r>
      <w:r>
        <w:rPr>
          <w:rFonts w:eastAsia="Calibri"/>
          <w:color w:val="000000"/>
          <w:lang w:eastAsia="en-US"/>
        </w:rPr>
        <w:br/>
      </w:r>
      <w:r>
        <w:rPr>
          <w:rFonts w:eastAsia="Calibri"/>
          <w:color w:val="000000"/>
          <w:lang w:eastAsia="en-US"/>
        </w:rPr>
        <w:br/>
      </w:r>
      <w:r>
        <w:rPr>
          <w:rFonts w:eastAsia="Calibri"/>
          <w:color w:val="000000"/>
          <w:lang w:eastAsia="en-US"/>
        </w:rPr>
        <w:br/>
      </w:r>
      <w:r>
        <w:rPr>
          <w:rFonts w:eastAsia="Calibri"/>
          <w:color w:val="000000"/>
          <w:lang w:eastAsia="en-US"/>
        </w:rPr>
        <w:br/>
      </w:r>
      <w:r>
        <w:rPr>
          <w:rFonts w:eastAsia="Calibri"/>
          <w:color w:val="000000"/>
          <w:lang w:eastAsia="en-US"/>
        </w:rPr>
        <w:br/>
      </w:r>
      <w:r>
        <w:rPr>
          <w:rFonts w:eastAsia="Calibri"/>
          <w:color w:val="000000"/>
          <w:lang w:eastAsia="en-US"/>
        </w:rPr>
        <w:br/>
      </w:r>
      <w:r>
        <w:rPr>
          <w:rFonts w:eastAsia="Calibri"/>
          <w:color w:val="000000"/>
          <w:lang w:eastAsia="en-US"/>
        </w:rPr>
        <w:br/>
      </w:r>
      <w:r>
        <w:rPr>
          <w:rFonts w:eastAsia="Calibri"/>
          <w:color w:val="000000"/>
          <w:lang w:eastAsia="en-US"/>
        </w:rPr>
        <w:br/>
      </w:r>
      <w:r>
        <w:rPr>
          <w:rFonts w:eastAsia="Calibri"/>
          <w:color w:val="000000"/>
          <w:lang w:eastAsia="en-US"/>
        </w:rPr>
        <w:br/>
      </w:r>
      <w:r>
        <w:rPr>
          <w:rFonts w:eastAsia="Calibri"/>
          <w:color w:val="000000"/>
          <w:lang w:eastAsia="en-US"/>
        </w:rPr>
        <w:br/>
      </w:r>
      <w:r>
        <w:rPr>
          <w:rFonts w:eastAsia="Calibri"/>
          <w:color w:val="000000"/>
          <w:lang w:eastAsia="en-US"/>
        </w:rPr>
        <w:br/>
      </w:r>
    </w:p>
    <w:p w:rsidR="00AF1B32" w:rsidRDefault="00AF1B32" w:rsidP="00AF1B32">
      <w:pPr>
        <w:rPr>
          <w:rFonts w:eastAsia="Calibri"/>
          <w:color w:val="000000"/>
          <w:lang w:eastAsia="en-US"/>
        </w:rPr>
      </w:pPr>
    </w:p>
    <w:p w:rsidR="00AF1B32" w:rsidRDefault="00AF1B32" w:rsidP="00AF1B32">
      <w:pPr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br/>
      </w:r>
      <w:r>
        <w:rPr>
          <w:rFonts w:eastAsia="Calibri"/>
          <w:color w:val="000000"/>
          <w:lang w:eastAsia="en-US"/>
        </w:rPr>
        <w:br/>
      </w:r>
      <w:r>
        <w:rPr>
          <w:rFonts w:eastAsia="Calibri"/>
          <w:color w:val="000000"/>
          <w:lang w:eastAsia="en-US"/>
        </w:rPr>
        <w:br/>
      </w:r>
      <w:r>
        <w:rPr>
          <w:rFonts w:eastAsia="Calibri"/>
          <w:color w:val="000000"/>
          <w:lang w:eastAsia="en-US"/>
        </w:rPr>
        <w:br/>
      </w:r>
      <w:r>
        <w:rPr>
          <w:rFonts w:eastAsia="Calibri"/>
          <w:color w:val="000000"/>
          <w:lang w:eastAsia="en-US"/>
        </w:rPr>
        <w:br/>
      </w:r>
      <w:r>
        <w:rPr>
          <w:rFonts w:eastAsia="Calibri"/>
          <w:color w:val="000000"/>
          <w:lang w:eastAsia="en-US"/>
        </w:rPr>
        <w:br/>
      </w:r>
    </w:p>
    <w:p w:rsidR="00AF1B32" w:rsidRDefault="00AF1B32" w:rsidP="00AF1B32">
      <w:pPr>
        <w:rPr>
          <w:rFonts w:eastAsia="Calibri"/>
          <w:color w:val="000000"/>
          <w:lang w:eastAsia="en-US"/>
        </w:rPr>
      </w:pPr>
    </w:p>
    <w:p w:rsidR="00AF1B32" w:rsidRDefault="00AF1B32" w:rsidP="00AF1B32">
      <w:pPr>
        <w:rPr>
          <w:rFonts w:eastAsia="Calibri"/>
          <w:color w:val="000000"/>
          <w:lang w:eastAsia="en-US"/>
        </w:rPr>
      </w:pPr>
    </w:p>
    <w:p w:rsidR="00AF1B32" w:rsidRDefault="00AF1B32" w:rsidP="00AF1B32">
      <w:pPr>
        <w:rPr>
          <w:rFonts w:eastAsia="Calibri"/>
          <w:color w:val="000000"/>
          <w:lang w:eastAsia="en-US"/>
        </w:rPr>
      </w:pPr>
    </w:p>
    <w:p w:rsidR="00AF1B32" w:rsidRDefault="00AF1B32" w:rsidP="00AF1B32">
      <w:pPr>
        <w:rPr>
          <w:rFonts w:eastAsia="Calibri"/>
          <w:color w:val="000000"/>
          <w:lang w:eastAsia="en-US"/>
        </w:rPr>
      </w:pPr>
    </w:p>
    <w:p w:rsidR="00AF1B32" w:rsidRDefault="00AF1B32" w:rsidP="00AF1B32">
      <w:pPr>
        <w:rPr>
          <w:rFonts w:eastAsia="Calibri"/>
          <w:color w:val="000000"/>
          <w:lang w:eastAsia="en-US"/>
        </w:rPr>
      </w:pPr>
    </w:p>
    <w:p w:rsidR="00AF1B32" w:rsidRDefault="00AF1B32" w:rsidP="00AF1B32">
      <w:pPr>
        <w:rPr>
          <w:rFonts w:eastAsia="Calibri"/>
          <w:color w:val="000000"/>
          <w:lang w:eastAsia="en-US"/>
        </w:rPr>
      </w:pPr>
    </w:p>
    <w:p w:rsidR="00B92B68" w:rsidRDefault="00B92B68" w:rsidP="00AF1B32">
      <w:pPr>
        <w:rPr>
          <w:rFonts w:eastAsia="Calibri"/>
          <w:color w:val="000000"/>
          <w:lang w:eastAsia="en-US"/>
        </w:rPr>
      </w:pPr>
    </w:p>
    <w:p w:rsidR="00AF1B32" w:rsidRDefault="00AF1B32" w:rsidP="00AF1B32">
      <w:pPr>
        <w:rPr>
          <w:color w:val="000000"/>
          <w:sz w:val="24"/>
          <w:szCs w:val="28"/>
        </w:rPr>
      </w:pPr>
      <w:r>
        <w:rPr>
          <w:rFonts w:eastAsia="Calibri"/>
          <w:color w:val="000000"/>
          <w:lang w:eastAsia="en-US"/>
        </w:rPr>
        <w:br/>
      </w:r>
      <w:r>
        <w:rPr>
          <w:rFonts w:eastAsia="Calibri"/>
          <w:color w:val="000000"/>
          <w:lang w:eastAsia="en-US"/>
        </w:rPr>
        <w:br/>
      </w:r>
      <w:r>
        <w:rPr>
          <w:color w:val="000000"/>
          <w:sz w:val="24"/>
          <w:szCs w:val="28"/>
        </w:rPr>
        <w:t>Богдашова Лидия Валентиновна,</w:t>
      </w:r>
    </w:p>
    <w:p w:rsidR="00AF1B32" w:rsidRDefault="00AF1B32" w:rsidP="00AF1B32">
      <w:pPr>
        <w:rPr>
          <w:color w:val="000000"/>
        </w:rPr>
      </w:pPr>
      <w:r>
        <w:rPr>
          <w:color w:val="000000"/>
          <w:sz w:val="24"/>
          <w:szCs w:val="28"/>
        </w:rPr>
        <w:t>56-058</w:t>
      </w:r>
    </w:p>
    <w:p w:rsidR="00AF1B32" w:rsidRDefault="00AF1B32" w:rsidP="00AF1B32">
      <w:pPr>
        <w:jc w:val="left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Солдатенков Дмитрий Александрович,</w:t>
      </w:r>
      <w:r>
        <w:rPr>
          <w:color w:val="000000"/>
          <w:sz w:val="24"/>
          <w:szCs w:val="28"/>
        </w:rPr>
        <w:br/>
        <w:t>74-114</w:t>
      </w:r>
    </w:p>
    <w:p w:rsidR="00AF1B32" w:rsidRDefault="00AF1B32" w:rsidP="00AF1B32">
      <w:pPr>
        <w:jc w:val="left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lastRenderedPageBreak/>
        <w:t>СОГЛАСОВАНО:</w:t>
      </w:r>
      <w:r>
        <w:rPr>
          <w:color w:val="000000"/>
          <w:sz w:val="24"/>
          <w:szCs w:val="28"/>
        </w:rPr>
        <w:tab/>
      </w:r>
    </w:p>
    <w:tbl>
      <w:tblPr>
        <w:tblW w:w="4960" w:type="pct"/>
        <w:tblInd w:w="-34" w:type="dxa"/>
        <w:tblLook w:val="04A0" w:firstRow="1" w:lastRow="0" w:firstColumn="1" w:lastColumn="0" w:noHBand="0" w:noVBand="1"/>
      </w:tblPr>
      <w:tblGrid>
        <w:gridCol w:w="6380"/>
        <w:gridCol w:w="709"/>
        <w:gridCol w:w="2125"/>
      </w:tblGrid>
      <w:tr w:rsidR="00AF1B32" w:rsidTr="00AF1B32">
        <w:trPr>
          <w:trHeight w:val="168"/>
        </w:trPr>
        <w:tc>
          <w:tcPr>
            <w:tcW w:w="3462" w:type="pct"/>
          </w:tcPr>
          <w:p w:rsidR="00AF1B32" w:rsidRDefault="00AF1B32" w:rsidP="00AF1B32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Заведующий общим отделом </w:t>
            </w:r>
          </w:p>
        </w:tc>
        <w:tc>
          <w:tcPr>
            <w:tcW w:w="385" w:type="pct"/>
          </w:tcPr>
          <w:p w:rsidR="00AF1B32" w:rsidRDefault="00AF1B32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1153" w:type="pct"/>
            <w:hideMark/>
          </w:tcPr>
          <w:p w:rsidR="00AF1B32" w:rsidRDefault="00AF1B32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Савранская И.Г.</w:t>
            </w:r>
          </w:p>
        </w:tc>
      </w:tr>
      <w:tr w:rsidR="00AF1B32" w:rsidTr="00AF1B32">
        <w:trPr>
          <w:trHeight w:val="168"/>
        </w:trPr>
        <w:tc>
          <w:tcPr>
            <w:tcW w:w="3462" w:type="pct"/>
          </w:tcPr>
          <w:p w:rsidR="00AF1B32" w:rsidRDefault="00AF1B32" w:rsidP="00AF1B32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Заведующий юридическим отделом</w:t>
            </w:r>
          </w:p>
        </w:tc>
        <w:tc>
          <w:tcPr>
            <w:tcW w:w="385" w:type="pct"/>
          </w:tcPr>
          <w:p w:rsidR="00AF1B32" w:rsidRDefault="00AF1B32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1153" w:type="pct"/>
            <w:hideMark/>
          </w:tcPr>
          <w:p w:rsidR="00AF1B32" w:rsidRDefault="00AF1B32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Максимов В.В.</w:t>
            </w:r>
          </w:p>
        </w:tc>
      </w:tr>
      <w:tr w:rsidR="00AF1B32" w:rsidTr="00AF1B32">
        <w:trPr>
          <w:trHeight w:val="168"/>
        </w:trPr>
        <w:tc>
          <w:tcPr>
            <w:tcW w:w="3462" w:type="pct"/>
            <w:hideMark/>
          </w:tcPr>
          <w:p w:rsidR="00AF1B32" w:rsidRDefault="00AF1B32" w:rsidP="00AF1B32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385" w:type="pct"/>
          </w:tcPr>
          <w:p w:rsidR="00AF1B32" w:rsidRDefault="00AF1B32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1153" w:type="pct"/>
            <w:hideMark/>
          </w:tcPr>
          <w:p w:rsidR="00AF1B32" w:rsidRDefault="00AF1B32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Суворова С.А.</w:t>
            </w:r>
          </w:p>
        </w:tc>
      </w:tr>
      <w:tr w:rsidR="00AF1B32" w:rsidTr="00AF1B32">
        <w:trPr>
          <w:trHeight w:val="168"/>
        </w:trPr>
        <w:tc>
          <w:tcPr>
            <w:tcW w:w="3462" w:type="pct"/>
          </w:tcPr>
          <w:p w:rsidR="00AF1B32" w:rsidRDefault="00AF1B32" w:rsidP="00AF1B32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З</w:t>
            </w:r>
            <w:r w:rsidR="0043363D">
              <w:rPr>
                <w:color w:val="000000"/>
                <w:sz w:val="24"/>
                <w:szCs w:val="28"/>
              </w:rPr>
              <w:t xml:space="preserve">аместитель главы администрации – </w:t>
            </w:r>
            <w:r>
              <w:rPr>
                <w:color w:val="000000"/>
                <w:sz w:val="24"/>
                <w:szCs w:val="28"/>
              </w:rPr>
              <w:t xml:space="preserve">председатель комитета жилищно-коммунального хозяйства </w:t>
            </w:r>
          </w:p>
        </w:tc>
        <w:tc>
          <w:tcPr>
            <w:tcW w:w="385" w:type="pct"/>
          </w:tcPr>
          <w:p w:rsidR="00AF1B32" w:rsidRDefault="00AF1B32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1153" w:type="pct"/>
            <w:hideMark/>
          </w:tcPr>
          <w:p w:rsidR="00AF1B32" w:rsidRDefault="00AF1B32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Корцов А.М.</w:t>
            </w:r>
          </w:p>
        </w:tc>
      </w:tr>
      <w:tr w:rsidR="00AF1B32" w:rsidTr="00AF1B32">
        <w:trPr>
          <w:trHeight w:val="168"/>
        </w:trPr>
        <w:tc>
          <w:tcPr>
            <w:tcW w:w="3462" w:type="pct"/>
          </w:tcPr>
          <w:p w:rsidR="00AF1B32" w:rsidRDefault="00AF1B32" w:rsidP="00AF1B32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И.о. заместителя главы администрации – председателя комитета по экономике и инвестициям </w:t>
            </w:r>
          </w:p>
        </w:tc>
        <w:tc>
          <w:tcPr>
            <w:tcW w:w="385" w:type="pct"/>
          </w:tcPr>
          <w:p w:rsidR="00AF1B32" w:rsidRDefault="00AF1B32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1153" w:type="pct"/>
            <w:hideMark/>
          </w:tcPr>
          <w:p w:rsidR="00AF1B32" w:rsidRDefault="00AF1B32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Мастицкая А.В.</w:t>
            </w:r>
          </w:p>
        </w:tc>
      </w:tr>
      <w:tr w:rsidR="00AF1B32" w:rsidTr="00AF1B32">
        <w:trPr>
          <w:trHeight w:val="168"/>
        </w:trPr>
        <w:tc>
          <w:tcPr>
            <w:tcW w:w="3462" w:type="pct"/>
            <w:hideMark/>
          </w:tcPr>
          <w:p w:rsidR="00AF1B32" w:rsidRDefault="00AF1B32" w:rsidP="00AF1B32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Главный бухгалтер</w:t>
            </w:r>
          </w:p>
        </w:tc>
        <w:tc>
          <w:tcPr>
            <w:tcW w:w="385" w:type="pct"/>
          </w:tcPr>
          <w:p w:rsidR="00AF1B32" w:rsidRDefault="00AF1B32">
            <w:pPr>
              <w:rPr>
                <w:color w:val="000000"/>
                <w:sz w:val="24"/>
                <w:szCs w:val="28"/>
              </w:rPr>
            </w:pPr>
          </w:p>
        </w:tc>
        <w:tc>
          <w:tcPr>
            <w:tcW w:w="1153" w:type="pct"/>
            <w:hideMark/>
          </w:tcPr>
          <w:p w:rsidR="00AF1B32" w:rsidRDefault="00AF1B32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Жиркова Л.И.</w:t>
            </w:r>
          </w:p>
        </w:tc>
      </w:tr>
    </w:tbl>
    <w:p w:rsidR="00AF1B32" w:rsidRDefault="00AF1B32" w:rsidP="00AF1B32">
      <w:pPr>
        <w:rPr>
          <w:color w:val="000000"/>
          <w:sz w:val="24"/>
          <w:szCs w:val="28"/>
        </w:rPr>
      </w:pPr>
    </w:p>
    <w:p w:rsidR="00AF1B32" w:rsidRDefault="00AF1B32" w:rsidP="00AF1B32">
      <w:pPr>
        <w:rPr>
          <w:color w:val="000000"/>
          <w:sz w:val="24"/>
          <w:szCs w:val="28"/>
        </w:rPr>
      </w:pPr>
    </w:p>
    <w:p w:rsidR="00AF1B32" w:rsidRDefault="00AF1B32" w:rsidP="00AF1B32">
      <w:pPr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РАССЫЛКА:</w:t>
      </w:r>
    </w:p>
    <w:tbl>
      <w:tblPr>
        <w:tblW w:w="4018" w:type="pct"/>
        <w:tblLook w:val="01E0" w:firstRow="1" w:lastRow="1" w:firstColumn="1" w:lastColumn="1" w:noHBand="0" w:noVBand="0"/>
      </w:tblPr>
      <w:tblGrid>
        <w:gridCol w:w="7033"/>
        <w:gridCol w:w="15"/>
        <w:gridCol w:w="416"/>
      </w:tblGrid>
      <w:tr w:rsidR="00AF1B32" w:rsidTr="00AF1B32">
        <w:tc>
          <w:tcPr>
            <w:tcW w:w="4721" w:type="pct"/>
            <w:gridSpan w:val="2"/>
            <w:hideMark/>
          </w:tcPr>
          <w:p w:rsidR="00AF1B32" w:rsidRDefault="00AF1B32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Дело </w:t>
            </w:r>
          </w:p>
        </w:tc>
        <w:tc>
          <w:tcPr>
            <w:tcW w:w="279" w:type="pct"/>
            <w:hideMark/>
          </w:tcPr>
          <w:p w:rsidR="00AF1B32" w:rsidRDefault="00AF1B32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</w:t>
            </w:r>
          </w:p>
        </w:tc>
      </w:tr>
      <w:tr w:rsidR="00AF1B32" w:rsidTr="00AF1B32">
        <w:tc>
          <w:tcPr>
            <w:tcW w:w="4721" w:type="pct"/>
            <w:gridSpan w:val="2"/>
            <w:hideMark/>
          </w:tcPr>
          <w:p w:rsidR="00AF1B32" w:rsidRDefault="00AF1B32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Комитет жилищно-коммунального хозяйства </w:t>
            </w:r>
          </w:p>
        </w:tc>
        <w:tc>
          <w:tcPr>
            <w:tcW w:w="279" w:type="pct"/>
            <w:hideMark/>
          </w:tcPr>
          <w:p w:rsidR="00AF1B32" w:rsidRDefault="00AF1B32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</w:t>
            </w:r>
          </w:p>
        </w:tc>
      </w:tr>
      <w:tr w:rsidR="00AF1B32" w:rsidTr="00AF1B32">
        <w:tc>
          <w:tcPr>
            <w:tcW w:w="4721" w:type="pct"/>
            <w:gridSpan w:val="2"/>
            <w:hideMark/>
          </w:tcPr>
          <w:p w:rsidR="00AF1B32" w:rsidRDefault="00AF1B32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Отдел по строительству </w:t>
            </w:r>
          </w:p>
        </w:tc>
        <w:tc>
          <w:tcPr>
            <w:tcW w:w="279" w:type="pct"/>
            <w:hideMark/>
          </w:tcPr>
          <w:p w:rsidR="00AF1B32" w:rsidRDefault="00AF1B32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</w:t>
            </w:r>
          </w:p>
        </w:tc>
      </w:tr>
      <w:tr w:rsidR="00AF1B32" w:rsidTr="00AF1B32">
        <w:tc>
          <w:tcPr>
            <w:tcW w:w="4721" w:type="pct"/>
            <w:gridSpan w:val="2"/>
            <w:hideMark/>
          </w:tcPr>
          <w:p w:rsidR="00AF1B32" w:rsidRDefault="00AF1B32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Комитет финансов </w:t>
            </w:r>
          </w:p>
        </w:tc>
        <w:tc>
          <w:tcPr>
            <w:tcW w:w="279" w:type="pct"/>
            <w:hideMark/>
          </w:tcPr>
          <w:p w:rsidR="00AF1B32" w:rsidRDefault="00AF1B32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</w:t>
            </w:r>
          </w:p>
        </w:tc>
      </w:tr>
      <w:tr w:rsidR="00AF1B32" w:rsidTr="00AF1B32">
        <w:tc>
          <w:tcPr>
            <w:tcW w:w="4721" w:type="pct"/>
            <w:gridSpan w:val="2"/>
            <w:hideMark/>
          </w:tcPr>
          <w:p w:rsidR="00AF1B32" w:rsidRDefault="00AF1B32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Комитет по экономике и инвестициям </w:t>
            </w:r>
          </w:p>
        </w:tc>
        <w:tc>
          <w:tcPr>
            <w:tcW w:w="279" w:type="pct"/>
            <w:hideMark/>
          </w:tcPr>
          <w:p w:rsidR="00AF1B32" w:rsidRDefault="00AF1B32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</w:t>
            </w:r>
          </w:p>
        </w:tc>
      </w:tr>
      <w:tr w:rsidR="00AF1B32" w:rsidTr="00AF1B32">
        <w:trPr>
          <w:trHeight w:val="70"/>
        </w:trPr>
        <w:tc>
          <w:tcPr>
            <w:tcW w:w="4711" w:type="pct"/>
            <w:hideMark/>
          </w:tcPr>
          <w:p w:rsidR="00AF1B32" w:rsidRDefault="00AF1B32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ИТОГО:</w:t>
            </w:r>
          </w:p>
        </w:tc>
        <w:tc>
          <w:tcPr>
            <w:tcW w:w="289" w:type="pct"/>
            <w:gridSpan w:val="2"/>
            <w:hideMark/>
          </w:tcPr>
          <w:p w:rsidR="00AF1B32" w:rsidRDefault="00AF1B32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</w:t>
            </w:r>
          </w:p>
        </w:tc>
      </w:tr>
    </w:tbl>
    <w:p w:rsidR="00AF1B32" w:rsidRDefault="00AF1B32" w:rsidP="001A2440">
      <w:pPr>
        <w:ind w:right="-1" w:firstLine="709"/>
        <w:rPr>
          <w:sz w:val="22"/>
          <w:szCs w:val="22"/>
        </w:rPr>
        <w:sectPr w:rsidR="00AF1B32" w:rsidSect="00AF1B32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376F60" w:rsidRPr="001E5E0C" w:rsidRDefault="00376F60" w:rsidP="00376F60">
      <w:pPr>
        <w:autoSpaceDE w:val="0"/>
        <w:autoSpaceDN w:val="0"/>
        <w:adjustRightInd w:val="0"/>
        <w:ind w:left="8640"/>
        <w:rPr>
          <w:sz w:val="24"/>
          <w:szCs w:val="24"/>
        </w:rPr>
      </w:pPr>
      <w:r w:rsidRPr="001E5E0C">
        <w:rPr>
          <w:vanish/>
          <w:sz w:val="24"/>
          <w:szCs w:val="24"/>
        </w:rPr>
        <w:lastRenderedPageBreak/>
        <w:t>#G0</w:t>
      </w:r>
      <w:r w:rsidRPr="001E5E0C">
        <w:rPr>
          <w:sz w:val="24"/>
          <w:szCs w:val="24"/>
        </w:rPr>
        <w:t xml:space="preserve">Приложение </w:t>
      </w:r>
    </w:p>
    <w:p w:rsidR="00376F60" w:rsidRPr="001E5E0C" w:rsidRDefault="00376F60" w:rsidP="00376F60">
      <w:pPr>
        <w:autoSpaceDE w:val="0"/>
        <w:autoSpaceDN w:val="0"/>
        <w:adjustRightInd w:val="0"/>
        <w:ind w:left="8640"/>
        <w:rPr>
          <w:sz w:val="24"/>
          <w:szCs w:val="24"/>
        </w:rPr>
      </w:pPr>
      <w:r w:rsidRPr="001E5E0C">
        <w:rPr>
          <w:sz w:val="24"/>
          <w:szCs w:val="24"/>
        </w:rPr>
        <w:t xml:space="preserve">к постановлению администрации </w:t>
      </w:r>
    </w:p>
    <w:p w:rsidR="00376F60" w:rsidRPr="001E5E0C" w:rsidRDefault="00376F60" w:rsidP="00376F60">
      <w:pPr>
        <w:autoSpaceDE w:val="0"/>
        <w:autoSpaceDN w:val="0"/>
        <w:adjustRightInd w:val="0"/>
        <w:ind w:left="8640"/>
        <w:rPr>
          <w:sz w:val="24"/>
          <w:szCs w:val="24"/>
        </w:rPr>
      </w:pPr>
      <w:r w:rsidRPr="001E5E0C">
        <w:rPr>
          <w:sz w:val="24"/>
          <w:szCs w:val="24"/>
        </w:rPr>
        <w:t>Тихвинского района</w:t>
      </w:r>
    </w:p>
    <w:p w:rsidR="00376F60" w:rsidRPr="001E5E0C" w:rsidRDefault="001E5E0C" w:rsidP="00376F60">
      <w:pPr>
        <w:autoSpaceDE w:val="0"/>
        <w:autoSpaceDN w:val="0"/>
        <w:adjustRightInd w:val="0"/>
        <w:ind w:left="8640"/>
        <w:rPr>
          <w:sz w:val="24"/>
          <w:szCs w:val="24"/>
        </w:rPr>
      </w:pPr>
      <w:r w:rsidRPr="001E5E0C">
        <w:rPr>
          <w:sz w:val="24"/>
          <w:szCs w:val="24"/>
        </w:rPr>
        <w:t>о</w:t>
      </w:r>
      <w:r w:rsidR="00376F60" w:rsidRPr="001E5E0C">
        <w:rPr>
          <w:sz w:val="24"/>
          <w:szCs w:val="24"/>
        </w:rPr>
        <w:t>т</w:t>
      </w:r>
      <w:r w:rsidRPr="001E5E0C">
        <w:rPr>
          <w:sz w:val="24"/>
          <w:szCs w:val="24"/>
        </w:rPr>
        <w:t xml:space="preserve"> 14 октября 2022 г. №01-2322-а </w:t>
      </w:r>
    </w:p>
    <w:p w:rsidR="00376F60" w:rsidRPr="001E5E0C" w:rsidRDefault="00376F60" w:rsidP="00376F60">
      <w:pPr>
        <w:autoSpaceDE w:val="0"/>
        <w:autoSpaceDN w:val="0"/>
        <w:adjustRightInd w:val="0"/>
        <w:ind w:left="8640"/>
        <w:rPr>
          <w:sz w:val="24"/>
          <w:szCs w:val="24"/>
        </w:rPr>
      </w:pPr>
      <w:r w:rsidRPr="001E5E0C">
        <w:rPr>
          <w:sz w:val="24"/>
          <w:szCs w:val="24"/>
        </w:rPr>
        <w:t xml:space="preserve"> </w:t>
      </w:r>
    </w:p>
    <w:p w:rsidR="0043363D" w:rsidRPr="001E5E0C" w:rsidRDefault="0043363D" w:rsidP="0043363D">
      <w:pPr>
        <w:autoSpaceDE w:val="0"/>
        <w:autoSpaceDN w:val="0"/>
        <w:adjustRightInd w:val="0"/>
        <w:ind w:left="8640"/>
        <w:jc w:val="left"/>
        <w:rPr>
          <w:sz w:val="24"/>
          <w:szCs w:val="22"/>
        </w:rPr>
      </w:pPr>
      <w:r w:rsidRPr="001E5E0C">
        <w:rPr>
          <w:vanish/>
          <w:sz w:val="24"/>
          <w:szCs w:val="22"/>
        </w:rPr>
        <w:t>#G0</w:t>
      </w:r>
      <w:r w:rsidRPr="001E5E0C">
        <w:rPr>
          <w:sz w:val="24"/>
          <w:szCs w:val="22"/>
        </w:rPr>
        <w:t>Приложение №2</w:t>
      </w:r>
    </w:p>
    <w:p w:rsidR="0043363D" w:rsidRPr="001E5E0C" w:rsidRDefault="0043363D" w:rsidP="0043363D">
      <w:pPr>
        <w:autoSpaceDE w:val="0"/>
        <w:autoSpaceDN w:val="0"/>
        <w:adjustRightInd w:val="0"/>
        <w:ind w:left="8640"/>
        <w:jc w:val="left"/>
        <w:rPr>
          <w:sz w:val="24"/>
          <w:szCs w:val="22"/>
        </w:rPr>
      </w:pPr>
      <w:r w:rsidRPr="001E5E0C">
        <w:rPr>
          <w:sz w:val="24"/>
          <w:szCs w:val="22"/>
        </w:rPr>
        <w:t xml:space="preserve">к муниципальной программе Тихвинского </w:t>
      </w:r>
    </w:p>
    <w:p w:rsidR="0043363D" w:rsidRPr="001E5E0C" w:rsidRDefault="0043363D" w:rsidP="0043363D">
      <w:pPr>
        <w:autoSpaceDE w:val="0"/>
        <w:autoSpaceDN w:val="0"/>
        <w:adjustRightInd w:val="0"/>
        <w:ind w:left="8640"/>
        <w:jc w:val="left"/>
        <w:rPr>
          <w:sz w:val="24"/>
          <w:szCs w:val="22"/>
        </w:rPr>
      </w:pPr>
      <w:r w:rsidRPr="001E5E0C">
        <w:rPr>
          <w:sz w:val="24"/>
          <w:szCs w:val="22"/>
        </w:rPr>
        <w:t xml:space="preserve">городского поселения «Обеспечение </w:t>
      </w:r>
    </w:p>
    <w:p w:rsidR="0043363D" w:rsidRPr="001E5E0C" w:rsidRDefault="0043363D" w:rsidP="0043363D">
      <w:pPr>
        <w:autoSpaceDE w:val="0"/>
        <w:autoSpaceDN w:val="0"/>
        <w:adjustRightInd w:val="0"/>
        <w:ind w:left="8640"/>
        <w:jc w:val="left"/>
        <w:rPr>
          <w:sz w:val="24"/>
          <w:szCs w:val="22"/>
        </w:rPr>
      </w:pPr>
      <w:r w:rsidRPr="001E5E0C">
        <w:rPr>
          <w:sz w:val="24"/>
          <w:szCs w:val="22"/>
        </w:rPr>
        <w:t xml:space="preserve">устойчивого функционирования и развития коммунальной </w:t>
      </w:r>
    </w:p>
    <w:p w:rsidR="0043363D" w:rsidRPr="001E5E0C" w:rsidRDefault="0043363D" w:rsidP="0043363D">
      <w:pPr>
        <w:autoSpaceDE w:val="0"/>
        <w:autoSpaceDN w:val="0"/>
        <w:adjustRightInd w:val="0"/>
        <w:ind w:left="8640"/>
        <w:jc w:val="left"/>
        <w:rPr>
          <w:sz w:val="24"/>
          <w:szCs w:val="22"/>
        </w:rPr>
      </w:pPr>
      <w:r w:rsidRPr="001E5E0C">
        <w:rPr>
          <w:sz w:val="24"/>
          <w:szCs w:val="22"/>
        </w:rPr>
        <w:t xml:space="preserve">и инженерной инфраструктуры в Тихвинском городском </w:t>
      </w:r>
    </w:p>
    <w:p w:rsidR="0043363D" w:rsidRPr="001E5E0C" w:rsidRDefault="0043363D" w:rsidP="0043363D">
      <w:pPr>
        <w:autoSpaceDE w:val="0"/>
        <w:autoSpaceDN w:val="0"/>
        <w:adjustRightInd w:val="0"/>
        <w:ind w:left="8640"/>
        <w:jc w:val="left"/>
        <w:rPr>
          <w:sz w:val="24"/>
          <w:szCs w:val="22"/>
        </w:rPr>
      </w:pPr>
      <w:r w:rsidRPr="001E5E0C">
        <w:rPr>
          <w:sz w:val="24"/>
          <w:szCs w:val="22"/>
        </w:rPr>
        <w:t xml:space="preserve">поселении», утвержденной постановлением </w:t>
      </w:r>
    </w:p>
    <w:p w:rsidR="0043363D" w:rsidRPr="001E5E0C" w:rsidRDefault="0043363D" w:rsidP="0043363D">
      <w:pPr>
        <w:autoSpaceDE w:val="0"/>
        <w:autoSpaceDN w:val="0"/>
        <w:adjustRightInd w:val="0"/>
        <w:ind w:left="8640"/>
        <w:jc w:val="left"/>
        <w:rPr>
          <w:sz w:val="24"/>
          <w:szCs w:val="22"/>
        </w:rPr>
      </w:pPr>
      <w:r w:rsidRPr="001E5E0C">
        <w:rPr>
          <w:sz w:val="24"/>
          <w:szCs w:val="22"/>
        </w:rPr>
        <w:t xml:space="preserve">администрации Тихвинского района  </w:t>
      </w:r>
    </w:p>
    <w:p w:rsidR="00AF1B32" w:rsidRPr="001E5E0C" w:rsidRDefault="00523462" w:rsidP="0043363D">
      <w:pPr>
        <w:ind w:left="8640"/>
        <w:rPr>
          <w:bCs/>
          <w:sz w:val="24"/>
          <w:szCs w:val="22"/>
        </w:rPr>
      </w:pPr>
      <w:r w:rsidRPr="001E5E0C">
        <w:rPr>
          <w:sz w:val="24"/>
          <w:szCs w:val="22"/>
        </w:rPr>
        <w:t>от 10 ноября 2021 года</w:t>
      </w:r>
      <w:r w:rsidR="0043363D" w:rsidRPr="001E5E0C">
        <w:rPr>
          <w:sz w:val="24"/>
          <w:szCs w:val="22"/>
        </w:rPr>
        <w:t xml:space="preserve"> № 01-2182-а</w:t>
      </w:r>
    </w:p>
    <w:p w:rsidR="00AF1B32" w:rsidRDefault="00AF1B32" w:rsidP="00AF1B32">
      <w:pPr>
        <w:ind w:left="10206"/>
        <w:jc w:val="left"/>
        <w:rPr>
          <w:b/>
          <w:sz w:val="22"/>
          <w:szCs w:val="22"/>
        </w:rPr>
      </w:pPr>
    </w:p>
    <w:p w:rsidR="00AF1B32" w:rsidRDefault="00AF1B32" w:rsidP="00AF1B32">
      <w:pPr>
        <w:ind w:left="10206"/>
        <w:jc w:val="left"/>
        <w:rPr>
          <w:b/>
          <w:sz w:val="22"/>
          <w:szCs w:val="22"/>
        </w:rPr>
      </w:pPr>
    </w:p>
    <w:p w:rsidR="00AF1B32" w:rsidRDefault="00AF1B32" w:rsidP="00AF1B3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 </w:t>
      </w:r>
      <w:r>
        <w:rPr>
          <w:b/>
          <w:sz w:val="24"/>
          <w:szCs w:val="24"/>
        </w:rPr>
        <w:br/>
        <w:t>реализации муниципальной программы «Обеспечение устойчивого функционирования и развития коммунальной и инженерной инфраструктуры»</w:t>
      </w:r>
    </w:p>
    <w:p w:rsidR="00AF1B32" w:rsidRDefault="00AF1B32" w:rsidP="00AF1B3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tbl>
      <w:tblPr>
        <w:tblW w:w="15179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2"/>
        <w:gridCol w:w="2126"/>
        <w:gridCol w:w="1391"/>
        <w:gridCol w:w="1359"/>
        <w:gridCol w:w="1900"/>
        <w:gridCol w:w="1724"/>
        <w:gridCol w:w="1727"/>
      </w:tblGrid>
      <w:tr w:rsidR="00AF1B32" w:rsidTr="00AF1B32">
        <w:trPr>
          <w:trHeight w:val="575"/>
        </w:trPr>
        <w:tc>
          <w:tcPr>
            <w:tcW w:w="4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подпрограммы,</w:t>
            </w:r>
          </w:p>
          <w:p w:rsidR="00AF1B32" w:rsidRDefault="00AF1B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основного мероприятия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32" w:rsidRPr="0043363D" w:rsidRDefault="00AF1B3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43363D">
              <w:rPr>
                <w:b/>
                <w:bCs/>
                <w:color w:val="000000"/>
                <w:sz w:val="22"/>
              </w:rPr>
              <w:t>Ответственный исполнитель,</w:t>
            </w:r>
          </w:p>
          <w:p w:rsidR="00AF1B32" w:rsidRDefault="00AF1B32">
            <w:pPr>
              <w:jc w:val="center"/>
              <w:rPr>
                <w:color w:val="000000"/>
                <w:sz w:val="20"/>
              </w:rPr>
            </w:pPr>
            <w:r w:rsidRPr="0043363D">
              <w:rPr>
                <w:b/>
                <w:bCs/>
                <w:color w:val="000000"/>
                <w:sz w:val="22"/>
              </w:rPr>
              <w:t xml:space="preserve"> соисполнители, участники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Годы реализации</w:t>
            </w:r>
          </w:p>
        </w:tc>
        <w:tc>
          <w:tcPr>
            <w:tcW w:w="6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B32" w:rsidRDefault="00AF1B32">
            <w:pPr>
              <w:jc w:val="center"/>
              <w:rPr>
                <w:color w:val="000000"/>
                <w:sz w:val="20"/>
              </w:rPr>
            </w:pPr>
            <w:r w:rsidRPr="0043363D">
              <w:rPr>
                <w:b/>
                <w:bCs/>
                <w:color w:val="000000"/>
                <w:sz w:val="22"/>
              </w:rPr>
              <w:t>Планируемые объемы финансирования, тыс. руб.</w:t>
            </w:r>
          </w:p>
        </w:tc>
      </w:tr>
      <w:tr w:rsidR="00AF1B32" w:rsidTr="00AF1B32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Местный бюджет</w:t>
            </w:r>
          </w:p>
        </w:tc>
      </w:tr>
      <w:tr w:rsidR="00AF1B32" w:rsidTr="00AF1B32">
        <w:trPr>
          <w:trHeight w:val="293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F1B32" w:rsidTr="00AF1B32">
        <w:trPr>
          <w:trHeight w:val="387"/>
        </w:trPr>
        <w:tc>
          <w:tcPr>
            <w:tcW w:w="15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Проектная часть</w:t>
            </w:r>
          </w:p>
        </w:tc>
      </w:tr>
      <w:tr w:rsidR="00AF1B32" w:rsidTr="00AF1B32">
        <w:trPr>
          <w:trHeight w:val="381"/>
        </w:trPr>
        <w:tc>
          <w:tcPr>
            <w:tcW w:w="4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Мероприятия, направленные на достижение целей проектов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Отв. исполнитель: </w:t>
            </w:r>
            <w:r>
              <w:rPr>
                <w:b/>
                <w:sz w:val="22"/>
                <w:szCs w:val="22"/>
              </w:rPr>
              <w:t xml:space="preserve">комитет ЖКХ </w:t>
            </w:r>
          </w:p>
          <w:p w:rsidR="00AF1B32" w:rsidRDefault="00AF1B32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Соисполнитель: </w:t>
            </w:r>
            <w:r>
              <w:rPr>
                <w:b/>
                <w:sz w:val="22"/>
                <w:szCs w:val="22"/>
              </w:rPr>
              <w:t>отдел по строительству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58 571,62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54 343,70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4 227,92</w:t>
            </w:r>
          </w:p>
        </w:tc>
      </w:tr>
      <w:tr w:rsidR="00AF1B32" w:rsidTr="00AF1B32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5 726,32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5 726,32</w:t>
            </w:r>
          </w:p>
        </w:tc>
      </w:tr>
      <w:tr w:rsidR="00AF1B32" w:rsidTr="00B92B68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 w:rsidP="005234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B68" w:rsidRDefault="00B92B68">
            <w:pPr>
              <w:jc w:val="right"/>
              <w:rPr>
                <w:b/>
                <w:sz w:val="22"/>
                <w:szCs w:val="22"/>
              </w:rPr>
            </w:pPr>
          </w:p>
          <w:p w:rsidR="00AF1B32" w:rsidRDefault="00AF1B3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4 000,0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B68" w:rsidRDefault="00B92B6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F1B32" w:rsidRDefault="00AF1B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B68" w:rsidRDefault="00B92B6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F1B32" w:rsidRDefault="00AF1B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B68" w:rsidRDefault="00B92B68">
            <w:pPr>
              <w:jc w:val="center"/>
              <w:rPr>
                <w:b/>
                <w:sz w:val="22"/>
                <w:szCs w:val="22"/>
              </w:rPr>
            </w:pPr>
          </w:p>
          <w:p w:rsidR="00AF1B32" w:rsidRDefault="00AF1B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4 000,0</w:t>
            </w:r>
          </w:p>
        </w:tc>
      </w:tr>
      <w:tr w:rsidR="00AF1B32" w:rsidTr="00AF1B32">
        <w:trPr>
          <w:trHeight w:val="381"/>
        </w:trPr>
        <w:tc>
          <w:tcPr>
            <w:tcW w:w="4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 Мероприятия, направленные на достижение </w:t>
            </w:r>
            <w:r>
              <w:rPr>
                <w:bCs/>
                <w:sz w:val="22"/>
                <w:szCs w:val="22"/>
              </w:rPr>
              <w:lastRenderedPageBreak/>
              <w:t>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 ЖКХ</w:t>
            </w:r>
          </w:p>
          <w:p w:rsidR="00AF1B32" w:rsidRDefault="00AF1B3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отдел по строительству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2022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58 571,62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54 343,70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4 227,92</w:t>
            </w:r>
          </w:p>
        </w:tc>
      </w:tr>
      <w:tr w:rsidR="00AF1B32" w:rsidTr="00AF1B32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5 726,32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5 726,32</w:t>
            </w:r>
          </w:p>
        </w:tc>
      </w:tr>
      <w:tr w:rsidR="00AF1B32" w:rsidTr="00AF1B32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</w:t>
            </w:r>
          </w:p>
        </w:tc>
      </w:tr>
      <w:tr w:rsidR="00AF1B32" w:rsidTr="00AF1B32">
        <w:trPr>
          <w:trHeight w:val="381"/>
        </w:trPr>
        <w:tc>
          <w:tcPr>
            <w:tcW w:w="4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1.1.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 - за счет средств областного и местного бюджетов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строительству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58 071,62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54 343,70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3 727,92</w:t>
            </w:r>
          </w:p>
        </w:tc>
      </w:tr>
      <w:tr w:rsidR="00AF1B32" w:rsidTr="00AF1B32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449,50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449,50</w:t>
            </w:r>
          </w:p>
        </w:tc>
      </w:tr>
      <w:tr w:rsidR="00AF1B32" w:rsidTr="00AF1B32">
        <w:trPr>
          <w:trHeight w:val="5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2 500,0</w:t>
            </w:r>
          </w:p>
        </w:tc>
      </w:tr>
      <w:tr w:rsidR="00AF1B32" w:rsidTr="00AF1B32">
        <w:trPr>
          <w:trHeight w:val="425"/>
        </w:trPr>
        <w:tc>
          <w:tcPr>
            <w:tcW w:w="4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1.2. Бюджетные инвестиции в объекты капитального строительства объектов газификации собственности муниципального образования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по строительству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AF1B32" w:rsidTr="00AF1B32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5 276,82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5 276,82</w:t>
            </w:r>
          </w:p>
        </w:tc>
      </w:tr>
      <w:tr w:rsidR="00AF1B32" w:rsidTr="00AF1B32">
        <w:trPr>
          <w:trHeight w:val="3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1500,00</w:t>
            </w:r>
          </w:p>
        </w:tc>
      </w:tr>
      <w:tr w:rsidR="00AF1B32" w:rsidTr="00AF1B32">
        <w:trPr>
          <w:trHeight w:val="305"/>
        </w:trPr>
        <w:tc>
          <w:tcPr>
            <w:tcW w:w="4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по проектной части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 w:rsidP="00B92B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58 571,62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 w:rsidP="00B92B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54 343,70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4 227,92</w:t>
            </w:r>
          </w:p>
        </w:tc>
      </w:tr>
      <w:tr w:rsidR="00AF1B32" w:rsidTr="00AF1B32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 w:rsidP="00B92B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5 726,32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5 726,32</w:t>
            </w:r>
          </w:p>
        </w:tc>
      </w:tr>
      <w:tr w:rsidR="00AF1B32" w:rsidTr="00AF1B32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 w:rsidP="00B92B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4 000,0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4 000,0</w:t>
            </w:r>
          </w:p>
        </w:tc>
      </w:tr>
      <w:tr w:rsidR="00AF1B32" w:rsidTr="00AF1B32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2022-2024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68 297,94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 w:rsidP="00B92B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54 343,70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13 954,24</w:t>
            </w:r>
          </w:p>
        </w:tc>
      </w:tr>
      <w:tr w:rsidR="00AF1B32" w:rsidTr="00AF1B32">
        <w:trPr>
          <w:trHeight w:val="375"/>
        </w:trPr>
        <w:tc>
          <w:tcPr>
            <w:tcW w:w="15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Процессная часть</w:t>
            </w:r>
          </w:p>
        </w:tc>
      </w:tr>
      <w:tr w:rsidR="00AF1B32" w:rsidTr="00AF1B32">
        <w:trPr>
          <w:trHeight w:val="375"/>
        </w:trPr>
        <w:tc>
          <w:tcPr>
            <w:tcW w:w="15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B32" w:rsidRDefault="00AF1B3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Комплексы процессных мероприятий</w:t>
            </w:r>
          </w:p>
        </w:tc>
      </w:tr>
      <w:tr w:rsidR="00AF1B32" w:rsidTr="00AF1B32">
        <w:trPr>
          <w:trHeight w:val="281"/>
        </w:trPr>
        <w:tc>
          <w:tcPr>
            <w:tcW w:w="4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 Комплекс процессных мероприятий "Обеспечение муниципального жилого фонда и индивидуальных (частных) жилых домов Тихвинского городского поселения природным газом"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Комитет ЖКХ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3 411,49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3 411,49</w:t>
            </w:r>
          </w:p>
        </w:tc>
      </w:tr>
      <w:tr w:rsidR="00AF1B32" w:rsidTr="00AF1B32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273,67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273,67</w:t>
            </w:r>
          </w:p>
        </w:tc>
      </w:tr>
      <w:tr w:rsidR="00AF1B32" w:rsidTr="00B92B68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1 500,0</w:t>
            </w:r>
          </w:p>
        </w:tc>
      </w:tr>
      <w:tr w:rsidR="00AF1B32" w:rsidTr="00AF1B32">
        <w:trPr>
          <w:trHeight w:val="281"/>
        </w:trPr>
        <w:tc>
          <w:tcPr>
            <w:tcW w:w="4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1.1.Другие мероприятия в сфере газификации жилищного фонда, расположенного на территории Тихвинского городского поселения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ЖКХ, отдел по строительству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3 411,49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3 411,49</w:t>
            </w:r>
          </w:p>
        </w:tc>
      </w:tr>
      <w:tr w:rsidR="00AF1B32" w:rsidTr="00AF1B32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273,67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273,67</w:t>
            </w:r>
          </w:p>
        </w:tc>
      </w:tr>
      <w:tr w:rsidR="00AF1B32" w:rsidTr="00AF1B32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1 500,0</w:t>
            </w:r>
          </w:p>
        </w:tc>
      </w:tr>
      <w:tr w:rsidR="00AF1B32" w:rsidTr="00AF1B32">
        <w:trPr>
          <w:trHeight w:val="281"/>
        </w:trPr>
        <w:tc>
          <w:tcPr>
            <w:tcW w:w="4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 Комплекс процессных мероприятий "Энергосбережение и повышение энергоэффективности на территории Тихвинского городского поселения"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Комитет ЖКХ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54 802,28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18 498,56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36 303,72</w:t>
            </w:r>
          </w:p>
        </w:tc>
      </w:tr>
      <w:tr w:rsidR="00AF1B32" w:rsidTr="00AF1B32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32 585,0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32 585,0</w:t>
            </w:r>
          </w:p>
        </w:tc>
      </w:tr>
      <w:tr w:rsidR="00AF1B32" w:rsidTr="00AF1B32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32 585,0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32 585,0</w:t>
            </w:r>
          </w:p>
        </w:tc>
      </w:tr>
      <w:tr w:rsidR="00AF1B32" w:rsidTr="00AF1B32">
        <w:trPr>
          <w:trHeight w:val="281"/>
        </w:trPr>
        <w:tc>
          <w:tcPr>
            <w:tcW w:w="4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2.1. Электроснабжение уличного освещения Тих</w:t>
            </w:r>
            <w:r>
              <w:rPr>
                <w:bCs/>
                <w:sz w:val="22"/>
                <w:szCs w:val="22"/>
              </w:rPr>
              <w:lastRenderedPageBreak/>
              <w:t>винского городского поселения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 ЖКХ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27 463,85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27 463,85</w:t>
            </w:r>
          </w:p>
        </w:tc>
      </w:tr>
      <w:tr w:rsidR="00AF1B32" w:rsidTr="00AF1B32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28 520,0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28 520,0</w:t>
            </w:r>
          </w:p>
        </w:tc>
      </w:tr>
      <w:tr w:rsidR="00AF1B32" w:rsidTr="00AF1B32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28 520,0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28 520,0</w:t>
            </w:r>
          </w:p>
        </w:tc>
      </w:tr>
      <w:tr w:rsidR="00AF1B32" w:rsidTr="00AF1B32">
        <w:trPr>
          <w:trHeight w:val="281"/>
        </w:trPr>
        <w:tc>
          <w:tcPr>
            <w:tcW w:w="4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2.2</w:t>
            </w:r>
            <w:r>
              <w:rPr>
                <w:bCs/>
                <w:color w:val="FF0000"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Устройство сетей уличного освещения Тихвинского городского поселения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ЖКХ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4 141,429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4 141,429</w:t>
            </w:r>
          </w:p>
        </w:tc>
      </w:tr>
      <w:tr w:rsidR="00AF1B32" w:rsidTr="00AF1B32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3 750,0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3 750,0</w:t>
            </w:r>
          </w:p>
        </w:tc>
      </w:tr>
      <w:tr w:rsidR="00AF1B32" w:rsidTr="00AF1B32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3 750,0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3 750,0</w:t>
            </w:r>
          </w:p>
        </w:tc>
      </w:tr>
      <w:tr w:rsidR="00AF1B32" w:rsidTr="00AF1B32">
        <w:trPr>
          <w:trHeight w:val="352"/>
        </w:trPr>
        <w:tc>
          <w:tcPr>
            <w:tcW w:w="4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2.3. Реализация мероприятий по повышению надежности и энергетической эффективности в системах теплоснабжения - за счет средств областного и местного бюджетов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строительству; комитет ЖКХ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20 107,130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18 498,559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1 608,570</w:t>
            </w:r>
          </w:p>
        </w:tc>
      </w:tr>
      <w:tr w:rsidR="00AF1B32" w:rsidTr="00AF1B32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AF1B32" w:rsidTr="00AF1B32">
        <w:trPr>
          <w:trHeight w:val="3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AF1B32" w:rsidTr="00AF1B32">
        <w:trPr>
          <w:trHeight w:val="308"/>
        </w:trPr>
        <w:tc>
          <w:tcPr>
            <w:tcW w:w="4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2.4. Энергосберегающие мероприятия в жилищной сфере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ЖКХ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2 674,87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2 674,87</w:t>
            </w:r>
          </w:p>
        </w:tc>
      </w:tr>
      <w:tr w:rsidR="00AF1B32" w:rsidTr="00AF1B32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F1B32" w:rsidTr="00AF1B32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F1B32" w:rsidTr="00AF1B32">
        <w:trPr>
          <w:trHeight w:val="281"/>
        </w:trPr>
        <w:tc>
          <w:tcPr>
            <w:tcW w:w="4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32" w:rsidRDefault="00AF1B32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2.5. Энергосберегающие мероприятия в бюджетной сфере </w:t>
            </w:r>
          </w:p>
          <w:p w:rsidR="00AF1B32" w:rsidRDefault="00AF1B3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315,0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315,0</w:t>
            </w:r>
          </w:p>
        </w:tc>
      </w:tr>
      <w:tr w:rsidR="00AF1B32" w:rsidTr="00AF1B32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315,0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315,0</w:t>
            </w:r>
          </w:p>
        </w:tc>
      </w:tr>
      <w:tr w:rsidR="00AF1B32" w:rsidTr="00AF1B32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315,0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315,0</w:t>
            </w:r>
          </w:p>
        </w:tc>
      </w:tr>
      <w:tr w:rsidR="00AF1B32" w:rsidTr="00AF1B32">
        <w:trPr>
          <w:trHeight w:val="281"/>
        </w:trPr>
        <w:tc>
          <w:tcPr>
            <w:tcW w:w="4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32" w:rsidRDefault="00AF1B32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2.6. Актуализация схемы энергетических ресурсов (теплоснабжение, водоснабжение)</w:t>
            </w:r>
          </w:p>
          <w:p w:rsidR="00AF1B32" w:rsidRDefault="00AF1B3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ЖКХ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</w:tr>
      <w:tr w:rsidR="00AF1B32" w:rsidTr="00AF1B32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AF1B32" w:rsidTr="00AF1B32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AF1B32" w:rsidTr="00AF1B32">
        <w:trPr>
          <w:trHeight w:val="281"/>
        </w:trPr>
        <w:tc>
          <w:tcPr>
            <w:tcW w:w="4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32" w:rsidRDefault="00AF1B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58 213,77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18 498,55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39 715,21</w:t>
            </w:r>
          </w:p>
        </w:tc>
      </w:tr>
      <w:tr w:rsidR="00AF1B32" w:rsidTr="00AF1B32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32 858,67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32 858,67</w:t>
            </w:r>
          </w:p>
        </w:tc>
      </w:tr>
      <w:tr w:rsidR="00AF1B32" w:rsidTr="00AF1B32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34 085,0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34 085,0</w:t>
            </w:r>
          </w:p>
        </w:tc>
      </w:tr>
      <w:tr w:rsidR="00AF1B32" w:rsidTr="00AF1B32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2022-2024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125 157,44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18 498,55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106 658,88</w:t>
            </w:r>
          </w:p>
        </w:tc>
      </w:tr>
      <w:tr w:rsidR="00AF1B32" w:rsidTr="00AF1B32">
        <w:trPr>
          <w:trHeight w:val="281"/>
        </w:trPr>
        <w:tc>
          <w:tcPr>
            <w:tcW w:w="4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B32" w:rsidRDefault="00AF1B3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116 785,39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72 842,25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43 943,13</w:t>
            </w:r>
          </w:p>
        </w:tc>
      </w:tr>
      <w:tr w:rsidR="00AF1B32" w:rsidTr="00AF1B32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38 585,0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38 585,0</w:t>
            </w:r>
          </w:p>
        </w:tc>
      </w:tr>
      <w:tr w:rsidR="00AF1B32" w:rsidTr="00AF1B32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38 085,0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38 085,0</w:t>
            </w:r>
          </w:p>
        </w:tc>
      </w:tr>
      <w:tr w:rsidR="00AF1B32" w:rsidTr="00AF1B32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32" w:rsidRDefault="00AF1B32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2022-2024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193 455,39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72 842,25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1B32" w:rsidRDefault="00AF1B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120 613,13</w:t>
            </w:r>
          </w:p>
        </w:tc>
      </w:tr>
    </w:tbl>
    <w:p w:rsidR="00AF1B32" w:rsidRDefault="00AF1B32" w:rsidP="00AF1B32">
      <w:pPr>
        <w:ind w:right="-1" w:firstLine="709"/>
        <w:jc w:val="center"/>
        <w:rPr>
          <w:sz w:val="22"/>
          <w:szCs w:val="22"/>
        </w:rPr>
      </w:pPr>
    </w:p>
    <w:p w:rsidR="00554BEC" w:rsidRPr="000D2CD8" w:rsidRDefault="00AF1B32" w:rsidP="00AF1B32">
      <w:pPr>
        <w:ind w:right="-1" w:firstLine="709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</w:t>
      </w:r>
    </w:p>
    <w:sectPr w:rsidR="00554BEC" w:rsidRPr="000D2CD8" w:rsidSect="00AF1B32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C47" w:rsidRDefault="00196C47" w:rsidP="00AF1B32">
      <w:r>
        <w:separator/>
      </w:r>
    </w:p>
  </w:endnote>
  <w:endnote w:type="continuationSeparator" w:id="0">
    <w:p w:rsidR="00196C47" w:rsidRDefault="00196C47" w:rsidP="00AF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C47" w:rsidRDefault="00196C47" w:rsidP="00AF1B32">
      <w:r>
        <w:separator/>
      </w:r>
    </w:p>
  </w:footnote>
  <w:footnote w:type="continuationSeparator" w:id="0">
    <w:p w:rsidR="00196C47" w:rsidRDefault="00196C47" w:rsidP="00AF1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F60" w:rsidRDefault="00376F6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7617B">
      <w:rPr>
        <w:noProof/>
      </w:rPr>
      <w:t>3</w:t>
    </w:r>
    <w:r>
      <w:fldChar w:fldCharType="end"/>
    </w:r>
  </w:p>
  <w:p w:rsidR="00376F60" w:rsidRDefault="00376F6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7617B"/>
    <w:rsid w:val="00196C47"/>
    <w:rsid w:val="001A2440"/>
    <w:rsid w:val="001B4F8D"/>
    <w:rsid w:val="001E5E0C"/>
    <w:rsid w:val="001F265D"/>
    <w:rsid w:val="00285D0C"/>
    <w:rsid w:val="002A2B11"/>
    <w:rsid w:val="002F22EB"/>
    <w:rsid w:val="00326996"/>
    <w:rsid w:val="00376F60"/>
    <w:rsid w:val="0043001D"/>
    <w:rsid w:val="0043363D"/>
    <w:rsid w:val="004914DD"/>
    <w:rsid w:val="00511A2B"/>
    <w:rsid w:val="00523462"/>
    <w:rsid w:val="00554BEC"/>
    <w:rsid w:val="00595F6F"/>
    <w:rsid w:val="005C0140"/>
    <w:rsid w:val="005D77EB"/>
    <w:rsid w:val="00621E74"/>
    <w:rsid w:val="006415B0"/>
    <w:rsid w:val="0064267A"/>
    <w:rsid w:val="006463D8"/>
    <w:rsid w:val="00711921"/>
    <w:rsid w:val="00796BD1"/>
    <w:rsid w:val="008A3858"/>
    <w:rsid w:val="009840BA"/>
    <w:rsid w:val="00A03876"/>
    <w:rsid w:val="00A13C7B"/>
    <w:rsid w:val="00AB341A"/>
    <w:rsid w:val="00AE1A2A"/>
    <w:rsid w:val="00AF1B32"/>
    <w:rsid w:val="00B52D22"/>
    <w:rsid w:val="00B83D8D"/>
    <w:rsid w:val="00B92B68"/>
    <w:rsid w:val="00B95FEE"/>
    <w:rsid w:val="00BF2B0B"/>
    <w:rsid w:val="00D368DC"/>
    <w:rsid w:val="00D97342"/>
    <w:rsid w:val="00DD215A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3698E-2A14-4CFC-BD97-261A9A84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AF1B32"/>
    <w:rPr>
      <w:color w:val="0563C1"/>
      <w:u w:val="single"/>
    </w:rPr>
  </w:style>
  <w:style w:type="paragraph" w:styleId="aa">
    <w:name w:val="header"/>
    <w:basedOn w:val="a"/>
    <w:link w:val="ab"/>
    <w:uiPriority w:val="99"/>
    <w:rsid w:val="00AF1B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F1B32"/>
    <w:rPr>
      <w:sz w:val="28"/>
    </w:rPr>
  </w:style>
  <w:style w:type="paragraph" w:styleId="ac">
    <w:name w:val="footer"/>
    <w:basedOn w:val="a"/>
    <w:link w:val="ad"/>
    <w:rsid w:val="00AF1B3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F1B3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khvin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8</cp:revision>
  <cp:lastPrinted>2022-10-14T06:14:00Z</cp:lastPrinted>
  <dcterms:created xsi:type="dcterms:W3CDTF">2022-10-06T11:52:00Z</dcterms:created>
  <dcterms:modified xsi:type="dcterms:W3CDTF">2022-10-14T07:06:00Z</dcterms:modified>
</cp:coreProperties>
</file>