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A5969" w:rsidRDefault="00B52D22">
      <w:pPr>
        <w:pStyle w:val="4"/>
      </w:pPr>
      <w:r w:rsidRPr="008A5969">
        <w:t>АДМИНИСТРАЦИЯ  МУНИЦИПАЛЬНОГО  ОБРАЗОВАНИЯ</w:t>
      </w:r>
    </w:p>
    <w:p w:rsidR="00B52D22" w:rsidRPr="008A5969" w:rsidRDefault="00B52D22">
      <w:pPr>
        <w:jc w:val="center"/>
        <w:rPr>
          <w:b/>
          <w:sz w:val="22"/>
        </w:rPr>
      </w:pPr>
      <w:r w:rsidRPr="008A5969">
        <w:rPr>
          <w:b/>
          <w:sz w:val="22"/>
        </w:rPr>
        <w:t xml:space="preserve">ТИХВИНСКИЙ  МУНИЦИПАЛЬНЫЙ  РАЙОН </w:t>
      </w:r>
    </w:p>
    <w:p w:rsidR="00B52D22" w:rsidRPr="008A5969" w:rsidRDefault="00B52D22">
      <w:pPr>
        <w:jc w:val="center"/>
        <w:rPr>
          <w:b/>
          <w:sz w:val="22"/>
        </w:rPr>
      </w:pPr>
      <w:r w:rsidRPr="008A5969">
        <w:rPr>
          <w:b/>
          <w:sz w:val="22"/>
        </w:rPr>
        <w:t>ЛЕНИНГРАДСКОЙ  ОБЛАСТИ</w:t>
      </w:r>
    </w:p>
    <w:p w:rsidR="00B52D22" w:rsidRPr="008A5969" w:rsidRDefault="00B52D22">
      <w:pPr>
        <w:jc w:val="center"/>
        <w:rPr>
          <w:b/>
          <w:sz w:val="22"/>
        </w:rPr>
      </w:pPr>
      <w:r w:rsidRPr="008A5969">
        <w:rPr>
          <w:b/>
          <w:sz w:val="22"/>
        </w:rPr>
        <w:t>(АДМИНИСТРАЦИЯ  ТИХВИНСКОГО  РАЙОНА)</w:t>
      </w:r>
    </w:p>
    <w:p w:rsidR="00B52D22" w:rsidRPr="008A5969" w:rsidRDefault="00B52D22">
      <w:pPr>
        <w:jc w:val="center"/>
        <w:rPr>
          <w:b/>
          <w:sz w:val="32"/>
        </w:rPr>
      </w:pPr>
    </w:p>
    <w:p w:rsidR="00B52D22" w:rsidRPr="008A5969" w:rsidRDefault="00B52D22">
      <w:pPr>
        <w:jc w:val="center"/>
        <w:rPr>
          <w:sz w:val="10"/>
        </w:rPr>
      </w:pPr>
      <w:r w:rsidRPr="008A5969">
        <w:rPr>
          <w:b/>
          <w:sz w:val="32"/>
        </w:rPr>
        <w:t>ПОСТАНОВЛЕНИЕ</w:t>
      </w:r>
    </w:p>
    <w:p w:rsidR="00B52D22" w:rsidRPr="008A5969" w:rsidRDefault="00B52D22">
      <w:pPr>
        <w:jc w:val="center"/>
        <w:rPr>
          <w:sz w:val="10"/>
        </w:rPr>
      </w:pPr>
    </w:p>
    <w:p w:rsidR="00B52D22" w:rsidRPr="008A5969" w:rsidRDefault="00B52D22">
      <w:pPr>
        <w:jc w:val="center"/>
        <w:rPr>
          <w:sz w:val="10"/>
        </w:rPr>
      </w:pPr>
    </w:p>
    <w:p w:rsidR="00B52D22" w:rsidRPr="008A5969" w:rsidRDefault="00B52D22">
      <w:pPr>
        <w:tabs>
          <w:tab w:val="left" w:pos="4962"/>
        </w:tabs>
        <w:rPr>
          <w:sz w:val="16"/>
        </w:rPr>
      </w:pPr>
    </w:p>
    <w:p w:rsidR="00B52D22" w:rsidRPr="008A596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A596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A5969" w:rsidRDefault="008A5969">
      <w:pPr>
        <w:tabs>
          <w:tab w:val="left" w:pos="567"/>
          <w:tab w:val="left" w:pos="3686"/>
        </w:tabs>
      </w:pPr>
      <w:r w:rsidRPr="008A5969">
        <w:tab/>
        <w:t>8 июля 2025 г.</w:t>
      </w:r>
      <w:r w:rsidRPr="008A5969">
        <w:tab/>
      </w:r>
      <w:bookmarkStart w:id="0" w:name="_GoBack"/>
      <w:r w:rsidRPr="008A5969">
        <w:t>01-1857-а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06063" w:rsidRDefault="00506063" w:rsidP="00506063">
            <w:pPr>
              <w:suppressAutoHyphens/>
              <w:rPr>
                <w:sz w:val="24"/>
                <w:szCs w:val="24"/>
              </w:rPr>
            </w:pPr>
            <w:r w:rsidRPr="00506063">
              <w:rPr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</w:t>
            </w:r>
            <w:r>
              <w:rPr>
                <w:sz w:val="24"/>
                <w:szCs w:val="24"/>
              </w:rPr>
              <w:t> </w:t>
            </w:r>
            <w:r w:rsidRPr="00506063">
              <w:rPr>
                <w:sz w:val="24"/>
                <w:szCs w:val="24"/>
              </w:rPr>
              <w:t>предоставлению муниципальной услуги «Предоставление разрешения (ордера) на</w:t>
            </w:r>
            <w:r>
              <w:rPr>
                <w:sz w:val="24"/>
                <w:szCs w:val="24"/>
              </w:rPr>
              <w:t> </w:t>
            </w:r>
            <w:r w:rsidRPr="00506063">
              <w:rPr>
                <w:sz w:val="24"/>
                <w:szCs w:val="24"/>
              </w:rPr>
              <w:t>производство земляных работ»</w:t>
            </w:r>
            <w:r>
              <w:rPr>
                <w:sz w:val="24"/>
                <w:szCs w:val="24"/>
              </w:rPr>
              <w:t>,</w:t>
            </w:r>
            <w:r w:rsidRPr="00506063">
              <w:rPr>
                <w:sz w:val="24"/>
                <w:szCs w:val="24"/>
              </w:rPr>
              <w:t xml:space="preserve"> утверждённый постановлением администрации Тихвинского района от</w:t>
            </w:r>
            <w:r>
              <w:rPr>
                <w:sz w:val="24"/>
                <w:szCs w:val="24"/>
              </w:rPr>
              <w:t> </w:t>
            </w:r>
            <w:r w:rsidRPr="00506063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 </w:t>
            </w:r>
            <w:r w:rsidRPr="00506063">
              <w:rPr>
                <w:sz w:val="24"/>
                <w:szCs w:val="24"/>
              </w:rPr>
              <w:t>августа 2024 года № 01-1912-а</w:t>
            </w:r>
          </w:p>
        </w:tc>
      </w:tr>
    </w:tbl>
    <w:p w:rsidR="00506063" w:rsidRPr="00831CB3" w:rsidRDefault="00506063" w:rsidP="00506063">
      <w:pPr>
        <w:tabs>
          <w:tab w:val="num" w:pos="720"/>
        </w:tabs>
        <w:ind w:right="-5"/>
        <w:rPr>
          <w:sz w:val="24"/>
          <w:szCs w:val="24"/>
        </w:rPr>
      </w:pPr>
      <w:r w:rsidRPr="00831CB3">
        <w:rPr>
          <w:sz w:val="24"/>
          <w:szCs w:val="24"/>
        </w:rPr>
        <w:t>21.0400 ДО НПА</w:t>
      </w:r>
    </w:p>
    <w:p w:rsidR="00506063" w:rsidRPr="00506063" w:rsidRDefault="00506063" w:rsidP="00506063">
      <w:pPr>
        <w:tabs>
          <w:tab w:val="num" w:pos="720"/>
        </w:tabs>
        <w:ind w:right="-5"/>
        <w:rPr>
          <w:bCs/>
          <w:sz w:val="24"/>
          <w:szCs w:val="28"/>
        </w:rPr>
      </w:pPr>
    </w:p>
    <w:p w:rsidR="00506063" w:rsidRPr="00506063" w:rsidRDefault="00506063" w:rsidP="00BB4669">
      <w:pPr>
        <w:tabs>
          <w:tab w:val="num" w:pos="720"/>
        </w:tabs>
        <w:suppressAutoHyphens/>
        <w:ind w:firstLine="720"/>
        <w:rPr>
          <w:bCs/>
          <w:sz w:val="27"/>
          <w:szCs w:val="27"/>
        </w:rPr>
      </w:pPr>
      <w:r w:rsidRPr="00506063">
        <w:rPr>
          <w:bCs/>
          <w:sz w:val="27"/>
          <w:szCs w:val="27"/>
        </w:rPr>
        <w:t>В соответствии с Федеральным законом от 27 июля 2010 года № 210</w:t>
      </w:r>
      <w:r w:rsidR="00BB4669">
        <w:rPr>
          <w:bCs/>
          <w:sz w:val="27"/>
          <w:szCs w:val="27"/>
        </w:rPr>
        <w:t>‑</w:t>
      </w:r>
      <w:r w:rsidRPr="00506063">
        <w:rPr>
          <w:bCs/>
          <w:sz w:val="27"/>
          <w:szCs w:val="27"/>
        </w:rPr>
        <w:t>ФЗ «Об организации предоставления государственных и муниципальных услуг», постановлением администрации Тихвинского района от 22 марта 2012 года № 01-600-а «Об утверждении Порядка разработки и утверждения административных регламентов предоставления муниципальных услуг», руководствуясь статьёй 30 Устава муниципального образования Тихвинского городского поселения Тихвинского муниципального района Ленинградской области, в соответствии с письмом комитета экономического развития и инвестиционной деятельности администрации Ленинградской области от 14 февраля 2025</w:t>
      </w:r>
      <w:r w:rsidR="00BB4669">
        <w:rPr>
          <w:bCs/>
          <w:sz w:val="27"/>
          <w:szCs w:val="27"/>
        </w:rPr>
        <w:t> </w:t>
      </w:r>
      <w:r w:rsidR="006F1AB5">
        <w:rPr>
          <w:bCs/>
          <w:sz w:val="27"/>
          <w:szCs w:val="27"/>
        </w:rPr>
        <w:t>№ </w:t>
      </w:r>
      <w:r w:rsidRPr="00506063">
        <w:rPr>
          <w:bCs/>
          <w:sz w:val="27"/>
          <w:szCs w:val="27"/>
        </w:rPr>
        <w:t>ИСХ</w:t>
      </w:r>
      <w:r w:rsidR="00BB4669">
        <w:rPr>
          <w:bCs/>
          <w:sz w:val="27"/>
          <w:szCs w:val="27"/>
        </w:rPr>
        <w:t>‑</w:t>
      </w:r>
      <w:r w:rsidRPr="00506063">
        <w:rPr>
          <w:bCs/>
          <w:sz w:val="27"/>
          <w:szCs w:val="27"/>
        </w:rPr>
        <w:t>1125/2025, администрация Тихвинского района ПОСТАНОВЛЯЕТ:</w:t>
      </w:r>
    </w:p>
    <w:p w:rsidR="00506063" w:rsidRPr="00506063" w:rsidRDefault="00506063" w:rsidP="00BB4669">
      <w:pPr>
        <w:suppressAutoHyphens/>
        <w:ind w:firstLine="720"/>
        <w:rPr>
          <w:bCs/>
          <w:sz w:val="27"/>
          <w:szCs w:val="27"/>
        </w:rPr>
      </w:pPr>
      <w:r w:rsidRPr="006F1AB5">
        <w:rPr>
          <w:bCs/>
          <w:sz w:val="27"/>
          <w:szCs w:val="27"/>
        </w:rPr>
        <w:t>1. </w:t>
      </w:r>
      <w:r w:rsidRPr="00506063">
        <w:rPr>
          <w:b/>
          <w:bCs/>
          <w:sz w:val="27"/>
          <w:szCs w:val="27"/>
        </w:rPr>
        <w:t>Внести</w:t>
      </w:r>
      <w:r w:rsidRPr="00506063">
        <w:rPr>
          <w:bCs/>
          <w:sz w:val="27"/>
          <w:szCs w:val="27"/>
        </w:rPr>
        <w:t xml:space="preserve">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разрешения (ордера) на производство земляных работ»</w:t>
      </w:r>
      <w:r w:rsidRPr="00506063">
        <w:rPr>
          <w:sz w:val="27"/>
          <w:szCs w:val="27"/>
        </w:rPr>
        <w:t xml:space="preserve"> </w:t>
      </w:r>
      <w:r w:rsidRPr="006F1AB5">
        <w:rPr>
          <w:bCs/>
          <w:sz w:val="27"/>
          <w:szCs w:val="27"/>
        </w:rPr>
        <w:t>утверждённый</w:t>
      </w:r>
      <w:r w:rsidRPr="00506063">
        <w:rPr>
          <w:bCs/>
          <w:sz w:val="27"/>
          <w:szCs w:val="27"/>
        </w:rPr>
        <w:t xml:space="preserve"> постановлением администрации Тихвинского района </w:t>
      </w:r>
      <w:r w:rsidRPr="00506063">
        <w:rPr>
          <w:b/>
          <w:bCs/>
          <w:sz w:val="27"/>
          <w:szCs w:val="27"/>
        </w:rPr>
        <w:t>от</w:t>
      </w:r>
      <w:r w:rsidR="00BB4669">
        <w:rPr>
          <w:b/>
          <w:bCs/>
          <w:sz w:val="27"/>
          <w:szCs w:val="27"/>
        </w:rPr>
        <w:t> </w:t>
      </w:r>
      <w:r w:rsidRPr="00506063">
        <w:rPr>
          <w:b/>
          <w:bCs/>
          <w:sz w:val="27"/>
          <w:szCs w:val="27"/>
        </w:rPr>
        <w:t>26</w:t>
      </w:r>
      <w:r w:rsidR="00BB4669">
        <w:rPr>
          <w:b/>
          <w:bCs/>
          <w:sz w:val="27"/>
          <w:szCs w:val="27"/>
        </w:rPr>
        <w:t> </w:t>
      </w:r>
      <w:r w:rsidR="006F1AB5">
        <w:rPr>
          <w:b/>
          <w:bCs/>
          <w:sz w:val="27"/>
          <w:szCs w:val="27"/>
        </w:rPr>
        <w:t>августа 2024 года № </w:t>
      </w:r>
      <w:r w:rsidRPr="00506063">
        <w:rPr>
          <w:b/>
          <w:bCs/>
          <w:sz w:val="27"/>
          <w:szCs w:val="27"/>
        </w:rPr>
        <w:t>01-1912-а</w:t>
      </w:r>
      <w:r w:rsidRPr="00506063">
        <w:rPr>
          <w:bCs/>
          <w:sz w:val="27"/>
          <w:szCs w:val="27"/>
        </w:rPr>
        <w:t xml:space="preserve"> следующие </w:t>
      </w:r>
      <w:r w:rsidRPr="00506063">
        <w:rPr>
          <w:b/>
          <w:bCs/>
          <w:sz w:val="27"/>
          <w:szCs w:val="27"/>
        </w:rPr>
        <w:t>изменения</w:t>
      </w:r>
      <w:r w:rsidRPr="00506063">
        <w:rPr>
          <w:bCs/>
          <w:sz w:val="27"/>
          <w:szCs w:val="27"/>
        </w:rPr>
        <w:t>:</w:t>
      </w:r>
    </w:p>
    <w:p w:rsidR="00506063" w:rsidRPr="00506063" w:rsidRDefault="00506063" w:rsidP="00BB4669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ind w:firstLine="720"/>
        <w:rPr>
          <w:bCs/>
          <w:sz w:val="27"/>
          <w:szCs w:val="27"/>
        </w:rPr>
      </w:pPr>
      <w:r w:rsidRPr="006F1AB5">
        <w:rPr>
          <w:bCs/>
          <w:sz w:val="27"/>
          <w:szCs w:val="27"/>
        </w:rPr>
        <w:t>1.1. </w:t>
      </w:r>
      <w:r w:rsidR="006F1AB5">
        <w:rPr>
          <w:bCs/>
          <w:sz w:val="27"/>
          <w:szCs w:val="27"/>
        </w:rPr>
        <w:t>п</w:t>
      </w:r>
      <w:r w:rsidRPr="00506063">
        <w:rPr>
          <w:bCs/>
          <w:sz w:val="27"/>
          <w:szCs w:val="27"/>
        </w:rPr>
        <w:t>ункт 1.2. изложить в следующей редакции:</w:t>
      </w:r>
    </w:p>
    <w:p w:rsidR="00506063" w:rsidRPr="00506063" w:rsidRDefault="006F1AB5" w:rsidP="00BB4669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ind w:firstLine="720"/>
        <w:contextualSpacing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>«1.2. </w:t>
      </w:r>
      <w:r w:rsidR="00506063" w:rsidRPr="00506063">
        <w:rPr>
          <w:sz w:val="27"/>
          <w:szCs w:val="27"/>
          <w:lang w:val="x-none" w:eastAsia="zh-CN"/>
        </w:rPr>
        <w:t>В качестве заявителей выступают юридические лица (за</w:t>
      </w:r>
      <w:r w:rsidR="00BB4669">
        <w:rPr>
          <w:sz w:val="27"/>
          <w:szCs w:val="27"/>
          <w:lang w:eastAsia="zh-CN"/>
        </w:rPr>
        <w:t> </w:t>
      </w:r>
      <w:r w:rsidR="00506063" w:rsidRPr="00506063">
        <w:rPr>
          <w:sz w:val="27"/>
          <w:szCs w:val="27"/>
          <w:lang w:val="x-none" w:eastAsia="zh-CN"/>
        </w:rPr>
        <w:t xml:space="preserve">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или физические лица, </w:t>
      </w:r>
      <w:r w:rsidR="00506063" w:rsidRPr="00506063">
        <w:rPr>
          <w:sz w:val="27"/>
          <w:szCs w:val="27"/>
          <w:lang w:eastAsia="zh-CN"/>
        </w:rPr>
        <w:t xml:space="preserve">в том числе </w:t>
      </w:r>
      <w:r w:rsidR="00506063" w:rsidRPr="00506063">
        <w:rPr>
          <w:sz w:val="27"/>
          <w:szCs w:val="27"/>
          <w:lang w:val="x-none" w:eastAsia="zh-CN"/>
        </w:rPr>
        <w:t>зарегистрированные в качестве индивидуальных предпринимателей, являющиеся заказчиками (уполномоченные заказчиком) проведения земляных работ (далее – заявители)</w:t>
      </w:r>
      <w:r w:rsidR="00506063" w:rsidRPr="00506063">
        <w:rPr>
          <w:sz w:val="27"/>
          <w:szCs w:val="27"/>
          <w:lang w:eastAsia="zh-CN"/>
        </w:rPr>
        <w:t>»;</w:t>
      </w:r>
    </w:p>
    <w:p w:rsidR="00506063" w:rsidRPr="00506063" w:rsidRDefault="00506063" w:rsidP="00BB4669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ind w:firstLine="720"/>
        <w:contextualSpacing/>
        <w:rPr>
          <w:sz w:val="27"/>
          <w:szCs w:val="27"/>
          <w:lang w:eastAsia="zh-CN"/>
        </w:rPr>
      </w:pPr>
      <w:r w:rsidRPr="006F1AB5">
        <w:rPr>
          <w:sz w:val="27"/>
          <w:szCs w:val="27"/>
          <w:lang w:eastAsia="zh-CN"/>
        </w:rPr>
        <w:lastRenderedPageBreak/>
        <w:t>1.2. </w:t>
      </w:r>
      <w:r w:rsidR="006F1AB5">
        <w:rPr>
          <w:sz w:val="27"/>
          <w:szCs w:val="27"/>
          <w:lang w:eastAsia="zh-CN"/>
        </w:rPr>
        <w:t>п</w:t>
      </w:r>
      <w:r w:rsidRPr="00506063">
        <w:rPr>
          <w:sz w:val="27"/>
          <w:szCs w:val="27"/>
          <w:lang w:eastAsia="zh-CN"/>
        </w:rPr>
        <w:t>ункт 2.2.1. изложить в следующей редакции:</w:t>
      </w:r>
    </w:p>
    <w:p w:rsidR="00506063" w:rsidRPr="00506063" w:rsidRDefault="006F1AB5" w:rsidP="00BB4669">
      <w:pPr>
        <w:suppressAutoHyphens/>
        <w:ind w:firstLine="720"/>
        <w:contextualSpacing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>«2.2.1. </w:t>
      </w:r>
      <w:r w:rsidR="00506063" w:rsidRPr="00506063">
        <w:rPr>
          <w:sz w:val="27"/>
          <w:szCs w:val="27"/>
          <w:lang w:eastAsia="zh-CN"/>
        </w:rPr>
        <w:t xml:space="preserve">В целях предоставления муниципальной услуги установление личности заявителя может осуществляться в ходе личного </w:t>
      </w:r>
      <w:r w:rsidR="00506063" w:rsidRPr="006F1AB5">
        <w:rPr>
          <w:sz w:val="27"/>
          <w:szCs w:val="27"/>
          <w:lang w:eastAsia="zh-CN"/>
        </w:rPr>
        <w:t>приёма</w:t>
      </w:r>
      <w:r w:rsidR="00506063" w:rsidRPr="00506063">
        <w:rPr>
          <w:sz w:val="27"/>
          <w:szCs w:val="27"/>
          <w:lang w:eastAsia="zh-CN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</w:t>
      </w:r>
      <w:r w:rsidR="00BB4669">
        <w:rPr>
          <w:sz w:val="27"/>
          <w:szCs w:val="27"/>
          <w:lang w:eastAsia="zh-CN"/>
        </w:rPr>
        <w:t> </w:t>
      </w:r>
      <w:r w:rsidR="00506063" w:rsidRPr="00506063">
        <w:rPr>
          <w:sz w:val="27"/>
          <w:szCs w:val="27"/>
          <w:lang w:eastAsia="zh-CN"/>
        </w:rPr>
        <w:t xml:space="preserve">законодательством Российской Федерации или посредством идентификации и аутентификации в МФЦ с использованием информационных технологий, систем, </w:t>
      </w:r>
      <w:r w:rsidR="00506063" w:rsidRPr="00506063">
        <w:rPr>
          <w:rFonts w:eastAsia="Calibri"/>
          <w:sz w:val="27"/>
          <w:szCs w:val="27"/>
        </w:rPr>
        <w:t xml:space="preserve">предусмотренных </w:t>
      </w:r>
      <w:hyperlink r:id="rId7" w:history="1">
        <w:r w:rsidR="00506063" w:rsidRPr="00506063">
          <w:rPr>
            <w:rFonts w:eastAsia="Calibri"/>
            <w:sz w:val="27"/>
            <w:szCs w:val="27"/>
          </w:rPr>
          <w:t>статьями 9</w:t>
        </w:r>
      </w:hyperlink>
      <w:r w:rsidR="00506063" w:rsidRPr="00506063">
        <w:rPr>
          <w:rFonts w:eastAsia="Calibri"/>
          <w:sz w:val="27"/>
          <w:szCs w:val="27"/>
        </w:rPr>
        <w:t xml:space="preserve">, </w:t>
      </w:r>
      <w:hyperlink r:id="rId8" w:history="1">
        <w:r w:rsidR="00506063" w:rsidRPr="00506063">
          <w:rPr>
            <w:rFonts w:eastAsia="Calibri"/>
            <w:sz w:val="27"/>
            <w:szCs w:val="27"/>
          </w:rPr>
          <w:t>10</w:t>
        </w:r>
      </w:hyperlink>
      <w:r w:rsidR="00506063" w:rsidRPr="00506063">
        <w:rPr>
          <w:rFonts w:eastAsia="Calibri"/>
          <w:sz w:val="27"/>
          <w:szCs w:val="27"/>
        </w:rPr>
        <w:t xml:space="preserve"> и </w:t>
      </w:r>
      <w:hyperlink r:id="rId9" w:history="1">
        <w:r w:rsidR="00506063" w:rsidRPr="00506063">
          <w:rPr>
            <w:rFonts w:eastAsia="Calibri"/>
            <w:sz w:val="27"/>
            <w:szCs w:val="27"/>
          </w:rPr>
          <w:t>14</w:t>
        </w:r>
      </w:hyperlink>
      <w:r w:rsidR="00506063" w:rsidRPr="00506063">
        <w:rPr>
          <w:rFonts w:eastAsia="Calibri"/>
          <w:sz w:val="27"/>
          <w:szCs w:val="27"/>
        </w:rPr>
        <w:t xml:space="preserve"> Федерального з</w:t>
      </w:r>
      <w:r w:rsidR="00EB2845">
        <w:rPr>
          <w:rFonts w:eastAsia="Calibri"/>
          <w:sz w:val="27"/>
          <w:szCs w:val="27"/>
        </w:rPr>
        <w:t>акона от</w:t>
      </w:r>
      <w:r w:rsidR="00BB4669">
        <w:rPr>
          <w:rFonts w:eastAsia="Calibri"/>
          <w:sz w:val="27"/>
          <w:szCs w:val="27"/>
        </w:rPr>
        <w:t> </w:t>
      </w:r>
      <w:r w:rsidR="00EB2845">
        <w:rPr>
          <w:rFonts w:eastAsia="Calibri"/>
          <w:sz w:val="27"/>
          <w:szCs w:val="27"/>
        </w:rPr>
        <w:t>29</w:t>
      </w:r>
      <w:r w:rsidR="00BB4669">
        <w:rPr>
          <w:rFonts w:eastAsia="Calibri"/>
          <w:sz w:val="27"/>
          <w:szCs w:val="27"/>
        </w:rPr>
        <w:t> </w:t>
      </w:r>
      <w:r w:rsidR="00EB2845">
        <w:rPr>
          <w:rFonts w:eastAsia="Calibri"/>
          <w:sz w:val="27"/>
          <w:szCs w:val="27"/>
        </w:rPr>
        <w:t>декабря 2022 года № </w:t>
      </w:r>
      <w:r w:rsidR="00506063" w:rsidRPr="00506063">
        <w:rPr>
          <w:rFonts w:eastAsia="Calibri"/>
          <w:sz w:val="27"/>
          <w:szCs w:val="27"/>
        </w:rPr>
        <w:t>572-ФЗ «Об осуществлении идентификации и</w:t>
      </w:r>
      <w:r w:rsidR="00BB4669">
        <w:rPr>
          <w:rFonts w:eastAsia="Calibri"/>
          <w:sz w:val="27"/>
          <w:szCs w:val="27"/>
        </w:rPr>
        <w:t> </w:t>
      </w:r>
      <w:r w:rsidR="00506063" w:rsidRPr="00506063">
        <w:rPr>
          <w:rFonts w:eastAsia="Calibri"/>
          <w:sz w:val="27"/>
          <w:szCs w:val="27"/>
        </w:rPr>
        <w:t xml:space="preserve">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="00506063" w:rsidRPr="00506063">
        <w:rPr>
          <w:sz w:val="27"/>
          <w:szCs w:val="27"/>
          <w:lang w:eastAsia="zh-CN"/>
        </w:rPr>
        <w:t>(при наличии технической возможности)»;</w:t>
      </w:r>
    </w:p>
    <w:p w:rsidR="00506063" w:rsidRPr="00506063" w:rsidRDefault="00506063" w:rsidP="00BB4669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ind w:firstLine="720"/>
        <w:contextualSpacing/>
        <w:rPr>
          <w:sz w:val="27"/>
          <w:szCs w:val="27"/>
          <w:lang w:eastAsia="zh-CN"/>
        </w:rPr>
      </w:pPr>
      <w:r w:rsidRPr="006F1AB5">
        <w:rPr>
          <w:sz w:val="27"/>
          <w:szCs w:val="27"/>
          <w:lang w:eastAsia="zh-CN"/>
        </w:rPr>
        <w:t>1.3. </w:t>
      </w:r>
      <w:r w:rsidR="00EB2845">
        <w:rPr>
          <w:sz w:val="27"/>
          <w:szCs w:val="27"/>
          <w:lang w:eastAsia="zh-CN"/>
        </w:rPr>
        <w:t>п</w:t>
      </w:r>
      <w:r w:rsidRPr="00506063">
        <w:rPr>
          <w:sz w:val="27"/>
          <w:szCs w:val="27"/>
          <w:lang w:eastAsia="zh-CN"/>
        </w:rPr>
        <w:t>ункт 2.2.2</w:t>
      </w:r>
      <w:r w:rsidR="00EB2845">
        <w:rPr>
          <w:sz w:val="27"/>
          <w:szCs w:val="27"/>
          <w:lang w:eastAsia="zh-CN"/>
        </w:rPr>
        <w:t>.</w:t>
      </w:r>
      <w:r w:rsidRPr="00506063">
        <w:rPr>
          <w:sz w:val="27"/>
          <w:szCs w:val="27"/>
          <w:lang w:eastAsia="zh-CN"/>
        </w:rPr>
        <w:t xml:space="preserve"> изложить в следующей редакции:</w:t>
      </w:r>
    </w:p>
    <w:p w:rsidR="00506063" w:rsidRPr="00506063" w:rsidRDefault="00506063" w:rsidP="00BB4669">
      <w:pPr>
        <w:suppressAutoHyphens/>
        <w:ind w:firstLine="720"/>
        <w:contextualSpacing/>
        <w:rPr>
          <w:sz w:val="27"/>
          <w:szCs w:val="27"/>
          <w:lang w:eastAsia="zh-CN"/>
        </w:rPr>
      </w:pPr>
      <w:r w:rsidRPr="00506063">
        <w:rPr>
          <w:sz w:val="27"/>
          <w:szCs w:val="27"/>
          <w:lang w:eastAsia="zh-CN"/>
        </w:rPr>
        <w:t>«</w:t>
      </w:r>
      <w:r w:rsidR="00EB2845">
        <w:rPr>
          <w:sz w:val="27"/>
          <w:szCs w:val="27"/>
          <w:lang w:eastAsia="zh-CN"/>
        </w:rPr>
        <w:t>2.2.2. </w:t>
      </w:r>
      <w:r w:rsidRPr="00506063">
        <w:rPr>
          <w:sz w:val="27"/>
          <w:szCs w:val="27"/>
          <w:lang w:eastAsia="zh-CN"/>
        </w:rPr>
        <w:t>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506063" w:rsidRPr="00506063" w:rsidRDefault="00EB2845" w:rsidP="00BB4669">
      <w:pPr>
        <w:suppressAutoHyphens/>
        <w:ind w:firstLine="720"/>
        <w:contextualSpacing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>1) </w:t>
      </w:r>
      <w:r w:rsidR="00506063" w:rsidRPr="00506063">
        <w:rPr>
          <w:sz w:val="27"/>
          <w:szCs w:val="27"/>
          <w:lang w:eastAsia="zh-CN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</w:t>
      </w:r>
      <w:r w:rsidR="006F1AB5">
        <w:rPr>
          <w:sz w:val="27"/>
          <w:szCs w:val="27"/>
          <w:lang w:eastAsia="zh-CN"/>
        </w:rPr>
        <w:t xml:space="preserve">ри условии совпадения сведений </w:t>
      </w:r>
      <w:r w:rsidR="00506063" w:rsidRPr="00506063">
        <w:rPr>
          <w:sz w:val="27"/>
          <w:szCs w:val="27"/>
          <w:lang w:eastAsia="zh-CN"/>
        </w:rPr>
        <w:t>о</w:t>
      </w:r>
      <w:r w:rsidR="00BB4669">
        <w:rPr>
          <w:sz w:val="27"/>
          <w:szCs w:val="27"/>
          <w:lang w:eastAsia="zh-CN"/>
        </w:rPr>
        <w:t> </w:t>
      </w:r>
      <w:r w:rsidR="00506063" w:rsidRPr="00506063">
        <w:rPr>
          <w:sz w:val="27"/>
          <w:szCs w:val="27"/>
          <w:lang w:eastAsia="zh-CN"/>
        </w:rPr>
        <w:t>физическом лице в указанных информационных системах;</w:t>
      </w:r>
    </w:p>
    <w:p w:rsidR="00506063" w:rsidRPr="00506063" w:rsidRDefault="0080333D" w:rsidP="00BB4669">
      <w:pPr>
        <w:suppressAutoHyphens/>
        <w:ind w:firstLine="720"/>
        <w:contextualSpacing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>2) </w:t>
      </w:r>
      <w:r w:rsidR="00506063" w:rsidRPr="00506063">
        <w:rPr>
          <w:sz w:val="27"/>
          <w:szCs w:val="27"/>
          <w:lang w:eastAsia="zh-CN"/>
        </w:rPr>
        <w:t xml:space="preserve">информационных технологий, предусмотренных </w:t>
      </w:r>
      <w:hyperlink r:id="rId10" w:history="1">
        <w:r w:rsidR="00506063" w:rsidRPr="0080333D">
          <w:rPr>
            <w:sz w:val="27"/>
            <w:szCs w:val="27"/>
            <w:lang w:eastAsia="zh-CN"/>
          </w:rPr>
          <w:t>статьями 9</w:t>
        </w:r>
      </w:hyperlink>
      <w:r w:rsidR="00506063" w:rsidRPr="00506063">
        <w:rPr>
          <w:sz w:val="27"/>
          <w:szCs w:val="27"/>
          <w:lang w:eastAsia="zh-CN"/>
        </w:rPr>
        <w:t>,</w:t>
      </w:r>
      <w:r w:rsidR="00BB4669">
        <w:rPr>
          <w:sz w:val="27"/>
          <w:szCs w:val="27"/>
          <w:lang w:eastAsia="zh-CN"/>
        </w:rPr>
        <w:t> </w:t>
      </w:r>
      <w:hyperlink r:id="rId11" w:history="1">
        <w:r w:rsidR="00506063" w:rsidRPr="0080333D">
          <w:rPr>
            <w:sz w:val="27"/>
            <w:szCs w:val="27"/>
            <w:lang w:eastAsia="zh-CN"/>
          </w:rPr>
          <w:t>10</w:t>
        </w:r>
      </w:hyperlink>
      <w:r w:rsidR="00BB4669">
        <w:rPr>
          <w:sz w:val="27"/>
          <w:szCs w:val="27"/>
          <w:lang w:eastAsia="zh-CN"/>
        </w:rPr>
        <w:t> </w:t>
      </w:r>
      <w:r w:rsidR="00506063" w:rsidRPr="00506063">
        <w:rPr>
          <w:sz w:val="27"/>
          <w:szCs w:val="27"/>
          <w:lang w:eastAsia="zh-CN"/>
        </w:rPr>
        <w:t>и</w:t>
      </w:r>
      <w:r w:rsidR="00BB4669">
        <w:rPr>
          <w:sz w:val="27"/>
          <w:szCs w:val="27"/>
          <w:lang w:eastAsia="zh-CN"/>
        </w:rPr>
        <w:t> </w:t>
      </w:r>
      <w:hyperlink r:id="rId12" w:history="1">
        <w:r w:rsidR="00506063" w:rsidRPr="0080333D">
          <w:rPr>
            <w:sz w:val="27"/>
            <w:szCs w:val="27"/>
            <w:lang w:eastAsia="zh-CN"/>
          </w:rPr>
          <w:t>14</w:t>
        </w:r>
      </w:hyperlink>
      <w:r w:rsidR="00BB4669">
        <w:rPr>
          <w:sz w:val="27"/>
          <w:szCs w:val="27"/>
          <w:lang w:eastAsia="zh-CN"/>
        </w:rPr>
        <w:t> </w:t>
      </w:r>
      <w:r w:rsidR="00506063" w:rsidRPr="00506063">
        <w:rPr>
          <w:sz w:val="27"/>
          <w:szCs w:val="27"/>
          <w:lang w:eastAsia="zh-CN"/>
        </w:rPr>
        <w:t>Федерального з</w:t>
      </w:r>
      <w:r>
        <w:rPr>
          <w:sz w:val="27"/>
          <w:szCs w:val="27"/>
          <w:lang w:eastAsia="zh-CN"/>
        </w:rPr>
        <w:t>акона от 29 декабря 2022 года № </w:t>
      </w:r>
      <w:r w:rsidR="00506063" w:rsidRPr="00506063">
        <w:rPr>
          <w:sz w:val="27"/>
          <w:szCs w:val="27"/>
          <w:lang w:eastAsia="zh-CN"/>
        </w:rPr>
        <w:t>572</w:t>
      </w:r>
      <w:r w:rsidR="00BB4669">
        <w:rPr>
          <w:sz w:val="27"/>
          <w:szCs w:val="27"/>
          <w:lang w:eastAsia="zh-CN"/>
        </w:rPr>
        <w:t>‑</w:t>
      </w:r>
      <w:r w:rsidR="00506063" w:rsidRPr="00506063">
        <w:rPr>
          <w:sz w:val="27"/>
          <w:szCs w:val="27"/>
          <w:lang w:eastAsia="zh-CN"/>
        </w:rPr>
        <w:t>ФЗ</w:t>
      </w:r>
      <w:r w:rsidR="00BB4669">
        <w:rPr>
          <w:sz w:val="27"/>
          <w:szCs w:val="27"/>
          <w:lang w:eastAsia="zh-CN"/>
        </w:rPr>
        <w:t> </w:t>
      </w:r>
      <w:r w:rsidR="00506063" w:rsidRPr="00506063">
        <w:rPr>
          <w:sz w:val="27"/>
          <w:szCs w:val="27"/>
          <w:lang w:eastAsia="zh-CN"/>
        </w:rPr>
        <w:t>«Об</w:t>
      </w:r>
      <w:r w:rsidR="00BB4669">
        <w:rPr>
          <w:sz w:val="27"/>
          <w:szCs w:val="27"/>
          <w:lang w:eastAsia="zh-CN"/>
        </w:rPr>
        <w:t> </w:t>
      </w:r>
      <w:r w:rsidR="00506063" w:rsidRPr="00506063">
        <w:rPr>
          <w:sz w:val="27"/>
          <w:szCs w:val="27"/>
          <w:lang w:eastAsia="zh-CN"/>
        </w:rPr>
        <w:t>осуществлении идентификации и (или) аутентификации физических лиц с использованием биометрических персональных данных, о</w:t>
      </w:r>
      <w:r w:rsidR="00BB4669">
        <w:rPr>
          <w:sz w:val="27"/>
          <w:szCs w:val="27"/>
          <w:lang w:eastAsia="zh-CN"/>
        </w:rPr>
        <w:t> </w:t>
      </w:r>
      <w:r w:rsidR="00506063" w:rsidRPr="00506063">
        <w:rPr>
          <w:sz w:val="27"/>
          <w:szCs w:val="27"/>
          <w:lang w:eastAsia="zh-CN"/>
        </w:rPr>
        <w:t>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506063" w:rsidRPr="00506063" w:rsidRDefault="00506063" w:rsidP="00BB4669">
      <w:pPr>
        <w:suppressAutoHyphens/>
        <w:ind w:firstLine="720"/>
        <w:rPr>
          <w:bCs/>
          <w:sz w:val="27"/>
          <w:szCs w:val="27"/>
        </w:rPr>
      </w:pPr>
      <w:r w:rsidRPr="006F1AB5">
        <w:rPr>
          <w:bCs/>
          <w:sz w:val="27"/>
          <w:szCs w:val="27"/>
        </w:rPr>
        <w:t>2. </w:t>
      </w:r>
      <w:r w:rsidRPr="00506063">
        <w:rPr>
          <w:bCs/>
          <w:sz w:val="27"/>
          <w:szCs w:val="27"/>
        </w:rPr>
        <w:t>Опубликовать настоящее постановление в газете «Трудовая слава»;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1</w:t>
      </w:r>
      <w:r w:rsidR="00BB4669">
        <w:rPr>
          <w:bCs/>
          <w:sz w:val="27"/>
          <w:szCs w:val="27"/>
        </w:rPr>
        <w:t> </w:t>
      </w:r>
      <w:r w:rsidRPr="00506063">
        <w:rPr>
          <w:bCs/>
          <w:sz w:val="27"/>
          <w:szCs w:val="27"/>
        </w:rPr>
        <w:t>микрорайон, дом 2.</w:t>
      </w:r>
    </w:p>
    <w:p w:rsidR="00506063" w:rsidRPr="00506063" w:rsidRDefault="00506063" w:rsidP="00BB4669">
      <w:pPr>
        <w:suppressAutoHyphens/>
        <w:ind w:firstLine="720"/>
        <w:rPr>
          <w:bCs/>
          <w:sz w:val="27"/>
          <w:szCs w:val="27"/>
        </w:rPr>
      </w:pPr>
      <w:r w:rsidRPr="006F1AB5">
        <w:rPr>
          <w:bCs/>
          <w:sz w:val="27"/>
          <w:szCs w:val="27"/>
        </w:rPr>
        <w:t>3. </w:t>
      </w:r>
      <w:r w:rsidRPr="00506063">
        <w:rPr>
          <w:bCs/>
          <w:sz w:val="27"/>
          <w:szCs w:val="27"/>
        </w:rPr>
        <w:t>Контроль за исполнением настоящего постановления возложить на</w:t>
      </w:r>
      <w:r w:rsidR="00BB4669">
        <w:rPr>
          <w:bCs/>
          <w:sz w:val="27"/>
          <w:szCs w:val="27"/>
        </w:rPr>
        <w:t> </w:t>
      </w:r>
      <w:r w:rsidRPr="00506063">
        <w:rPr>
          <w:bCs/>
          <w:sz w:val="27"/>
          <w:szCs w:val="27"/>
        </w:rPr>
        <w:t>за</w:t>
      </w:r>
      <w:r w:rsidR="0080333D">
        <w:rPr>
          <w:bCs/>
          <w:sz w:val="27"/>
          <w:szCs w:val="27"/>
        </w:rPr>
        <w:t>местителя главы администрации ‑ </w:t>
      </w:r>
      <w:r w:rsidRPr="00506063">
        <w:rPr>
          <w:bCs/>
          <w:sz w:val="27"/>
          <w:szCs w:val="27"/>
        </w:rPr>
        <w:t>председателя комитета жи</w:t>
      </w:r>
      <w:r w:rsidR="0080333D">
        <w:rPr>
          <w:bCs/>
          <w:sz w:val="27"/>
          <w:szCs w:val="27"/>
        </w:rPr>
        <w:t>лищно</w:t>
      </w:r>
      <w:r w:rsidR="00BB4669">
        <w:rPr>
          <w:bCs/>
          <w:sz w:val="27"/>
          <w:szCs w:val="27"/>
        </w:rPr>
        <w:t>‑</w:t>
      </w:r>
      <w:r w:rsidR="0080333D">
        <w:rPr>
          <w:bCs/>
          <w:sz w:val="27"/>
          <w:szCs w:val="27"/>
        </w:rPr>
        <w:t>коммунального хозяйства.</w:t>
      </w:r>
    </w:p>
    <w:p w:rsidR="00506063" w:rsidRPr="00506063" w:rsidRDefault="00506063" w:rsidP="00BB4669">
      <w:pPr>
        <w:suppressAutoHyphens/>
        <w:ind w:firstLine="720"/>
        <w:rPr>
          <w:bCs/>
          <w:sz w:val="27"/>
          <w:szCs w:val="27"/>
        </w:rPr>
      </w:pPr>
      <w:r w:rsidRPr="006F1AB5">
        <w:rPr>
          <w:bCs/>
          <w:sz w:val="27"/>
          <w:szCs w:val="27"/>
        </w:rPr>
        <w:t>4. </w:t>
      </w:r>
      <w:r w:rsidRPr="00506063">
        <w:rPr>
          <w:bCs/>
          <w:sz w:val="27"/>
          <w:szCs w:val="27"/>
        </w:rPr>
        <w:t>Постановление вступает в силу с момента его опубликования в газете «Трудовая слава».</w:t>
      </w:r>
    </w:p>
    <w:p w:rsidR="00506063" w:rsidRPr="00506063" w:rsidRDefault="00506063" w:rsidP="0080333D">
      <w:pPr>
        <w:tabs>
          <w:tab w:val="num" w:pos="720"/>
        </w:tabs>
        <w:suppressAutoHyphens/>
        <w:rPr>
          <w:bCs/>
          <w:sz w:val="27"/>
          <w:szCs w:val="27"/>
        </w:rPr>
      </w:pPr>
    </w:p>
    <w:p w:rsidR="00506063" w:rsidRPr="00506063" w:rsidRDefault="00506063" w:rsidP="0080333D">
      <w:pPr>
        <w:tabs>
          <w:tab w:val="num" w:pos="720"/>
        </w:tabs>
        <w:suppressAutoHyphens/>
        <w:rPr>
          <w:bCs/>
          <w:sz w:val="27"/>
          <w:szCs w:val="27"/>
        </w:rPr>
      </w:pPr>
    </w:p>
    <w:p w:rsidR="00506063" w:rsidRPr="00506063" w:rsidRDefault="00506063" w:rsidP="00506063">
      <w:pPr>
        <w:tabs>
          <w:tab w:val="num" w:pos="720"/>
        </w:tabs>
        <w:ind w:right="-5"/>
        <w:rPr>
          <w:bCs/>
          <w:sz w:val="27"/>
          <w:szCs w:val="27"/>
        </w:rPr>
      </w:pPr>
      <w:r w:rsidRPr="00506063">
        <w:rPr>
          <w:bCs/>
          <w:sz w:val="27"/>
          <w:szCs w:val="27"/>
        </w:rPr>
        <w:t xml:space="preserve">Глава администрации </w:t>
      </w:r>
      <w:r w:rsidRPr="00506063">
        <w:rPr>
          <w:bCs/>
          <w:sz w:val="27"/>
          <w:szCs w:val="27"/>
        </w:rPr>
        <w:tab/>
      </w:r>
      <w:r w:rsidRPr="00506063">
        <w:rPr>
          <w:bCs/>
          <w:sz w:val="27"/>
          <w:szCs w:val="27"/>
        </w:rPr>
        <w:tab/>
      </w:r>
      <w:r w:rsidRPr="00506063">
        <w:rPr>
          <w:bCs/>
          <w:sz w:val="27"/>
          <w:szCs w:val="27"/>
        </w:rPr>
        <w:tab/>
      </w:r>
      <w:r w:rsidRPr="00506063">
        <w:rPr>
          <w:bCs/>
          <w:sz w:val="27"/>
          <w:szCs w:val="27"/>
        </w:rPr>
        <w:tab/>
      </w:r>
      <w:r w:rsidRPr="00506063">
        <w:rPr>
          <w:bCs/>
          <w:sz w:val="27"/>
          <w:szCs w:val="27"/>
        </w:rPr>
        <w:tab/>
      </w:r>
      <w:r w:rsidRPr="00506063">
        <w:rPr>
          <w:bCs/>
          <w:sz w:val="27"/>
          <w:szCs w:val="27"/>
        </w:rPr>
        <w:tab/>
      </w:r>
      <w:r w:rsidRPr="00506063">
        <w:rPr>
          <w:bCs/>
          <w:sz w:val="27"/>
          <w:szCs w:val="27"/>
        </w:rPr>
        <w:tab/>
      </w:r>
      <w:r w:rsidRPr="006F1AB5">
        <w:rPr>
          <w:bCs/>
          <w:sz w:val="27"/>
          <w:szCs w:val="27"/>
        </w:rPr>
        <w:t xml:space="preserve">    </w:t>
      </w:r>
      <w:r w:rsidR="006F1AB5">
        <w:rPr>
          <w:bCs/>
          <w:sz w:val="27"/>
          <w:szCs w:val="27"/>
        </w:rPr>
        <w:t xml:space="preserve">  </w:t>
      </w:r>
      <w:r w:rsidRPr="006F1AB5">
        <w:rPr>
          <w:bCs/>
          <w:sz w:val="27"/>
          <w:szCs w:val="27"/>
        </w:rPr>
        <w:t>А.В. </w:t>
      </w:r>
      <w:r w:rsidRPr="00506063">
        <w:rPr>
          <w:bCs/>
          <w:sz w:val="27"/>
          <w:szCs w:val="27"/>
        </w:rPr>
        <w:t>Брицун</w:t>
      </w:r>
    </w:p>
    <w:p w:rsidR="00F83B5C" w:rsidRPr="00F83B5C" w:rsidRDefault="00F83B5C" w:rsidP="00F83B5C">
      <w:pPr>
        <w:suppressAutoHyphens/>
        <w:rPr>
          <w:sz w:val="22"/>
          <w:szCs w:val="22"/>
        </w:rPr>
      </w:pPr>
      <w:r w:rsidRPr="00F83B5C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6946"/>
        <w:gridCol w:w="284"/>
        <w:gridCol w:w="2126"/>
      </w:tblGrid>
      <w:tr w:rsidR="00F83B5C" w:rsidRPr="00F83B5C" w:rsidTr="005B7A5E">
        <w:trPr>
          <w:trHeight w:val="247"/>
        </w:trPr>
        <w:tc>
          <w:tcPr>
            <w:tcW w:w="6946" w:type="dxa"/>
            <w:vAlign w:val="bottom"/>
          </w:tcPr>
          <w:p w:rsidR="00F83B5C" w:rsidRPr="00F83B5C" w:rsidRDefault="00F83B5C" w:rsidP="00F83B5C">
            <w:pPr>
              <w:rPr>
                <w:sz w:val="22"/>
                <w:szCs w:val="22"/>
              </w:rPr>
            </w:pPr>
            <w:r w:rsidRPr="00F83B5C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  <w:vAlign w:val="bottom"/>
          </w:tcPr>
          <w:p w:rsidR="00F83B5C" w:rsidRPr="00F83B5C" w:rsidRDefault="00F83B5C" w:rsidP="00F83B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F83B5C" w:rsidRPr="00F83B5C" w:rsidRDefault="00F83B5C" w:rsidP="00F83B5C">
            <w:pPr>
              <w:rPr>
                <w:sz w:val="22"/>
                <w:szCs w:val="22"/>
              </w:rPr>
            </w:pPr>
            <w:r w:rsidRPr="00F83B5C">
              <w:rPr>
                <w:sz w:val="22"/>
                <w:szCs w:val="22"/>
              </w:rPr>
              <w:t>И.Г. Савранская</w:t>
            </w:r>
          </w:p>
        </w:tc>
      </w:tr>
      <w:tr w:rsidR="00F83B5C" w:rsidRPr="00F83B5C" w:rsidTr="005B7A5E">
        <w:trPr>
          <w:trHeight w:val="247"/>
        </w:trPr>
        <w:tc>
          <w:tcPr>
            <w:tcW w:w="6946" w:type="dxa"/>
            <w:vAlign w:val="bottom"/>
          </w:tcPr>
          <w:p w:rsidR="00F83B5C" w:rsidRPr="00F83B5C" w:rsidRDefault="00F83B5C" w:rsidP="00F83B5C">
            <w:pPr>
              <w:rPr>
                <w:sz w:val="22"/>
                <w:szCs w:val="22"/>
              </w:rPr>
            </w:pPr>
            <w:r w:rsidRPr="00F83B5C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  <w:vAlign w:val="bottom"/>
          </w:tcPr>
          <w:p w:rsidR="00F83B5C" w:rsidRPr="00F83B5C" w:rsidRDefault="00F83B5C" w:rsidP="00F83B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F83B5C" w:rsidRPr="00F83B5C" w:rsidRDefault="00F83B5C" w:rsidP="00F83B5C">
            <w:pPr>
              <w:rPr>
                <w:sz w:val="22"/>
                <w:szCs w:val="22"/>
              </w:rPr>
            </w:pPr>
            <w:r w:rsidRPr="00F83B5C">
              <w:rPr>
                <w:sz w:val="22"/>
                <w:szCs w:val="22"/>
              </w:rPr>
              <w:t>И.С. Павличенко</w:t>
            </w:r>
          </w:p>
        </w:tc>
      </w:tr>
      <w:tr w:rsidR="00F83B5C" w:rsidRPr="00F83B5C" w:rsidTr="005B7A5E">
        <w:trPr>
          <w:trHeight w:val="247"/>
        </w:trPr>
        <w:tc>
          <w:tcPr>
            <w:tcW w:w="6946" w:type="dxa"/>
            <w:vAlign w:val="bottom"/>
          </w:tcPr>
          <w:p w:rsidR="00F83B5C" w:rsidRPr="00F83B5C" w:rsidRDefault="006D43DA" w:rsidP="006D4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отделом </w:t>
            </w:r>
            <w:r w:rsidRPr="00F83B5C">
              <w:rPr>
                <w:sz w:val="22"/>
                <w:szCs w:val="22"/>
              </w:rPr>
              <w:t>коммунального хозяйства</w:t>
            </w:r>
            <w:r>
              <w:rPr>
                <w:sz w:val="22"/>
                <w:szCs w:val="22"/>
              </w:rPr>
              <w:t xml:space="preserve"> комитета жилищно-коммунального хозяйства</w:t>
            </w:r>
          </w:p>
        </w:tc>
        <w:tc>
          <w:tcPr>
            <w:tcW w:w="284" w:type="dxa"/>
            <w:vAlign w:val="bottom"/>
          </w:tcPr>
          <w:p w:rsidR="00F83B5C" w:rsidRPr="00F83B5C" w:rsidRDefault="00F83B5C" w:rsidP="00F83B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F83B5C" w:rsidRPr="00F83B5C" w:rsidRDefault="006D43DA" w:rsidP="006D4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Л.В. Богдашова</w:t>
            </w:r>
            <w:r w:rsidRPr="00F83B5C">
              <w:rPr>
                <w:sz w:val="22"/>
                <w:szCs w:val="22"/>
              </w:rPr>
              <w:t xml:space="preserve"> </w:t>
            </w:r>
          </w:p>
        </w:tc>
      </w:tr>
      <w:tr w:rsidR="006D43DA" w:rsidRPr="00F83B5C" w:rsidTr="005B7A5E">
        <w:trPr>
          <w:trHeight w:val="247"/>
        </w:trPr>
        <w:tc>
          <w:tcPr>
            <w:tcW w:w="6946" w:type="dxa"/>
            <w:vAlign w:val="bottom"/>
          </w:tcPr>
          <w:p w:rsidR="006D43DA" w:rsidRDefault="006D43DA" w:rsidP="006D43DA">
            <w:pPr>
              <w:rPr>
                <w:sz w:val="22"/>
                <w:szCs w:val="22"/>
              </w:rPr>
            </w:pPr>
            <w:r w:rsidRPr="00F83B5C">
              <w:rPr>
                <w:sz w:val="22"/>
                <w:szCs w:val="22"/>
              </w:rPr>
              <w:t xml:space="preserve">Заместитель главы администрации – председатель комитета </w:t>
            </w:r>
            <w:r>
              <w:rPr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284" w:type="dxa"/>
            <w:vAlign w:val="bottom"/>
          </w:tcPr>
          <w:p w:rsidR="006D43DA" w:rsidRPr="00F83B5C" w:rsidRDefault="006D43DA" w:rsidP="00F83B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6D43DA" w:rsidRDefault="006D43DA" w:rsidP="006D4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А.М. Корцов</w:t>
            </w:r>
          </w:p>
        </w:tc>
      </w:tr>
      <w:tr w:rsidR="00F83B5C" w:rsidRPr="00F83B5C" w:rsidTr="005B7A5E">
        <w:trPr>
          <w:trHeight w:val="247"/>
        </w:trPr>
        <w:tc>
          <w:tcPr>
            <w:tcW w:w="6946" w:type="dxa"/>
            <w:vAlign w:val="bottom"/>
          </w:tcPr>
          <w:p w:rsidR="00F83B5C" w:rsidRPr="00F83B5C" w:rsidRDefault="00AA539B" w:rsidP="00F83B5C">
            <w:pPr>
              <w:rPr>
                <w:sz w:val="22"/>
                <w:szCs w:val="22"/>
              </w:rPr>
            </w:pPr>
            <w:r w:rsidRPr="00F83B5C">
              <w:rPr>
                <w:sz w:val="22"/>
                <w:szCs w:val="22"/>
              </w:rPr>
              <w:t xml:space="preserve">Заведующий отделом </w:t>
            </w:r>
            <w:r>
              <w:rPr>
                <w:sz w:val="22"/>
                <w:szCs w:val="22"/>
              </w:rPr>
              <w:t>информационного обеспечения</w:t>
            </w:r>
          </w:p>
        </w:tc>
        <w:tc>
          <w:tcPr>
            <w:tcW w:w="284" w:type="dxa"/>
            <w:vAlign w:val="bottom"/>
          </w:tcPr>
          <w:p w:rsidR="00F83B5C" w:rsidRPr="00F83B5C" w:rsidRDefault="00F83B5C" w:rsidP="00F83B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F83B5C" w:rsidRPr="00F83B5C" w:rsidRDefault="00AA539B" w:rsidP="00F83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Е.Ю. Васильева</w:t>
            </w:r>
          </w:p>
        </w:tc>
      </w:tr>
      <w:tr w:rsidR="00F83B5C" w:rsidRPr="00F83B5C" w:rsidTr="005B7A5E">
        <w:trPr>
          <w:trHeight w:val="247"/>
        </w:trPr>
        <w:tc>
          <w:tcPr>
            <w:tcW w:w="6946" w:type="dxa"/>
            <w:vAlign w:val="bottom"/>
          </w:tcPr>
          <w:p w:rsidR="00F83B5C" w:rsidRPr="00F83B5C" w:rsidRDefault="00AA539B" w:rsidP="00897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</w:t>
            </w:r>
            <w:r w:rsidR="008970C5">
              <w:rPr>
                <w:sz w:val="22"/>
                <w:szCs w:val="22"/>
              </w:rPr>
              <w:t> ‑ </w:t>
            </w:r>
            <w:r>
              <w:rPr>
                <w:sz w:val="22"/>
                <w:szCs w:val="22"/>
              </w:rPr>
              <w:t>председатель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F83B5C" w:rsidRPr="00F83B5C" w:rsidRDefault="00F83B5C" w:rsidP="00F83B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F83B5C" w:rsidRPr="00F83B5C" w:rsidRDefault="00AA539B" w:rsidP="00F83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Ю.И. Катышевский</w:t>
            </w:r>
          </w:p>
        </w:tc>
      </w:tr>
      <w:tr w:rsidR="00F83B5C" w:rsidRPr="00F83B5C" w:rsidTr="005B7A5E">
        <w:trPr>
          <w:trHeight w:val="247"/>
        </w:trPr>
        <w:tc>
          <w:tcPr>
            <w:tcW w:w="6946" w:type="dxa"/>
            <w:vAlign w:val="bottom"/>
          </w:tcPr>
          <w:p w:rsidR="00F83B5C" w:rsidRPr="00F83B5C" w:rsidRDefault="00AA539B" w:rsidP="00F83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муниципального контроля</w:t>
            </w:r>
          </w:p>
        </w:tc>
        <w:tc>
          <w:tcPr>
            <w:tcW w:w="284" w:type="dxa"/>
            <w:vAlign w:val="bottom"/>
          </w:tcPr>
          <w:p w:rsidR="00F83B5C" w:rsidRPr="00F83B5C" w:rsidRDefault="00F83B5C" w:rsidP="00F83B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F83B5C" w:rsidRPr="00F83B5C" w:rsidRDefault="00AA539B" w:rsidP="00F83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В.В. Никаноров</w:t>
            </w:r>
          </w:p>
        </w:tc>
      </w:tr>
    </w:tbl>
    <w:p w:rsidR="00F83B5C" w:rsidRDefault="00F83B5C" w:rsidP="00F83B5C">
      <w:pPr>
        <w:suppressAutoHyphens/>
        <w:ind w:right="22"/>
        <w:jc w:val="left"/>
        <w:rPr>
          <w:sz w:val="22"/>
          <w:szCs w:val="22"/>
        </w:rPr>
      </w:pPr>
    </w:p>
    <w:p w:rsidR="00AA539B" w:rsidRPr="00F83B5C" w:rsidRDefault="00AA539B" w:rsidP="00F83B5C">
      <w:pPr>
        <w:suppressAutoHyphens/>
        <w:ind w:right="22"/>
        <w:jc w:val="left"/>
        <w:rPr>
          <w:sz w:val="22"/>
          <w:szCs w:val="22"/>
        </w:rPr>
      </w:pPr>
    </w:p>
    <w:p w:rsidR="00F83B5C" w:rsidRPr="00F83B5C" w:rsidRDefault="00F83B5C" w:rsidP="00F83B5C">
      <w:pPr>
        <w:suppressAutoHyphens/>
        <w:ind w:right="22"/>
        <w:jc w:val="left"/>
        <w:rPr>
          <w:sz w:val="22"/>
          <w:szCs w:val="22"/>
        </w:rPr>
      </w:pPr>
      <w:r w:rsidRPr="00F83B5C">
        <w:rPr>
          <w:sz w:val="22"/>
          <w:szCs w:val="22"/>
        </w:rPr>
        <w:t>РАССЫЛКА:</w:t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8364"/>
        <w:gridCol w:w="934"/>
      </w:tblGrid>
      <w:tr w:rsidR="00F83B5C" w:rsidRPr="00F83B5C" w:rsidTr="005B7A5E">
        <w:tc>
          <w:tcPr>
            <w:tcW w:w="8364" w:type="dxa"/>
            <w:hideMark/>
          </w:tcPr>
          <w:p w:rsidR="00F83B5C" w:rsidRPr="00F83B5C" w:rsidRDefault="00F83B5C" w:rsidP="00F83B5C">
            <w:pPr>
              <w:suppressAutoHyphens/>
              <w:rPr>
                <w:color w:val="000000"/>
                <w:sz w:val="22"/>
                <w:szCs w:val="22"/>
              </w:rPr>
            </w:pPr>
            <w:r w:rsidRPr="00F83B5C">
              <w:rPr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934" w:type="dxa"/>
            <w:hideMark/>
          </w:tcPr>
          <w:p w:rsidR="00F83B5C" w:rsidRPr="00F83B5C" w:rsidRDefault="00F83B5C" w:rsidP="00F83B5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F83B5C">
              <w:rPr>
                <w:color w:val="000000"/>
                <w:sz w:val="22"/>
                <w:szCs w:val="22"/>
              </w:rPr>
              <w:t>1</w:t>
            </w:r>
          </w:p>
        </w:tc>
      </w:tr>
      <w:tr w:rsidR="00F83B5C" w:rsidRPr="00F83B5C" w:rsidTr="00777381">
        <w:tc>
          <w:tcPr>
            <w:tcW w:w="8364" w:type="dxa"/>
            <w:vAlign w:val="bottom"/>
          </w:tcPr>
          <w:p w:rsidR="00F83B5C" w:rsidRPr="00F83B5C" w:rsidRDefault="008970C5" w:rsidP="00F83B5C">
            <w:pPr>
              <w:suppressAutoHyphens/>
              <w:rPr>
                <w:color w:val="000000"/>
                <w:sz w:val="22"/>
                <w:szCs w:val="22"/>
              </w:rPr>
            </w:pPr>
            <w:r w:rsidRPr="008970C5">
              <w:rPr>
                <w:color w:val="000000"/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934" w:type="dxa"/>
            <w:vAlign w:val="bottom"/>
          </w:tcPr>
          <w:p w:rsidR="00F83B5C" w:rsidRPr="00F83B5C" w:rsidRDefault="008970C5" w:rsidP="00F83B5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83B5C" w:rsidRPr="00F83B5C" w:rsidTr="005B7A5E">
        <w:tc>
          <w:tcPr>
            <w:tcW w:w="8364" w:type="dxa"/>
          </w:tcPr>
          <w:p w:rsidR="00F83B5C" w:rsidRPr="00F83B5C" w:rsidRDefault="008970C5" w:rsidP="00F83B5C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Комитет </w:t>
            </w:r>
            <w:r w:rsidRPr="008970C5">
              <w:rPr>
                <w:color w:val="000000"/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934" w:type="dxa"/>
          </w:tcPr>
          <w:p w:rsidR="00F83B5C" w:rsidRPr="00F83B5C" w:rsidRDefault="008970C5" w:rsidP="00F83B5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83B5C" w:rsidRPr="00F83B5C" w:rsidTr="005B7A5E">
        <w:tc>
          <w:tcPr>
            <w:tcW w:w="8364" w:type="dxa"/>
          </w:tcPr>
          <w:p w:rsidR="00F83B5C" w:rsidRPr="00F83B5C" w:rsidRDefault="008970C5" w:rsidP="00F83B5C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отдел</w:t>
            </w:r>
          </w:p>
        </w:tc>
        <w:tc>
          <w:tcPr>
            <w:tcW w:w="934" w:type="dxa"/>
          </w:tcPr>
          <w:p w:rsidR="00F83B5C" w:rsidRPr="00F83B5C" w:rsidRDefault="008970C5" w:rsidP="00F83B5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83B5C" w:rsidRPr="00F83B5C" w:rsidTr="00777381">
        <w:tc>
          <w:tcPr>
            <w:tcW w:w="8364" w:type="dxa"/>
            <w:vAlign w:val="bottom"/>
          </w:tcPr>
          <w:p w:rsidR="00F83B5C" w:rsidRPr="00F83B5C" w:rsidRDefault="008970C5" w:rsidP="00F83B5C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архитектуры и градостроительства</w:t>
            </w:r>
            <w:r w:rsidR="00777381">
              <w:t xml:space="preserve"> </w:t>
            </w:r>
            <w:r w:rsidR="00777381" w:rsidRPr="00777381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934" w:type="dxa"/>
            <w:vAlign w:val="bottom"/>
          </w:tcPr>
          <w:p w:rsidR="00F83B5C" w:rsidRPr="00F83B5C" w:rsidRDefault="00F83B5C" w:rsidP="00F83B5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F83B5C">
              <w:rPr>
                <w:color w:val="000000"/>
                <w:sz w:val="22"/>
                <w:szCs w:val="22"/>
              </w:rPr>
              <w:t>1</w:t>
            </w:r>
          </w:p>
        </w:tc>
      </w:tr>
      <w:tr w:rsidR="00F83B5C" w:rsidRPr="00F83B5C" w:rsidTr="005B7A5E">
        <w:tc>
          <w:tcPr>
            <w:tcW w:w="8364" w:type="dxa"/>
          </w:tcPr>
          <w:p w:rsidR="00F83B5C" w:rsidRPr="00F83B5C" w:rsidRDefault="00777381" w:rsidP="00F83B5C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«Петербургтеплоэнерго»</w:t>
            </w:r>
          </w:p>
        </w:tc>
        <w:tc>
          <w:tcPr>
            <w:tcW w:w="934" w:type="dxa"/>
          </w:tcPr>
          <w:p w:rsidR="00F83B5C" w:rsidRPr="00F83B5C" w:rsidRDefault="00F83B5C" w:rsidP="00F83B5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F83B5C">
              <w:rPr>
                <w:color w:val="000000"/>
                <w:sz w:val="22"/>
                <w:szCs w:val="22"/>
              </w:rPr>
              <w:t>1</w:t>
            </w:r>
          </w:p>
        </w:tc>
      </w:tr>
      <w:tr w:rsidR="00777381" w:rsidRPr="00F83B5C" w:rsidTr="005B7A5E">
        <w:tc>
          <w:tcPr>
            <w:tcW w:w="8364" w:type="dxa"/>
          </w:tcPr>
          <w:p w:rsidR="00777381" w:rsidRDefault="00777381" w:rsidP="00F83B5C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ГУП «Леноблводоканал»</w:t>
            </w:r>
          </w:p>
        </w:tc>
        <w:tc>
          <w:tcPr>
            <w:tcW w:w="934" w:type="dxa"/>
          </w:tcPr>
          <w:p w:rsidR="00777381" w:rsidRPr="00F83B5C" w:rsidRDefault="00777381" w:rsidP="00F83B5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77381" w:rsidRPr="00F83B5C" w:rsidTr="005B7A5E">
        <w:tc>
          <w:tcPr>
            <w:tcW w:w="8364" w:type="dxa"/>
          </w:tcPr>
          <w:p w:rsidR="00777381" w:rsidRDefault="00777381" w:rsidP="00F83B5C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АО «ЛОЭСК» «Тихвинские электросети»</w:t>
            </w:r>
          </w:p>
        </w:tc>
        <w:tc>
          <w:tcPr>
            <w:tcW w:w="934" w:type="dxa"/>
          </w:tcPr>
          <w:p w:rsidR="00777381" w:rsidRDefault="00777381" w:rsidP="00F83B5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77381" w:rsidRPr="00F83B5C" w:rsidTr="005B7A5E">
        <w:tc>
          <w:tcPr>
            <w:tcW w:w="8364" w:type="dxa"/>
          </w:tcPr>
          <w:p w:rsidR="00777381" w:rsidRDefault="00777381" w:rsidP="00F83B5C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ПАО «Ростелеком»</w:t>
            </w:r>
          </w:p>
        </w:tc>
        <w:tc>
          <w:tcPr>
            <w:tcW w:w="934" w:type="dxa"/>
          </w:tcPr>
          <w:p w:rsidR="00777381" w:rsidRDefault="00777381" w:rsidP="00F83B5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77381" w:rsidRPr="00F83B5C" w:rsidTr="005B7A5E">
        <w:tc>
          <w:tcPr>
            <w:tcW w:w="8364" w:type="dxa"/>
          </w:tcPr>
          <w:p w:rsidR="00777381" w:rsidRDefault="00777381" w:rsidP="00F83B5C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Филиал ОАО «Газпром газораспределение ЛО» в городе Тихвин</w:t>
            </w:r>
          </w:p>
        </w:tc>
        <w:tc>
          <w:tcPr>
            <w:tcW w:w="934" w:type="dxa"/>
          </w:tcPr>
          <w:p w:rsidR="00777381" w:rsidRDefault="00777381" w:rsidP="00F83B5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77381" w:rsidRPr="00F83B5C" w:rsidTr="005B7A5E">
        <w:tc>
          <w:tcPr>
            <w:tcW w:w="8364" w:type="dxa"/>
          </w:tcPr>
          <w:p w:rsidR="00777381" w:rsidRDefault="00E82DDE" w:rsidP="00F83B5C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АО «Тихвинский Гортопсбыт»</w:t>
            </w:r>
          </w:p>
        </w:tc>
        <w:tc>
          <w:tcPr>
            <w:tcW w:w="934" w:type="dxa"/>
          </w:tcPr>
          <w:p w:rsidR="00777381" w:rsidRDefault="00E82DDE" w:rsidP="00F83B5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82DDE" w:rsidRPr="00F83B5C" w:rsidTr="005B7A5E">
        <w:tc>
          <w:tcPr>
            <w:tcW w:w="8364" w:type="dxa"/>
          </w:tcPr>
          <w:p w:rsidR="00E82DDE" w:rsidRDefault="00E82DDE" w:rsidP="00F83B5C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АО «Жильё»</w:t>
            </w:r>
          </w:p>
        </w:tc>
        <w:tc>
          <w:tcPr>
            <w:tcW w:w="934" w:type="dxa"/>
          </w:tcPr>
          <w:p w:rsidR="00E82DDE" w:rsidRDefault="00E82DDE" w:rsidP="00F83B5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82DDE" w:rsidRPr="00F83B5C" w:rsidTr="005B7A5E">
        <w:tc>
          <w:tcPr>
            <w:tcW w:w="8364" w:type="dxa"/>
          </w:tcPr>
          <w:p w:rsidR="00E82DDE" w:rsidRDefault="00E82DDE" w:rsidP="00F83B5C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«ТУЖКХ»</w:t>
            </w:r>
          </w:p>
        </w:tc>
        <w:tc>
          <w:tcPr>
            <w:tcW w:w="934" w:type="dxa"/>
          </w:tcPr>
          <w:p w:rsidR="00E82DDE" w:rsidRDefault="00E82DDE" w:rsidP="00F83B5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82DDE" w:rsidRPr="00F83B5C" w:rsidTr="005B7A5E">
        <w:tc>
          <w:tcPr>
            <w:tcW w:w="8364" w:type="dxa"/>
          </w:tcPr>
          <w:p w:rsidR="00E82DDE" w:rsidRDefault="00E82DDE" w:rsidP="00F83B5C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«Возрождение»</w:t>
            </w:r>
          </w:p>
        </w:tc>
        <w:tc>
          <w:tcPr>
            <w:tcW w:w="934" w:type="dxa"/>
          </w:tcPr>
          <w:p w:rsidR="00E82DDE" w:rsidRDefault="00E82DDE" w:rsidP="00F83B5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82DDE" w:rsidRPr="00F83B5C" w:rsidTr="005B7A5E">
        <w:tc>
          <w:tcPr>
            <w:tcW w:w="8364" w:type="dxa"/>
          </w:tcPr>
          <w:p w:rsidR="00E82DDE" w:rsidRDefault="00E82DDE" w:rsidP="00F83B5C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«КСТМ»</w:t>
            </w:r>
          </w:p>
        </w:tc>
        <w:tc>
          <w:tcPr>
            <w:tcW w:w="934" w:type="dxa"/>
          </w:tcPr>
          <w:p w:rsidR="00E82DDE" w:rsidRDefault="00E82DDE" w:rsidP="00F83B5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82DDE" w:rsidRPr="00F83B5C" w:rsidTr="005B7A5E">
        <w:tc>
          <w:tcPr>
            <w:tcW w:w="8364" w:type="dxa"/>
          </w:tcPr>
          <w:p w:rsidR="00E82DDE" w:rsidRDefault="00E82DDE" w:rsidP="00F83B5C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934" w:type="dxa"/>
          </w:tcPr>
          <w:p w:rsidR="00E82DDE" w:rsidRDefault="00E82DDE" w:rsidP="00F83B5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82DDE" w:rsidRPr="00F83B5C" w:rsidTr="005B7A5E">
        <w:tc>
          <w:tcPr>
            <w:tcW w:w="8364" w:type="dxa"/>
          </w:tcPr>
          <w:p w:rsidR="00E82DDE" w:rsidRDefault="00E82DDE" w:rsidP="00F83B5C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МФЦ</w:t>
            </w:r>
          </w:p>
        </w:tc>
        <w:tc>
          <w:tcPr>
            <w:tcW w:w="934" w:type="dxa"/>
          </w:tcPr>
          <w:p w:rsidR="00E82DDE" w:rsidRDefault="00E82DDE" w:rsidP="00F83B5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82DDE" w:rsidRPr="00F83B5C" w:rsidTr="005B7A5E">
        <w:tc>
          <w:tcPr>
            <w:tcW w:w="8364" w:type="dxa"/>
          </w:tcPr>
          <w:p w:rsidR="00E82DDE" w:rsidRDefault="00E82DDE" w:rsidP="00F83B5C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934" w:type="dxa"/>
          </w:tcPr>
          <w:p w:rsidR="00E82DDE" w:rsidRDefault="00E82DDE" w:rsidP="00F83B5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83B5C" w:rsidRPr="00F83B5C" w:rsidTr="005B7A5E">
        <w:tc>
          <w:tcPr>
            <w:tcW w:w="8364" w:type="dxa"/>
            <w:hideMark/>
          </w:tcPr>
          <w:p w:rsidR="00F83B5C" w:rsidRPr="00F83B5C" w:rsidRDefault="00F83B5C" w:rsidP="00F83B5C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83B5C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34" w:type="dxa"/>
            <w:hideMark/>
          </w:tcPr>
          <w:p w:rsidR="00F83B5C" w:rsidRPr="00F83B5C" w:rsidRDefault="00BB4669" w:rsidP="00F83B5C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</w:tbl>
    <w:p w:rsidR="00F83B5C" w:rsidRDefault="00F83B5C" w:rsidP="00506063">
      <w:pPr>
        <w:widowControl w:val="0"/>
        <w:suppressAutoHyphens/>
        <w:autoSpaceDE w:val="0"/>
        <w:spacing w:after="120"/>
        <w:contextualSpacing/>
        <w:jc w:val="left"/>
        <w:rPr>
          <w:i/>
          <w:sz w:val="24"/>
          <w:szCs w:val="24"/>
        </w:rPr>
      </w:pPr>
    </w:p>
    <w:p w:rsidR="00F83B5C" w:rsidRDefault="00F83B5C" w:rsidP="00506063">
      <w:pPr>
        <w:widowControl w:val="0"/>
        <w:suppressAutoHyphens/>
        <w:autoSpaceDE w:val="0"/>
        <w:spacing w:after="120"/>
        <w:contextualSpacing/>
        <w:jc w:val="left"/>
        <w:rPr>
          <w:i/>
          <w:sz w:val="24"/>
          <w:szCs w:val="24"/>
        </w:rPr>
      </w:pPr>
    </w:p>
    <w:p w:rsidR="00F83B5C" w:rsidRDefault="00F83B5C" w:rsidP="00506063">
      <w:pPr>
        <w:widowControl w:val="0"/>
        <w:suppressAutoHyphens/>
        <w:autoSpaceDE w:val="0"/>
        <w:spacing w:after="120"/>
        <w:contextualSpacing/>
        <w:jc w:val="left"/>
        <w:rPr>
          <w:i/>
          <w:sz w:val="24"/>
          <w:szCs w:val="24"/>
        </w:rPr>
      </w:pPr>
    </w:p>
    <w:p w:rsidR="00F83B5C" w:rsidRDefault="00F83B5C" w:rsidP="00506063">
      <w:pPr>
        <w:widowControl w:val="0"/>
        <w:suppressAutoHyphens/>
        <w:autoSpaceDE w:val="0"/>
        <w:spacing w:after="120"/>
        <w:contextualSpacing/>
        <w:jc w:val="left"/>
        <w:rPr>
          <w:i/>
          <w:sz w:val="24"/>
          <w:szCs w:val="24"/>
        </w:rPr>
      </w:pPr>
    </w:p>
    <w:p w:rsidR="00F83B5C" w:rsidRDefault="00F83B5C" w:rsidP="00506063">
      <w:pPr>
        <w:widowControl w:val="0"/>
        <w:suppressAutoHyphens/>
        <w:autoSpaceDE w:val="0"/>
        <w:spacing w:after="120"/>
        <w:contextualSpacing/>
        <w:jc w:val="left"/>
        <w:rPr>
          <w:i/>
          <w:sz w:val="24"/>
          <w:szCs w:val="24"/>
        </w:rPr>
      </w:pPr>
    </w:p>
    <w:p w:rsidR="00F83B5C" w:rsidRDefault="00F83B5C" w:rsidP="00506063">
      <w:pPr>
        <w:widowControl w:val="0"/>
        <w:suppressAutoHyphens/>
        <w:autoSpaceDE w:val="0"/>
        <w:spacing w:after="120"/>
        <w:contextualSpacing/>
        <w:jc w:val="left"/>
        <w:rPr>
          <w:i/>
          <w:sz w:val="24"/>
          <w:szCs w:val="24"/>
        </w:rPr>
      </w:pPr>
    </w:p>
    <w:p w:rsidR="00F83B5C" w:rsidRDefault="00F83B5C" w:rsidP="00506063">
      <w:pPr>
        <w:widowControl w:val="0"/>
        <w:suppressAutoHyphens/>
        <w:autoSpaceDE w:val="0"/>
        <w:spacing w:after="120"/>
        <w:contextualSpacing/>
        <w:jc w:val="left"/>
        <w:rPr>
          <w:i/>
          <w:sz w:val="24"/>
          <w:szCs w:val="24"/>
        </w:rPr>
      </w:pPr>
    </w:p>
    <w:p w:rsidR="00F83B5C" w:rsidRDefault="00F83B5C" w:rsidP="00506063">
      <w:pPr>
        <w:widowControl w:val="0"/>
        <w:suppressAutoHyphens/>
        <w:autoSpaceDE w:val="0"/>
        <w:spacing w:after="120"/>
        <w:contextualSpacing/>
        <w:jc w:val="left"/>
        <w:rPr>
          <w:i/>
          <w:sz w:val="24"/>
          <w:szCs w:val="24"/>
        </w:rPr>
      </w:pPr>
    </w:p>
    <w:p w:rsidR="00F83B5C" w:rsidRDefault="00F83B5C" w:rsidP="00506063">
      <w:pPr>
        <w:widowControl w:val="0"/>
        <w:suppressAutoHyphens/>
        <w:autoSpaceDE w:val="0"/>
        <w:spacing w:after="120"/>
        <w:contextualSpacing/>
        <w:jc w:val="left"/>
        <w:rPr>
          <w:i/>
          <w:sz w:val="24"/>
          <w:szCs w:val="24"/>
        </w:rPr>
      </w:pPr>
    </w:p>
    <w:p w:rsidR="00F83B5C" w:rsidRDefault="00F83B5C" w:rsidP="00506063">
      <w:pPr>
        <w:widowControl w:val="0"/>
        <w:suppressAutoHyphens/>
        <w:autoSpaceDE w:val="0"/>
        <w:spacing w:after="120"/>
        <w:contextualSpacing/>
        <w:jc w:val="left"/>
        <w:rPr>
          <w:i/>
          <w:sz w:val="24"/>
          <w:szCs w:val="24"/>
        </w:rPr>
      </w:pPr>
    </w:p>
    <w:p w:rsidR="00F83B5C" w:rsidRDefault="00F83B5C" w:rsidP="00506063">
      <w:pPr>
        <w:widowControl w:val="0"/>
        <w:suppressAutoHyphens/>
        <w:autoSpaceDE w:val="0"/>
        <w:spacing w:after="120"/>
        <w:contextualSpacing/>
        <w:jc w:val="left"/>
        <w:rPr>
          <w:i/>
          <w:sz w:val="24"/>
          <w:szCs w:val="24"/>
        </w:rPr>
      </w:pPr>
    </w:p>
    <w:p w:rsidR="00F83B5C" w:rsidRDefault="00F83B5C" w:rsidP="00506063">
      <w:pPr>
        <w:widowControl w:val="0"/>
        <w:suppressAutoHyphens/>
        <w:autoSpaceDE w:val="0"/>
        <w:spacing w:after="120"/>
        <w:contextualSpacing/>
        <w:jc w:val="left"/>
        <w:rPr>
          <w:i/>
          <w:sz w:val="24"/>
          <w:szCs w:val="24"/>
        </w:rPr>
      </w:pPr>
    </w:p>
    <w:p w:rsidR="00F83B5C" w:rsidRDefault="00F83B5C" w:rsidP="00506063">
      <w:pPr>
        <w:widowControl w:val="0"/>
        <w:suppressAutoHyphens/>
        <w:autoSpaceDE w:val="0"/>
        <w:spacing w:after="120"/>
        <w:contextualSpacing/>
        <w:jc w:val="left"/>
        <w:rPr>
          <w:i/>
          <w:sz w:val="24"/>
          <w:szCs w:val="24"/>
        </w:rPr>
      </w:pPr>
    </w:p>
    <w:p w:rsidR="00F83B5C" w:rsidRDefault="00F83B5C" w:rsidP="00506063">
      <w:pPr>
        <w:widowControl w:val="0"/>
        <w:suppressAutoHyphens/>
        <w:autoSpaceDE w:val="0"/>
        <w:spacing w:after="120"/>
        <w:contextualSpacing/>
        <w:jc w:val="left"/>
        <w:rPr>
          <w:i/>
          <w:sz w:val="24"/>
          <w:szCs w:val="24"/>
        </w:rPr>
      </w:pPr>
    </w:p>
    <w:p w:rsidR="00F83B5C" w:rsidRDefault="00F83B5C" w:rsidP="00506063">
      <w:pPr>
        <w:widowControl w:val="0"/>
        <w:suppressAutoHyphens/>
        <w:autoSpaceDE w:val="0"/>
        <w:spacing w:after="120"/>
        <w:contextualSpacing/>
        <w:jc w:val="left"/>
        <w:rPr>
          <w:i/>
          <w:sz w:val="24"/>
          <w:szCs w:val="24"/>
        </w:rPr>
      </w:pPr>
    </w:p>
    <w:p w:rsidR="00F83B5C" w:rsidRDefault="00F83B5C" w:rsidP="00506063">
      <w:pPr>
        <w:widowControl w:val="0"/>
        <w:suppressAutoHyphens/>
        <w:autoSpaceDE w:val="0"/>
        <w:spacing w:after="120"/>
        <w:contextualSpacing/>
        <w:jc w:val="left"/>
        <w:rPr>
          <w:i/>
          <w:sz w:val="24"/>
          <w:szCs w:val="24"/>
        </w:rPr>
      </w:pPr>
    </w:p>
    <w:p w:rsidR="00BB4669" w:rsidRDefault="00BB4669" w:rsidP="00F83B5C">
      <w:pPr>
        <w:widowControl w:val="0"/>
        <w:suppressAutoHyphens/>
        <w:autoSpaceDE w:val="0"/>
        <w:spacing w:after="120"/>
        <w:contextualSpacing/>
        <w:jc w:val="left"/>
        <w:rPr>
          <w:bCs/>
          <w:sz w:val="24"/>
          <w:lang w:eastAsia="zh-CN"/>
        </w:rPr>
      </w:pPr>
    </w:p>
    <w:p w:rsidR="00BB4669" w:rsidRDefault="00BB4669" w:rsidP="00F83B5C">
      <w:pPr>
        <w:widowControl w:val="0"/>
        <w:suppressAutoHyphens/>
        <w:autoSpaceDE w:val="0"/>
        <w:spacing w:after="120"/>
        <w:contextualSpacing/>
        <w:jc w:val="left"/>
        <w:rPr>
          <w:bCs/>
          <w:sz w:val="24"/>
          <w:lang w:eastAsia="zh-CN"/>
        </w:rPr>
      </w:pPr>
    </w:p>
    <w:p w:rsidR="00F83B5C" w:rsidRPr="00F83B5C" w:rsidRDefault="00F83B5C" w:rsidP="00F83B5C">
      <w:pPr>
        <w:widowControl w:val="0"/>
        <w:suppressAutoHyphens/>
        <w:autoSpaceDE w:val="0"/>
        <w:spacing w:after="120"/>
        <w:contextualSpacing/>
        <w:jc w:val="left"/>
        <w:rPr>
          <w:bCs/>
          <w:sz w:val="24"/>
          <w:lang w:eastAsia="zh-CN"/>
        </w:rPr>
      </w:pPr>
      <w:r w:rsidRPr="00F83B5C">
        <w:rPr>
          <w:bCs/>
          <w:sz w:val="24"/>
          <w:lang w:eastAsia="zh-CN"/>
        </w:rPr>
        <w:t>Чиликин Данил Александрович,</w:t>
      </w:r>
    </w:p>
    <w:p w:rsidR="00F83B5C" w:rsidRPr="00506063" w:rsidRDefault="00F83B5C" w:rsidP="00506063">
      <w:pPr>
        <w:widowControl w:val="0"/>
        <w:suppressAutoHyphens/>
        <w:autoSpaceDE w:val="0"/>
        <w:spacing w:after="120"/>
        <w:contextualSpacing/>
        <w:jc w:val="left"/>
        <w:rPr>
          <w:bCs/>
          <w:sz w:val="24"/>
          <w:lang w:eastAsia="zh-CN"/>
        </w:rPr>
      </w:pPr>
      <w:r w:rsidRPr="00506063">
        <w:rPr>
          <w:bCs/>
          <w:sz w:val="24"/>
          <w:lang w:eastAsia="zh-CN"/>
        </w:rPr>
        <w:t>8</w:t>
      </w:r>
      <w:r w:rsidRPr="00F83B5C">
        <w:rPr>
          <w:bCs/>
          <w:sz w:val="24"/>
          <w:lang w:eastAsia="zh-CN"/>
        </w:rPr>
        <w:t> </w:t>
      </w:r>
      <w:r w:rsidRPr="00506063">
        <w:rPr>
          <w:bCs/>
          <w:sz w:val="24"/>
          <w:lang w:eastAsia="zh-CN"/>
        </w:rPr>
        <w:t>(81367) 74-114</w:t>
      </w:r>
    </w:p>
    <w:sectPr w:rsidR="00F83B5C" w:rsidRPr="00506063" w:rsidSect="00BB4669">
      <w:headerReference w:type="default" r:id="rId13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6AE" w:rsidRDefault="00FE16AE" w:rsidP="00BB4669">
      <w:r>
        <w:separator/>
      </w:r>
    </w:p>
  </w:endnote>
  <w:endnote w:type="continuationSeparator" w:id="0">
    <w:p w:rsidR="00FE16AE" w:rsidRDefault="00FE16AE" w:rsidP="00BB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6AE" w:rsidRDefault="00FE16AE" w:rsidP="00BB4669">
      <w:r>
        <w:separator/>
      </w:r>
    </w:p>
  </w:footnote>
  <w:footnote w:type="continuationSeparator" w:id="0">
    <w:p w:rsidR="00FE16AE" w:rsidRDefault="00FE16AE" w:rsidP="00BB4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69" w:rsidRDefault="00BB466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31CB3">
      <w:rPr>
        <w:noProof/>
      </w:rPr>
      <w:t>2</w:t>
    </w:r>
    <w:r>
      <w:fldChar w:fldCharType="end"/>
    </w:r>
  </w:p>
  <w:p w:rsidR="00BB4669" w:rsidRDefault="00BB46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90C22"/>
    <w:multiLevelType w:val="multilevel"/>
    <w:tmpl w:val="2E1E9F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CCA5552"/>
    <w:multiLevelType w:val="multilevel"/>
    <w:tmpl w:val="1A5CBB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063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06063"/>
    <w:rsid w:val="00511A2B"/>
    <w:rsid w:val="00554BEC"/>
    <w:rsid w:val="00595F6F"/>
    <w:rsid w:val="005C0140"/>
    <w:rsid w:val="006415B0"/>
    <w:rsid w:val="006463D8"/>
    <w:rsid w:val="006953EF"/>
    <w:rsid w:val="006D43DA"/>
    <w:rsid w:val="006F1AB5"/>
    <w:rsid w:val="00711921"/>
    <w:rsid w:val="00777381"/>
    <w:rsid w:val="00796BD1"/>
    <w:rsid w:val="007A696D"/>
    <w:rsid w:val="0080333D"/>
    <w:rsid w:val="00831CB3"/>
    <w:rsid w:val="008970C5"/>
    <w:rsid w:val="008A3858"/>
    <w:rsid w:val="008A5969"/>
    <w:rsid w:val="009840BA"/>
    <w:rsid w:val="00A03876"/>
    <w:rsid w:val="00A13C7B"/>
    <w:rsid w:val="00A31C54"/>
    <w:rsid w:val="00AA539B"/>
    <w:rsid w:val="00AE1A2A"/>
    <w:rsid w:val="00B52D22"/>
    <w:rsid w:val="00B83D8D"/>
    <w:rsid w:val="00B95FEE"/>
    <w:rsid w:val="00BB4669"/>
    <w:rsid w:val="00BF2B0B"/>
    <w:rsid w:val="00D368DC"/>
    <w:rsid w:val="00D97342"/>
    <w:rsid w:val="00E82DDE"/>
    <w:rsid w:val="00EB2845"/>
    <w:rsid w:val="00F4320C"/>
    <w:rsid w:val="00F637EA"/>
    <w:rsid w:val="00F71B7A"/>
    <w:rsid w:val="00F83B5C"/>
    <w:rsid w:val="00F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38447"/>
  <w15:chartTrackingRefBased/>
  <w15:docId w15:val="{82EA8654-4E37-43CD-86D3-6D2856CB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B46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B4669"/>
    <w:rPr>
      <w:sz w:val="28"/>
    </w:rPr>
  </w:style>
  <w:style w:type="paragraph" w:styleId="ab">
    <w:name w:val="footer"/>
    <w:basedOn w:val="a"/>
    <w:link w:val="ac"/>
    <w:rsid w:val="00BB46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B466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hyperlink" Target="https://login.consultant.ru/link/?req=doc&amp;base=LAW&amp;n=482707&amp;dst=100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43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42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3</cp:revision>
  <cp:lastPrinted>2025-07-08T06:46:00Z</cp:lastPrinted>
  <dcterms:created xsi:type="dcterms:W3CDTF">2025-06-27T08:12:00Z</dcterms:created>
  <dcterms:modified xsi:type="dcterms:W3CDTF">2025-07-08T06:48:00Z</dcterms:modified>
</cp:coreProperties>
</file>