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810C4" w:rsidRDefault="00B52D22">
      <w:pPr>
        <w:pStyle w:val="4"/>
      </w:pPr>
      <w:r w:rsidRPr="00A810C4">
        <w:t>АДМИНИСТРАЦИЯ  МУНИЦИПАЛЬНОГО  ОБРАЗОВАНИЯ</w:t>
      </w:r>
    </w:p>
    <w:p w:rsidR="00B52D22" w:rsidRPr="00A810C4" w:rsidRDefault="00B52D22">
      <w:pPr>
        <w:jc w:val="center"/>
        <w:rPr>
          <w:b/>
          <w:sz w:val="22"/>
        </w:rPr>
      </w:pPr>
      <w:r w:rsidRPr="00A810C4">
        <w:rPr>
          <w:b/>
          <w:sz w:val="22"/>
        </w:rPr>
        <w:t xml:space="preserve">ТИХВИНСКИЙ  МУНИЦИПАЛЬНЫЙ  РАЙОН </w:t>
      </w:r>
    </w:p>
    <w:p w:rsidR="00B52D22" w:rsidRPr="00A810C4" w:rsidRDefault="00B52D22">
      <w:pPr>
        <w:jc w:val="center"/>
        <w:rPr>
          <w:b/>
          <w:sz w:val="22"/>
        </w:rPr>
      </w:pPr>
      <w:r w:rsidRPr="00A810C4">
        <w:rPr>
          <w:b/>
          <w:sz w:val="22"/>
        </w:rPr>
        <w:t>ЛЕНИНГРАДСКОЙ  ОБЛАСТИ</w:t>
      </w:r>
    </w:p>
    <w:p w:rsidR="00B52D22" w:rsidRPr="00A810C4" w:rsidRDefault="00B52D22">
      <w:pPr>
        <w:jc w:val="center"/>
        <w:rPr>
          <w:b/>
          <w:sz w:val="22"/>
        </w:rPr>
      </w:pPr>
      <w:r w:rsidRPr="00A810C4">
        <w:rPr>
          <w:b/>
          <w:sz w:val="22"/>
        </w:rPr>
        <w:t>(АДМИНИСТРАЦИЯ  ТИХВИНСКОГО  РАЙОНА)</w:t>
      </w:r>
    </w:p>
    <w:p w:rsidR="00B52D22" w:rsidRPr="00A810C4" w:rsidRDefault="00B52D22">
      <w:pPr>
        <w:jc w:val="center"/>
        <w:rPr>
          <w:b/>
          <w:sz w:val="32"/>
        </w:rPr>
      </w:pPr>
    </w:p>
    <w:p w:rsidR="00B52D22" w:rsidRPr="00A810C4" w:rsidRDefault="00B52D22">
      <w:pPr>
        <w:jc w:val="center"/>
        <w:rPr>
          <w:sz w:val="10"/>
        </w:rPr>
      </w:pPr>
      <w:r w:rsidRPr="00A810C4">
        <w:rPr>
          <w:b/>
          <w:sz w:val="32"/>
        </w:rPr>
        <w:t>ПОСТАНОВЛЕНИЕ</w:t>
      </w:r>
    </w:p>
    <w:p w:rsidR="00B52D22" w:rsidRPr="00A810C4" w:rsidRDefault="00B52D22">
      <w:pPr>
        <w:jc w:val="center"/>
        <w:rPr>
          <w:sz w:val="10"/>
        </w:rPr>
      </w:pPr>
    </w:p>
    <w:p w:rsidR="00B52D22" w:rsidRPr="00A810C4" w:rsidRDefault="00B52D22">
      <w:pPr>
        <w:jc w:val="center"/>
        <w:rPr>
          <w:sz w:val="10"/>
        </w:rPr>
      </w:pPr>
    </w:p>
    <w:p w:rsidR="00B52D22" w:rsidRPr="00A810C4" w:rsidRDefault="00B52D22">
      <w:pPr>
        <w:tabs>
          <w:tab w:val="left" w:pos="4962"/>
        </w:tabs>
        <w:rPr>
          <w:sz w:val="16"/>
        </w:rPr>
      </w:pPr>
    </w:p>
    <w:p w:rsidR="00B52D22" w:rsidRPr="00A810C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A810C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A810C4" w:rsidRDefault="00962BA8">
      <w:pPr>
        <w:tabs>
          <w:tab w:val="left" w:pos="567"/>
          <w:tab w:val="left" w:pos="3686"/>
        </w:tabs>
      </w:pPr>
      <w:r w:rsidRPr="00A810C4">
        <w:tab/>
        <w:t>26 июля 2024 г.</w:t>
      </w:r>
      <w:r w:rsidRPr="00A810C4">
        <w:tab/>
      </w:r>
      <w:bookmarkStart w:id="0" w:name="_GoBack"/>
      <w:r w:rsidRPr="00A810C4">
        <w:t>01-1717-а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5F611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F6110" w:rsidRDefault="005F6110" w:rsidP="001618E8">
            <w:pPr>
              <w:suppressAutoHyphens/>
              <w:rPr>
                <w:sz w:val="24"/>
                <w:szCs w:val="24"/>
              </w:rPr>
            </w:pPr>
            <w:r w:rsidRPr="005F6110">
              <w:rPr>
                <w:sz w:val="24"/>
                <w:szCs w:val="24"/>
              </w:rPr>
              <w:t>О внесени</w:t>
            </w:r>
            <w:r>
              <w:rPr>
                <w:sz w:val="24"/>
                <w:szCs w:val="24"/>
              </w:rPr>
              <w:t>и изменений в муниципальную про</w:t>
            </w:r>
            <w:r w:rsidRPr="005F6110">
              <w:rPr>
                <w:sz w:val="24"/>
                <w:szCs w:val="24"/>
              </w:rPr>
              <w:t>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от 31 октября 2023 г</w:t>
            </w:r>
            <w:r w:rsidR="001618E8">
              <w:rPr>
                <w:sz w:val="24"/>
                <w:szCs w:val="24"/>
              </w:rPr>
              <w:t>ода</w:t>
            </w:r>
            <w:r w:rsidRPr="005F6110">
              <w:rPr>
                <w:sz w:val="24"/>
                <w:szCs w:val="24"/>
              </w:rPr>
              <w:t xml:space="preserve"> №</w:t>
            </w:r>
            <w:r w:rsidR="001618E8">
              <w:rPr>
                <w:sz w:val="24"/>
                <w:szCs w:val="24"/>
              </w:rPr>
              <w:t> </w:t>
            </w:r>
            <w:r w:rsidRPr="005F6110">
              <w:rPr>
                <w:sz w:val="24"/>
                <w:szCs w:val="24"/>
              </w:rPr>
              <w:t>01-2719-а</w:t>
            </w:r>
          </w:p>
        </w:tc>
      </w:tr>
    </w:tbl>
    <w:p w:rsidR="005F6110" w:rsidRPr="00380199" w:rsidRDefault="005F6110" w:rsidP="005F6110">
      <w:pPr>
        <w:rPr>
          <w:rFonts w:eastAsia="Calibri"/>
          <w:sz w:val="24"/>
        </w:rPr>
      </w:pPr>
      <w:r w:rsidRPr="00380199">
        <w:rPr>
          <w:rFonts w:eastAsia="Calibri"/>
          <w:sz w:val="24"/>
        </w:rPr>
        <w:t>21, 0400 ОБ НПА</w:t>
      </w:r>
    </w:p>
    <w:p w:rsidR="005F6110" w:rsidRPr="00380199" w:rsidRDefault="005F6110" w:rsidP="005F6110">
      <w:pPr>
        <w:rPr>
          <w:rFonts w:eastAsia="Calibri"/>
          <w:sz w:val="24"/>
        </w:rPr>
      </w:pPr>
    </w:p>
    <w:p w:rsidR="005F6110" w:rsidRPr="005F6110" w:rsidRDefault="005F6110" w:rsidP="005F611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5F6110">
        <w:rPr>
          <w:rFonts w:eastAsia="Calibri"/>
          <w:color w:val="000000"/>
          <w:kern w:val="2"/>
          <w:szCs w:val="28"/>
          <w:lang w:eastAsia="en-US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администрации Тихвинского района: от 22 февраля 2024 года №</w:t>
      </w:r>
      <w:r w:rsidR="008C02FB">
        <w:rPr>
          <w:rFonts w:eastAsia="Calibri"/>
          <w:color w:val="000000"/>
          <w:kern w:val="2"/>
          <w:szCs w:val="28"/>
          <w:lang w:eastAsia="en-US"/>
        </w:rPr>
        <w:t> </w:t>
      </w:r>
      <w:r w:rsidRPr="005F6110">
        <w:rPr>
          <w:rFonts w:eastAsia="Calibri"/>
          <w:color w:val="000000"/>
          <w:kern w:val="2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</w:t>
      </w:r>
      <w:r w:rsidR="008C02FB">
        <w:rPr>
          <w:rFonts w:eastAsia="Calibri"/>
          <w:color w:val="000000"/>
          <w:kern w:val="2"/>
          <w:szCs w:val="28"/>
          <w:lang w:eastAsia="en-US"/>
        </w:rPr>
        <w:t> </w:t>
      </w:r>
      <w:r w:rsidRPr="005F6110">
        <w:rPr>
          <w:rFonts w:eastAsia="Calibri"/>
          <w:color w:val="000000"/>
          <w:kern w:val="2"/>
          <w:szCs w:val="28"/>
          <w:lang w:eastAsia="en-US"/>
        </w:rPr>
        <w:t xml:space="preserve"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:rsidR="005F6110" w:rsidRPr="005F6110" w:rsidRDefault="005F6110" w:rsidP="00BD5B06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5F6110">
        <w:rPr>
          <w:rFonts w:eastAsia="Calibri"/>
          <w:color w:val="000000"/>
          <w:kern w:val="2"/>
          <w:szCs w:val="28"/>
          <w:lang w:eastAsia="en-US"/>
        </w:rPr>
        <w:t xml:space="preserve">1. Внести изменения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</w:t>
      </w:r>
      <w:r w:rsidRPr="00C85764">
        <w:rPr>
          <w:rFonts w:eastAsia="Calibri"/>
          <w:b/>
          <w:color w:val="000000"/>
          <w:kern w:val="2"/>
          <w:szCs w:val="28"/>
          <w:lang w:eastAsia="en-US"/>
        </w:rPr>
        <w:t>от 31 октября 2023 г</w:t>
      </w:r>
      <w:r w:rsidR="008C02FB" w:rsidRPr="00C85764">
        <w:rPr>
          <w:rFonts w:eastAsia="Calibri"/>
          <w:b/>
          <w:color w:val="000000"/>
          <w:kern w:val="2"/>
          <w:szCs w:val="28"/>
          <w:lang w:eastAsia="en-US"/>
        </w:rPr>
        <w:t>ода</w:t>
      </w:r>
      <w:r w:rsidRPr="00C85764">
        <w:rPr>
          <w:rFonts w:eastAsia="Calibri"/>
          <w:b/>
          <w:color w:val="000000"/>
          <w:kern w:val="2"/>
          <w:szCs w:val="28"/>
          <w:lang w:eastAsia="en-US"/>
        </w:rPr>
        <w:t xml:space="preserve"> №</w:t>
      </w:r>
      <w:r w:rsidR="008C02FB" w:rsidRPr="00C85764">
        <w:rPr>
          <w:rFonts w:eastAsia="Calibri"/>
          <w:b/>
          <w:color w:val="000000"/>
          <w:kern w:val="2"/>
          <w:szCs w:val="28"/>
          <w:lang w:eastAsia="en-US"/>
        </w:rPr>
        <w:t> </w:t>
      </w:r>
      <w:r w:rsidRPr="00C85764">
        <w:rPr>
          <w:rFonts w:eastAsia="Calibri"/>
          <w:b/>
          <w:vanish/>
          <w:color w:val="000000"/>
          <w:kern w:val="2"/>
          <w:szCs w:val="28"/>
          <w:lang w:eastAsia="en-US"/>
        </w:rPr>
        <w:t>#G0</w:t>
      </w:r>
      <w:r w:rsidRPr="00C85764">
        <w:rPr>
          <w:rFonts w:eastAsia="Calibri"/>
          <w:b/>
          <w:color w:val="000000"/>
          <w:kern w:val="2"/>
          <w:szCs w:val="28"/>
          <w:lang w:eastAsia="en-US"/>
        </w:rPr>
        <w:t>01-2719-а</w:t>
      </w:r>
      <w:r w:rsidRPr="005F6110">
        <w:rPr>
          <w:rFonts w:eastAsia="Calibri"/>
          <w:color w:val="000000"/>
          <w:kern w:val="2"/>
          <w:szCs w:val="28"/>
          <w:lang w:eastAsia="en-US"/>
        </w:rPr>
        <w:t>, изложив приложение №</w:t>
      </w:r>
      <w:r w:rsidR="008C02FB">
        <w:rPr>
          <w:rFonts w:eastAsia="Calibri"/>
          <w:color w:val="000000"/>
          <w:kern w:val="2"/>
          <w:szCs w:val="28"/>
          <w:lang w:eastAsia="en-US"/>
        </w:rPr>
        <w:t> </w:t>
      </w:r>
      <w:r w:rsidRPr="005F6110">
        <w:rPr>
          <w:rFonts w:eastAsia="Calibri"/>
          <w:color w:val="000000"/>
          <w:kern w:val="2"/>
          <w:szCs w:val="28"/>
          <w:lang w:eastAsia="en-US"/>
        </w:rPr>
        <w:t>2</w:t>
      </w:r>
      <w:r w:rsidR="00BD5B06">
        <w:rPr>
          <w:rFonts w:eastAsia="Calibri"/>
          <w:color w:val="000000"/>
          <w:kern w:val="2"/>
          <w:szCs w:val="28"/>
          <w:lang w:eastAsia="en-US"/>
        </w:rPr>
        <w:t xml:space="preserve"> «</w:t>
      </w:r>
      <w:r w:rsidR="00BD5B06" w:rsidRPr="00BD5B06">
        <w:rPr>
          <w:rFonts w:eastAsia="Calibri"/>
          <w:color w:val="000000"/>
          <w:kern w:val="2"/>
          <w:szCs w:val="28"/>
          <w:lang w:eastAsia="en-US"/>
        </w:rPr>
        <w:t>План реализации муниципальной программы Тихвинского городского поселения «Повышение безопасности дорожного движения в Тихвинском городском поселении»</w:t>
      </w:r>
      <w:r w:rsidRPr="005F6110">
        <w:rPr>
          <w:rFonts w:eastAsia="Calibri"/>
          <w:color w:val="000000"/>
          <w:kern w:val="2"/>
          <w:szCs w:val="28"/>
          <w:lang w:eastAsia="en-US"/>
        </w:rPr>
        <w:t xml:space="preserve"> к муниципальной программе Тихвинского городского поселения «Повышение безопасности дорожного движения в Тихвинском городском поселении» в новой редакции (приложение).</w:t>
      </w:r>
    </w:p>
    <w:p w:rsidR="005F6110" w:rsidRPr="005F6110" w:rsidRDefault="00DE47E5" w:rsidP="00DE47E5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2. Признать утратившим</w:t>
      </w:r>
      <w:r w:rsidR="005F6110" w:rsidRPr="005F6110">
        <w:rPr>
          <w:rFonts w:eastAsia="Calibri"/>
          <w:color w:val="000000"/>
          <w:kern w:val="2"/>
          <w:szCs w:val="28"/>
          <w:lang w:eastAsia="en-US"/>
        </w:rPr>
        <w:t xml:space="preserve"> силу </w:t>
      </w:r>
      <w:r>
        <w:rPr>
          <w:rFonts w:eastAsia="Calibri"/>
          <w:color w:val="000000"/>
          <w:kern w:val="2"/>
          <w:szCs w:val="28"/>
          <w:lang w:eastAsia="en-US"/>
        </w:rPr>
        <w:t xml:space="preserve">пункт 1.2. </w:t>
      </w:r>
      <w:r w:rsidR="005F6110" w:rsidRPr="005F6110">
        <w:rPr>
          <w:rFonts w:eastAsia="Calibri"/>
          <w:color w:val="000000"/>
          <w:kern w:val="2"/>
          <w:szCs w:val="28"/>
          <w:lang w:eastAsia="en-US"/>
        </w:rPr>
        <w:t>постановления а</w:t>
      </w:r>
      <w:r>
        <w:rPr>
          <w:rFonts w:eastAsia="Calibri"/>
          <w:color w:val="000000"/>
          <w:kern w:val="2"/>
          <w:szCs w:val="28"/>
          <w:lang w:eastAsia="en-US"/>
        </w:rPr>
        <w:t xml:space="preserve">дминистрации Тихвинского района </w:t>
      </w:r>
      <w:r w:rsidR="005F6110" w:rsidRPr="008C02FB">
        <w:rPr>
          <w:rFonts w:eastAsia="Calibri"/>
          <w:b/>
          <w:color w:val="000000"/>
          <w:kern w:val="2"/>
          <w:szCs w:val="28"/>
          <w:lang w:eastAsia="en-US"/>
        </w:rPr>
        <w:t xml:space="preserve">от 29 марта 2024 года </w:t>
      </w:r>
      <w:r w:rsidR="008C02FB">
        <w:rPr>
          <w:rFonts w:eastAsia="Calibri"/>
          <w:b/>
          <w:color w:val="000000"/>
          <w:kern w:val="2"/>
          <w:szCs w:val="28"/>
          <w:lang w:eastAsia="en-US"/>
        </w:rPr>
        <w:t>№ </w:t>
      </w:r>
      <w:r w:rsidR="005F6110" w:rsidRPr="008C02FB">
        <w:rPr>
          <w:rFonts w:eastAsia="Calibri"/>
          <w:b/>
          <w:color w:val="000000"/>
          <w:kern w:val="2"/>
          <w:szCs w:val="28"/>
          <w:lang w:eastAsia="en-US"/>
        </w:rPr>
        <w:t>01-672-а</w:t>
      </w:r>
      <w:r w:rsidR="005F6110" w:rsidRPr="005F6110">
        <w:rPr>
          <w:rFonts w:eastAsia="Calibri"/>
          <w:color w:val="000000"/>
          <w:kern w:val="2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от 31 октября 2023 г</w:t>
      </w:r>
      <w:r>
        <w:rPr>
          <w:rFonts w:eastAsia="Calibri"/>
          <w:color w:val="000000"/>
          <w:kern w:val="2"/>
          <w:szCs w:val="28"/>
          <w:lang w:eastAsia="en-US"/>
        </w:rPr>
        <w:t>ода</w:t>
      </w:r>
      <w:r w:rsidR="005F6110" w:rsidRPr="005F6110">
        <w:rPr>
          <w:rFonts w:eastAsia="Calibri"/>
          <w:color w:val="000000"/>
          <w:kern w:val="2"/>
          <w:szCs w:val="28"/>
          <w:lang w:eastAsia="en-US"/>
        </w:rPr>
        <w:t xml:space="preserve"> № 01-2719-а».</w:t>
      </w:r>
    </w:p>
    <w:p w:rsidR="005F6110" w:rsidRPr="005F6110" w:rsidRDefault="005F6110" w:rsidP="005F611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5F6110">
        <w:rPr>
          <w:rFonts w:eastAsia="Calibri"/>
          <w:color w:val="000000"/>
          <w:kern w:val="2"/>
          <w:szCs w:val="28"/>
          <w:lang w:eastAsia="en-US"/>
        </w:rPr>
        <w:lastRenderedPageBreak/>
        <w:t>3. Настоящее постановление обнародовать в сети Интернет на официальном сайте Тихвинского района.</w:t>
      </w:r>
    </w:p>
    <w:p w:rsidR="005F6110" w:rsidRPr="005F6110" w:rsidRDefault="005F6110" w:rsidP="005F611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5F6110">
        <w:rPr>
          <w:rFonts w:eastAsia="Calibri"/>
          <w:color w:val="000000"/>
          <w:kern w:val="2"/>
          <w:szCs w:val="28"/>
          <w:lang w:eastAsia="en-US"/>
        </w:rPr>
        <w:t>4.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5F6110" w:rsidRPr="005F6110" w:rsidRDefault="005F6110" w:rsidP="005F611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5F6110">
        <w:rPr>
          <w:rFonts w:eastAsia="Calibri"/>
          <w:color w:val="000000"/>
          <w:kern w:val="2"/>
          <w:szCs w:val="28"/>
          <w:lang w:eastAsia="en-US"/>
        </w:rPr>
        <w:t>5. Настоящее постановление вступает в силу со дня подписания и распространяется на правоотношения, возникшие с 1 января 2024 года.</w:t>
      </w:r>
    </w:p>
    <w:p w:rsidR="005F6110" w:rsidRPr="005F6110" w:rsidRDefault="005F6110" w:rsidP="005F611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5F6110" w:rsidRPr="005F6110" w:rsidRDefault="005F6110" w:rsidP="005F611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5F6110" w:rsidRPr="005F6110" w:rsidRDefault="005F6110" w:rsidP="005F6110">
      <w:pPr>
        <w:suppressAutoHyphens/>
        <w:rPr>
          <w:rFonts w:eastAsia="Calibri"/>
          <w:color w:val="000000"/>
          <w:kern w:val="2"/>
          <w:szCs w:val="28"/>
          <w:lang w:eastAsia="en-US"/>
        </w:rPr>
      </w:pPr>
      <w:r w:rsidRPr="005F6110">
        <w:rPr>
          <w:rFonts w:eastAsia="Calibri"/>
          <w:color w:val="000000"/>
          <w:kern w:val="2"/>
          <w:szCs w:val="28"/>
          <w:lang w:eastAsia="en-US"/>
        </w:rPr>
        <w:t xml:space="preserve">Глава администрации                                     </w:t>
      </w:r>
      <w:r>
        <w:rPr>
          <w:rFonts w:eastAsia="Calibri"/>
          <w:color w:val="000000"/>
          <w:kern w:val="2"/>
          <w:szCs w:val="28"/>
          <w:lang w:eastAsia="en-US"/>
        </w:rPr>
        <w:t xml:space="preserve">                           </w:t>
      </w:r>
      <w:r w:rsidRPr="005F6110">
        <w:rPr>
          <w:rFonts w:eastAsia="Calibri"/>
          <w:color w:val="000000"/>
          <w:kern w:val="2"/>
          <w:szCs w:val="28"/>
          <w:lang w:eastAsia="en-US"/>
        </w:rPr>
        <w:t xml:space="preserve">     Ю.А. Наумов </w:t>
      </w:r>
    </w:p>
    <w:p w:rsidR="005F6110" w:rsidRPr="005F6110" w:rsidRDefault="005F6110" w:rsidP="005F611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5F6110" w:rsidRPr="005F6110" w:rsidRDefault="005F6110" w:rsidP="005F611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5F6110" w:rsidRPr="005F6110" w:rsidRDefault="005F6110" w:rsidP="005F611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5F6110" w:rsidRPr="005F6110" w:rsidRDefault="005F6110" w:rsidP="005F611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5F6110" w:rsidRPr="005F6110" w:rsidRDefault="005F6110" w:rsidP="005F6110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</w:p>
    <w:p w:rsidR="005F6110" w:rsidRDefault="005F6110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A2264C" w:rsidRDefault="00A2264C" w:rsidP="00A2264C">
      <w:pPr>
        <w:rPr>
          <w:rFonts w:eastAsia="Calibri"/>
          <w:sz w:val="24"/>
        </w:rPr>
      </w:pPr>
    </w:p>
    <w:p w:rsidR="005F6110" w:rsidRPr="00A2264C" w:rsidRDefault="005F6110" w:rsidP="00A2264C">
      <w:pPr>
        <w:rPr>
          <w:rFonts w:eastAsia="Calibri"/>
          <w:sz w:val="24"/>
        </w:rPr>
      </w:pPr>
      <w:r w:rsidRPr="00A2264C">
        <w:rPr>
          <w:rFonts w:eastAsia="Calibri"/>
          <w:sz w:val="24"/>
        </w:rPr>
        <w:t xml:space="preserve">Мунин Дмитрий Витальевич, </w:t>
      </w:r>
    </w:p>
    <w:p w:rsidR="005F6110" w:rsidRPr="00A2264C" w:rsidRDefault="005F6110" w:rsidP="00A2264C">
      <w:pPr>
        <w:rPr>
          <w:rFonts w:eastAsia="Calibri"/>
          <w:sz w:val="24"/>
        </w:rPr>
      </w:pPr>
      <w:r w:rsidRPr="00A2264C">
        <w:rPr>
          <w:rFonts w:eastAsia="Calibri"/>
          <w:sz w:val="24"/>
        </w:rPr>
        <w:t>77-020</w:t>
      </w:r>
    </w:p>
    <w:p w:rsidR="001C4194" w:rsidRPr="000C1230" w:rsidRDefault="001C4194" w:rsidP="001C4194">
      <w:pPr>
        <w:suppressAutoHyphens/>
        <w:rPr>
          <w:sz w:val="22"/>
          <w:szCs w:val="22"/>
        </w:rPr>
      </w:pPr>
      <w:r w:rsidRPr="000C1230"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2092"/>
      </w:tblGrid>
      <w:tr w:rsidR="001C4194" w:rsidRPr="000C1230" w:rsidTr="00946532">
        <w:tc>
          <w:tcPr>
            <w:tcW w:w="6771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Корцов А.М.</w:t>
            </w:r>
          </w:p>
        </w:tc>
      </w:tr>
      <w:tr w:rsidR="001C4194" w:rsidRPr="000C1230" w:rsidTr="00946532">
        <w:tc>
          <w:tcPr>
            <w:tcW w:w="6771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 xml:space="preserve">отделом по благоустройству, </w:t>
            </w:r>
            <w:r w:rsidRPr="000C1230">
              <w:rPr>
                <w:sz w:val="22"/>
                <w:szCs w:val="22"/>
              </w:rPr>
              <w:t>дорожному хозяйству и транспорту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1C4194" w:rsidRPr="000C1230" w:rsidTr="00946532">
        <w:trPr>
          <w:trHeight w:val="80"/>
        </w:trPr>
        <w:tc>
          <w:tcPr>
            <w:tcW w:w="6771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425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Павличенко И.С.</w:t>
            </w:r>
          </w:p>
        </w:tc>
      </w:tr>
      <w:tr w:rsidR="001C4194" w:rsidRPr="000C1230" w:rsidTr="00946532">
        <w:tc>
          <w:tcPr>
            <w:tcW w:w="6771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5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Савранская И.Г.</w:t>
            </w:r>
          </w:p>
        </w:tc>
      </w:tr>
      <w:tr w:rsidR="001C4194" w:rsidRPr="000C1230" w:rsidTr="00946532">
        <w:tc>
          <w:tcPr>
            <w:tcW w:w="6771" w:type="dxa"/>
            <w:shd w:val="clear" w:color="auto" w:fill="auto"/>
          </w:tcPr>
          <w:p w:rsidR="001C4194" w:rsidRPr="000C1230" w:rsidRDefault="001C4194" w:rsidP="001C419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2C7945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 главы администрации – председа</w:t>
            </w:r>
            <w:r w:rsidRPr="002C7945"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</w:rPr>
              <w:t>я</w:t>
            </w:r>
            <w:r w:rsidRPr="002C7945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425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1C4194" w:rsidRPr="000C1230" w:rsidRDefault="001C4194" w:rsidP="001C4194">
            <w:pPr>
              <w:suppressAutoHyphens/>
              <w:rPr>
                <w:sz w:val="22"/>
                <w:szCs w:val="22"/>
              </w:rPr>
            </w:pPr>
            <w:r w:rsidRPr="001C4194">
              <w:rPr>
                <w:sz w:val="22"/>
                <w:szCs w:val="22"/>
              </w:rPr>
              <w:t>Матвеев</w:t>
            </w:r>
            <w:r>
              <w:rPr>
                <w:sz w:val="22"/>
                <w:szCs w:val="22"/>
              </w:rPr>
              <w:t>а</w:t>
            </w:r>
            <w:r w:rsidRPr="001C4194">
              <w:rPr>
                <w:sz w:val="22"/>
                <w:szCs w:val="22"/>
              </w:rPr>
              <w:t xml:space="preserve"> Т</w:t>
            </w:r>
            <w:r>
              <w:rPr>
                <w:sz w:val="22"/>
                <w:szCs w:val="22"/>
              </w:rPr>
              <w:t>.</w:t>
            </w:r>
            <w:r w:rsidRPr="001C419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</w:t>
            </w:r>
          </w:p>
        </w:tc>
      </w:tr>
      <w:tr w:rsidR="001C4194" w:rsidRPr="000C1230" w:rsidTr="00946532">
        <w:tc>
          <w:tcPr>
            <w:tcW w:w="6771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</w:t>
            </w:r>
            <w:r w:rsidRPr="002C7945">
              <w:rPr>
                <w:sz w:val="22"/>
                <w:szCs w:val="22"/>
              </w:rPr>
              <w:t>о. замести</w:t>
            </w:r>
            <w:r>
              <w:rPr>
                <w:sz w:val="22"/>
                <w:szCs w:val="22"/>
              </w:rPr>
              <w:t>теля главы администрации - пред</w:t>
            </w:r>
            <w:r w:rsidRPr="002C7945">
              <w:rPr>
                <w:sz w:val="22"/>
                <w:szCs w:val="22"/>
              </w:rPr>
              <w:t>седател</w:t>
            </w:r>
            <w:r>
              <w:rPr>
                <w:sz w:val="22"/>
                <w:szCs w:val="22"/>
              </w:rPr>
              <w:t>я</w:t>
            </w:r>
            <w:r w:rsidRPr="002C7945">
              <w:rPr>
                <w:sz w:val="22"/>
                <w:szCs w:val="22"/>
              </w:rPr>
              <w:t xml:space="preserve"> ко</w:t>
            </w:r>
            <w:r>
              <w:rPr>
                <w:sz w:val="22"/>
                <w:szCs w:val="22"/>
              </w:rPr>
              <w:t>митета по экономике и инвестици</w:t>
            </w:r>
            <w:r w:rsidRPr="002C7945">
              <w:rPr>
                <w:sz w:val="22"/>
                <w:szCs w:val="22"/>
              </w:rPr>
              <w:t>ям</w:t>
            </w:r>
          </w:p>
        </w:tc>
        <w:tc>
          <w:tcPr>
            <w:tcW w:w="425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657F40">
              <w:rPr>
                <w:sz w:val="22"/>
                <w:szCs w:val="22"/>
              </w:rPr>
              <w:t>Мастицкая А.В.</w:t>
            </w:r>
          </w:p>
        </w:tc>
      </w:tr>
      <w:tr w:rsidR="001C4194" w:rsidRPr="000C1230" w:rsidTr="00946532">
        <w:tc>
          <w:tcPr>
            <w:tcW w:w="6771" w:type="dxa"/>
            <w:shd w:val="clear" w:color="auto" w:fill="auto"/>
          </w:tcPr>
          <w:p w:rsidR="001C4194" w:rsidRPr="000C1230" w:rsidRDefault="001C4194" w:rsidP="001C419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425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1C4194">
              <w:rPr>
                <w:sz w:val="22"/>
                <w:szCs w:val="22"/>
              </w:rPr>
              <w:t>Бодрова Л.Г.</w:t>
            </w:r>
          </w:p>
        </w:tc>
      </w:tr>
    </w:tbl>
    <w:p w:rsidR="001C4194" w:rsidRPr="000C1230" w:rsidRDefault="001C4194" w:rsidP="001C4194">
      <w:pPr>
        <w:suppressAutoHyphens/>
        <w:rPr>
          <w:sz w:val="22"/>
          <w:szCs w:val="22"/>
        </w:rPr>
      </w:pPr>
    </w:p>
    <w:p w:rsidR="001C4194" w:rsidRPr="000C1230" w:rsidRDefault="001C4194" w:rsidP="001C4194">
      <w:pPr>
        <w:suppressAutoHyphens/>
        <w:rPr>
          <w:sz w:val="22"/>
          <w:szCs w:val="22"/>
        </w:rPr>
      </w:pPr>
    </w:p>
    <w:p w:rsidR="001C4194" w:rsidRPr="000C1230" w:rsidRDefault="001C4194" w:rsidP="001C4194">
      <w:pPr>
        <w:suppressAutoHyphens/>
        <w:rPr>
          <w:sz w:val="22"/>
          <w:szCs w:val="22"/>
        </w:rPr>
      </w:pPr>
      <w:r w:rsidRPr="000C1230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1C4194" w:rsidRPr="000C1230" w:rsidTr="00946532">
        <w:tc>
          <w:tcPr>
            <w:tcW w:w="7905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Дело</w:t>
            </w:r>
          </w:p>
        </w:tc>
        <w:tc>
          <w:tcPr>
            <w:tcW w:w="1383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-1 экз.</w:t>
            </w:r>
          </w:p>
        </w:tc>
      </w:tr>
      <w:tr w:rsidR="001C4194" w:rsidRPr="000C1230" w:rsidTr="00946532">
        <w:tc>
          <w:tcPr>
            <w:tcW w:w="7905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2C7945">
              <w:rPr>
                <w:sz w:val="22"/>
                <w:szCs w:val="22"/>
              </w:rPr>
              <w:t>Заместитель главы администрации - председатель комит</w:t>
            </w:r>
            <w:r>
              <w:rPr>
                <w:sz w:val="22"/>
                <w:szCs w:val="22"/>
              </w:rPr>
              <w:t>ета жилищно-коммунального хозяй</w:t>
            </w:r>
            <w:r w:rsidRPr="002C7945">
              <w:rPr>
                <w:sz w:val="22"/>
                <w:szCs w:val="22"/>
              </w:rPr>
              <w:t>ства</w:t>
            </w:r>
          </w:p>
        </w:tc>
        <w:tc>
          <w:tcPr>
            <w:tcW w:w="1383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2C7945">
              <w:rPr>
                <w:sz w:val="22"/>
                <w:szCs w:val="22"/>
              </w:rPr>
              <w:t>-1 экз.</w:t>
            </w:r>
          </w:p>
        </w:tc>
      </w:tr>
      <w:tr w:rsidR="001C4194" w:rsidRPr="000C1230" w:rsidTr="00946532">
        <w:tc>
          <w:tcPr>
            <w:tcW w:w="7905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Pr="000C1230">
              <w:rPr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1383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0C1230">
              <w:rPr>
                <w:sz w:val="22"/>
                <w:szCs w:val="22"/>
              </w:rPr>
              <w:t xml:space="preserve"> экз. </w:t>
            </w:r>
          </w:p>
        </w:tc>
      </w:tr>
      <w:tr w:rsidR="001C4194" w:rsidRPr="000C1230" w:rsidTr="00946532">
        <w:tc>
          <w:tcPr>
            <w:tcW w:w="7905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2C7945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383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-1 экз.</w:t>
            </w:r>
          </w:p>
        </w:tc>
      </w:tr>
      <w:tr w:rsidR="001C4194" w:rsidRPr="000C1230" w:rsidTr="00946532">
        <w:tc>
          <w:tcPr>
            <w:tcW w:w="7905" w:type="dxa"/>
            <w:shd w:val="clear" w:color="auto" w:fill="auto"/>
          </w:tcPr>
          <w:p w:rsidR="001C4194" w:rsidRPr="002C7945" w:rsidRDefault="001C4194" w:rsidP="00946532">
            <w:pPr>
              <w:suppressAutoHyphens/>
              <w:rPr>
                <w:sz w:val="22"/>
                <w:szCs w:val="22"/>
              </w:rPr>
            </w:pPr>
            <w:r w:rsidRPr="002C7945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383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2C7945">
              <w:rPr>
                <w:sz w:val="22"/>
                <w:szCs w:val="22"/>
              </w:rPr>
              <w:t>-1 экз.</w:t>
            </w:r>
          </w:p>
        </w:tc>
      </w:tr>
      <w:tr w:rsidR="001C4194" w:rsidRPr="000C1230" w:rsidTr="00946532">
        <w:tc>
          <w:tcPr>
            <w:tcW w:w="7905" w:type="dxa"/>
            <w:shd w:val="clear" w:color="auto" w:fill="auto"/>
          </w:tcPr>
          <w:p w:rsidR="001C4194" w:rsidRPr="002C7945" w:rsidRDefault="001C4194" w:rsidP="00946532">
            <w:pPr>
              <w:suppressAutoHyphens/>
              <w:rPr>
                <w:sz w:val="22"/>
                <w:szCs w:val="22"/>
              </w:rPr>
            </w:pPr>
            <w:r w:rsidRPr="002C7945">
              <w:rPr>
                <w:bCs/>
                <w:iCs/>
                <w:sz w:val="22"/>
                <w:szCs w:val="22"/>
              </w:rPr>
              <w:t>Отдел бухгалтерского учёта и отч</w:t>
            </w:r>
            <w:r>
              <w:rPr>
                <w:bCs/>
                <w:iCs/>
                <w:sz w:val="22"/>
                <w:szCs w:val="22"/>
              </w:rPr>
              <w:t>ё</w:t>
            </w:r>
            <w:r w:rsidRPr="002C7945">
              <w:rPr>
                <w:bCs/>
                <w:iCs/>
                <w:sz w:val="22"/>
                <w:szCs w:val="22"/>
              </w:rPr>
              <w:t>тности</w:t>
            </w:r>
          </w:p>
        </w:tc>
        <w:tc>
          <w:tcPr>
            <w:tcW w:w="1383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2C7945">
              <w:rPr>
                <w:sz w:val="22"/>
                <w:szCs w:val="22"/>
              </w:rPr>
              <w:t>-1 экз.</w:t>
            </w:r>
          </w:p>
        </w:tc>
      </w:tr>
      <w:tr w:rsidR="001C4194" w:rsidRPr="000C1230" w:rsidTr="00946532">
        <w:tc>
          <w:tcPr>
            <w:tcW w:w="7905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 w:rsidRPr="000C1230">
              <w:rPr>
                <w:sz w:val="22"/>
                <w:szCs w:val="22"/>
              </w:rPr>
              <w:t>ИТОГО:</w:t>
            </w:r>
          </w:p>
        </w:tc>
        <w:tc>
          <w:tcPr>
            <w:tcW w:w="1383" w:type="dxa"/>
            <w:shd w:val="clear" w:color="auto" w:fill="auto"/>
          </w:tcPr>
          <w:p w:rsidR="001C4194" w:rsidRPr="000C1230" w:rsidRDefault="001C4194" w:rsidP="0094653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554BEC" w:rsidRDefault="00554BEC" w:rsidP="0066031D">
      <w:pPr>
        <w:suppressAutoHyphens/>
        <w:ind w:firstLine="709"/>
        <w:rPr>
          <w:sz w:val="22"/>
          <w:szCs w:val="22"/>
        </w:rPr>
      </w:pPr>
    </w:p>
    <w:p w:rsidR="0066031D" w:rsidRDefault="0066031D" w:rsidP="0066031D">
      <w:pPr>
        <w:suppressAutoHyphens/>
        <w:ind w:firstLine="709"/>
        <w:rPr>
          <w:sz w:val="22"/>
          <w:szCs w:val="22"/>
        </w:rPr>
      </w:pPr>
    </w:p>
    <w:p w:rsidR="0066031D" w:rsidRDefault="0066031D" w:rsidP="0066031D">
      <w:pPr>
        <w:suppressAutoHyphens/>
        <w:ind w:firstLine="709"/>
        <w:rPr>
          <w:sz w:val="22"/>
          <w:szCs w:val="22"/>
        </w:rPr>
      </w:pPr>
    </w:p>
    <w:p w:rsidR="0066031D" w:rsidRDefault="0066031D" w:rsidP="0066031D">
      <w:pPr>
        <w:suppressAutoHyphens/>
        <w:ind w:firstLine="709"/>
        <w:rPr>
          <w:sz w:val="22"/>
          <w:szCs w:val="22"/>
        </w:rPr>
      </w:pPr>
    </w:p>
    <w:p w:rsidR="0066031D" w:rsidRDefault="0066031D" w:rsidP="0066031D">
      <w:pPr>
        <w:suppressAutoHyphens/>
        <w:ind w:firstLine="709"/>
        <w:rPr>
          <w:sz w:val="22"/>
          <w:szCs w:val="22"/>
        </w:rPr>
      </w:pPr>
    </w:p>
    <w:p w:rsidR="0066031D" w:rsidRDefault="0066031D" w:rsidP="0066031D">
      <w:pPr>
        <w:suppressAutoHyphens/>
        <w:ind w:firstLine="709"/>
        <w:rPr>
          <w:sz w:val="22"/>
          <w:szCs w:val="22"/>
        </w:rPr>
        <w:sectPr w:rsidR="0066031D" w:rsidSect="00A2264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6031D" w:rsidRPr="00A810C4" w:rsidRDefault="0066031D" w:rsidP="0066031D">
      <w:pPr>
        <w:suppressAutoHyphens/>
        <w:ind w:left="8364"/>
        <w:rPr>
          <w:rFonts w:eastAsia="Calibri"/>
          <w:sz w:val="24"/>
        </w:rPr>
      </w:pPr>
      <w:r w:rsidRPr="00A810C4">
        <w:rPr>
          <w:rFonts w:eastAsia="Calibri"/>
          <w:sz w:val="24"/>
        </w:rPr>
        <w:lastRenderedPageBreak/>
        <w:t>Приложение</w:t>
      </w:r>
    </w:p>
    <w:p w:rsidR="0066031D" w:rsidRPr="00A810C4" w:rsidRDefault="0066031D" w:rsidP="0066031D">
      <w:pPr>
        <w:suppressAutoHyphens/>
        <w:ind w:left="8364"/>
        <w:rPr>
          <w:rFonts w:eastAsia="Calibri"/>
          <w:sz w:val="24"/>
        </w:rPr>
      </w:pPr>
      <w:r w:rsidRPr="00A810C4">
        <w:rPr>
          <w:rFonts w:eastAsia="Calibri"/>
          <w:sz w:val="24"/>
        </w:rPr>
        <w:t>к постановлению администрации</w:t>
      </w:r>
    </w:p>
    <w:p w:rsidR="0066031D" w:rsidRPr="00A810C4" w:rsidRDefault="0066031D" w:rsidP="0066031D">
      <w:pPr>
        <w:suppressAutoHyphens/>
        <w:ind w:left="8364"/>
        <w:rPr>
          <w:rFonts w:eastAsia="Calibri"/>
          <w:sz w:val="24"/>
        </w:rPr>
      </w:pPr>
      <w:r w:rsidRPr="00A810C4">
        <w:rPr>
          <w:rFonts w:eastAsia="Calibri"/>
          <w:sz w:val="24"/>
        </w:rPr>
        <w:t>Тихвинского района</w:t>
      </w:r>
    </w:p>
    <w:p w:rsidR="0066031D" w:rsidRPr="00A810C4" w:rsidRDefault="0066031D" w:rsidP="0066031D">
      <w:pPr>
        <w:suppressAutoHyphens/>
        <w:ind w:left="8364"/>
        <w:rPr>
          <w:rFonts w:eastAsia="Calibri"/>
          <w:sz w:val="24"/>
        </w:rPr>
      </w:pPr>
      <w:r w:rsidRPr="00A810C4">
        <w:rPr>
          <w:rFonts w:eastAsia="Calibri"/>
          <w:sz w:val="24"/>
        </w:rPr>
        <w:t xml:space="preserve">от </w:t>
      </w:r>
      <w:r w:rsidR="00A810C4">
        <w:rPr>
          <w:rFonts w:eastAsia="Calibri"/>
          <w:sz w:val="24"/>
        </w:rPr>
        <w:t>26</w:t>
      </w:r>
      <w:r w:rsidRPr="00A810C4">
        <w:rPr>
          <w:rFonts w:eastAsia="Calibri"/>
          <w:sz w:val="24"/>
        </w:rPr>
        <w:t xml:space="preserve"> июля 2024 г. №01-</w:t>
      </w:r>
      <w:r w:rsidR="00A810C4">
        <w:rPr>
          <w:rFonts w:eastAsia="Calibri"/>
          <w:sz w:val="24"/>
        </w:rPr>
        <w:t>1717</w:t>
      </w:r>
      <w:r w:rsidRPr="00A810C4">
        <w:rPr>
          <w:rFonts w:eastAsia="Calibri"/>
          <w:sz w:val="24"/>
        </w:rPr>
        <w:t>-а</w:t>
      </w:r>
    </w:p>
    <w:p w:rsidR="0066031D" w:rsidRPr="00A810C4" w:rsidRDefault="0066031D" w:rsidP="0066031D">
      <w:pPr>
        <w:suppressAutoHyphens/>
        <w:rPr>
          <w:rFonts w:eastAsia="Calibri"/>
          <w:sz w:val="24"/>
        </w:rPr>
      </w:pPr>
    </w:p>
    <w:p w:rsidR="0066031D" w:rsidRPr="00A810C4" w:rsidRDefault="0066031D" w:rsidP="0066031D">
      <w:pPr>
        <w:suppressAutoHyphens/>
        <w:ind w:left="8364"/>
        <w:rPr>
          <w:rFonts w:eastAsia="Calibri"/>
          <w:sz w:val="24"/>
        </w:rPr>
      </w:pPr>
      <w:r w:rsidRPr="00A810C4">
        <w:rPr>
          <w:rFonts w:eastAsia="Calibri"/>
          <w:sz w:val="24"/>
        </w:rPr>
        <w:t xml:space="preserve">Приложение № 2 </w:t>
      </w:r>
    </w:p>
    <w:p w:rsidR="0066031D" w:rsidRDefault="0066031D" w:rsidP="0066031D">
      <w:pPr>
        <w:suppressAutoHyphens/>
        <w:ind w:left="8364"/>
        <w:rPr>
          <w:rFonts w:eastAsia="Calibri"/>
          <w:sz w:val="24"/>
        </w:rPr>
      </w:pPr>
      <w:r w:rsidRPr="0066031D">
        <w:rPr>
          <w:rFonts w:eastAsia="Calibri"/>
          <w:sz w:val="24"/>
        </w:rPr>
        <w:t xml:space="preserve">к муниципальной программе </w:t>
      </w:r>
    </w:p>
    <w:p w:rsidR="0066031D" w:rsidRPr="0066031D" w:rsidRDefault="0066031D" w:rsidP="0066031D">
      <w:pPr>
        <w:suppressAutoHyphens/>
        <w:ind w:left="8364"/>
        <w:rPr>
          <w:rFonts w:eastAsia="Calibri"/>
          <w:sz w:val="24"/>
        </w:rPr>
      </w:pPr>
      <w:r w:rsidRPr="0066031D">
        <w:rPr>
          <w:rFonts w:eastAsia="Calibri"/>
          <w:sz w:val="24"/>
        </w:rPr>
        <w:t>Тихвинского городского поселения</w:t>
      </w:r>
    </w:p>
    <w:p w:rsidR="0066031D" w:rsidRPr="0066031D" w:rsidRDefault="0066031D" w:rsidP="0066031D">
      <w:pPr>
        <w:suppressAutoHyphens/>
        <w:ind w:left="8364"/>
        <w:rPr>
          <w:rFonts w:eastAsia="Calibri"/>
          <w:sz w:val="24"/>
        </w:rPr>
      </w:pPr>
      <w:r w:rsidRPr="0066031D">
        <w:rPr>
          <w:rFonts w:eastAsia="Calibri"/>
          <w:sz w:val="24"/>
        </w:rPr>
        <w:t>«Повышение безопасности дорожного движения</w:t>
      </w:r>
    </w:p>
    <w:p w:rsidR="0066031D" w:rsidRDefault="0066031D" w:rsidP="0066031D">
      <w:pPr>
        <w:suppressAutoHyphens/>
        <w:ind w:left="8364"/>
        <w:rPr>
          <w:rFonts w:eastAsia="Calibri"/>
          <w:sz w:val="24"/>
        </w:rPr>
      </w:pPr>
      <w:r w:rsidRPr="0066031D">
        <w:rPr>
          <w:rFonts w:eastAsia="Calibri"/>
          <w:sz w:val="24"/>
        </w:rPr>
        <w:t>в Тихвинском городском поселении»</w:t>
      </w:r>
    </w:p>
    <w:p w:rsidR="0066031D" w:rsidRDefault="0066031D" w:rsidP="0066031D">
      <w:pPr>
        <w:suppressAutoHyphens/>
        <w:ind w:left="8364"/>
        <w:rPr>
          <w:rFonts w:eastAsia="Calibri"/>
          <w:sz w:val="24"/>
        </w:rPr>
      </w:pPr>
    </w:p>
    <w:p w:rsidR="0066031D" w:rsidRPr="0066031D" w:rsidRDefault="0066031D" w:rsidP="0066031D">
      <w:pPr>
        <w:suppressAutoHyphens/>
        <w:ind w:left="8364"/>
        <w:rPr>
          <w:rFonts w:eastAsia="Calibri"/>
          <w:sz w:val="24"/>
        </w:rPr>
      </w:pPr>
    </w:p>
    <w:p w:rsidR="0066031D" w:rsidRPr="0066031D" w:rsidRDefault="0066031D" w:rsidP="0066031D">
      <w:pPr>
        <w:suppressAutoHyphens/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  <w:r w:rsidRPr="0066031D">
        <w:rPr>
          <w:rFonts w:eastAsia="Calibri"/>
          <w:b/>
          <w:bCs/>
          <w:kern w:val="2"/>
          <w:sz w:val="24"/>
          <w:szCs w:val="24"/>
          <w:lang w:eastAsia="en-US"/>
        </w:rPr>
        <w:t xml:space="preserve">План </w:t>
      </w:r>
    </w:p>
    <w:p w:rsidR="0066031D" w:rsidRPr="0066031D" w:rsidRDefault="0066031D" w:rsidP="0066031D">
      <w:pPr>
        <w:suppressAutoHyphens/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  <w:r w:rsidRPr="0066031D">
        <w:rPr>
          <w:rFonts w:eastAsia="Calibri"/>
          <w:b/>
          <w:bCs/>
          <w:kern w:val="2"/>
          <w:sz w:val="24"/>
          <w:szCs w:val="24"/>
          <w:lang w:eastAsia="en-US"/>
        </w:rPr>
        <w:t xml:space="preserve">реализации муниципальной программы Тихвинского городского поселения </w:t>
      </w:r>
    </w:p>
    <w:p w:rsidR="0066031D" w:rsidRPr="0066031D" w:rsidRDefault="0066031D" w:rsidP="0066031D">
      <w:pPr>
        <w:suppressAutoHyphens/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  <w:r w:rsidRPr="0066031D">
        <w:rPr>
          <w:rFonts w:eastAsia="Calibri"/>
          <w:b/>
          <w:bCs/>
          <w:kern w:val="2"/>
          <w:sz w:val="24"/>
          <w:szCs w:val="24"/>
          <w:lang w:eastAsia="en-US"/>
        </w:rPr>
        <w:t>«Повышение безопасности дорожного движения в Тихвинском городском поселении»</w:t>
      </w:r>
    </w:p>
    <w:p w:rsidR="0066031D" w:rsidRPr="0066031D" w:rsidRDefault="0066031D" w:rsidP="0066031D">
      <w:pPr>
        <w:suppressAutoHyphens/>
        <w:spacing w:line="259" w:lineRule="auto"/>
        <w:jc w:val="center"/>
        <w:rPr>
          <w:rFonts w:eastAsia="Calibri"/>
          <w:kern w:val="2"/>
          <w:sz w:val="20"/>
          <w:lang w:eastAsia="en-US"/>
        </w:rPr>
      </w:pPr>
    </w:p>
    <w:tbl>
      <w:tblPr>
        <w:tblW w:w="139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50"/>
        <w:gridCol w:w="3543"/>
        <w:gridCol w:w="1418"/>
        <w:gridCol w:w="1276"/>
        <w:gridCol w:w="1559"/>
        <w:gridCol w:w="1134"/>
        <w:gridCol w:w="1276"/>
      </w:tblGrid>
      <w:tr w:rsidR="0066031D" w:rsidRPr="0066031D" w:rsidTr="000A43CF">
        <w:trPr>
          <w:hidden/>
        </w:trPr>
        <w:tc>
          <w:tcPr>
            <w:tcW w:w="3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vanish/>
                <w:kern w:val="2"/>
                <w:sz w:val="20"/>
                <w:lang w:eastAsia="en-US"/>
              </w:rPr>
              <w:t>#G0</w:t>
            </w: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Наименование подпрограммы,</w:t>
            </w:r>
          </w:p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основного мероприятия</w:t>
            </w: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Ответственный</w:t>
            </w:r>
          </w:p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исполнитель, соисполнитель, участник</w:t>
            </w: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Годы</w:t>
            </w: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 </w:t>
            </w: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реализации</w:t>
            </w:r>
          </w:p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  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Планируемые объёмы финансирования, тыс. руб.</w:t>
            </w:r>
          </w:p>
        </w:tc>
      </w:tr>
      <w:tr w:rsidR="0066031D" w:rsidRPr="0066031D" w:rsidTr="000A43CF">
        <w:tc>
          <w:tcPr>
            <w:tcW w:w="3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Всего</w:t>
            </w: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 xml:space="preserve">Федеральный  </w:t>
            </w:r>
          </w:p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бюджет</w:t>
            </w: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Областной бюджет</w:t>
            </w: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Местный</w:t>
            </w: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 </w:t>
            </w: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бюджет</w:t>
            </w:r>
          </w:p>
        </w:tc>
      </w:tr>
      <w:tr w:rsidR="0066031D" w:rsidRPr="0066031D" w:rsidTr="00946532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1</w:t>
            </w: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2</w:t>
            </w: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3</w:t>
            </w: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7</w:t>
            </w:r>
          </w:p>
        </w:tc>
      </w:tr>
      <w:tr w:rsidR="0066031D" w:rsidRPr="0066031D" w:rsidTr="00946532">
        <w:trPr>
          <w:trHeight w:val="380"/>
        </w:trPr>
        <w:tc>
          <w:tcPr>
            <w:tcW w:w="139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Процессная часть</w:t>
            </w:r>
          </w:p>
        </w:tc>
      </w:tr>
      <w:tr w:rsidR="0066031D" w:rsidRPr="0066031D" w:rsidTr="00946532">
        <w:trPr>
          <w:trHeight w:val="108"/>
        </w:trPr>
        <w:tc>
          <w:tcPr>
            <w:tcW w:w="3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Комплекс процессных мероприятий</w:t>
            </w: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12 555,88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12 555,88</w:t>
            </w:r>
          </w:p>
        </w:tc>
      </w:tr>
      <w:tr w:rsidR="0066031D" w:rsidRPr="0066031D" w:rsidTr="00946532">
        <w:trPr>
          <w:trHeight w:val="107"/>
        </w:trPr>
        <w:tc>
          <w:tcPr>
            <w:tcW w:w="3750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b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5 000,00</w:t>
            </w:r>
          </w:p>
        </w:tc>
      </w:tr>
      <w:tr w:rsidR="0066031D" w:rsidRPr="0066031D" w:rsidTr="00946532">
        <w:trPr>
          <w:trHeight w:val="107"/>
        </w:trPr>
        <w:tc>
          <w:tcPr>
            <w:tcW w:w="3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b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5 000,00</w:t>
            </w:r>
          </w:p>
        </w:tc>
      </w:tr>
      <w:tr w:rsidR="0066031D" w:rsidRPr="0066031D" w:rsidTr="00946532">
        <w:trPr>
          <w:trHeight w:val="107"/>
        </w:trPr>
        <w:tc>
          <w:tcPr>
            <w:tcW w:w="375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b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2024 - 2026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22 555,88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22 555,88</w:t>
            </w:r>
          </w:p>
        </w:tc>
      </w:tr>
      <w:tr w:rsidR="0066031D" w:rsidRPr="0066031D" w:rsidTr="00946532">
        <w:trPr>
          <w:trHeight w:val="344"/>
        </w:trPr>
        <w:tc>
          <w:tcPr>
            <w:tcW w:w="3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 xml:space="preserve">1. </w:t>
            </w: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 xml:space="preserve"> Комплекс процессных мероприятий </w:t>
            </w:r>
            <w:bookmarkStart w:id="1" w:name="_Hlk86311563"/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"Сокращение аварийности на участках концентрации дорожно-транспортных происшествий инженерными методами"</w:t>
            </w:r>
            <w:bookmarkEnd w:id="1"/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 </w:t>
            </w:r>
          </w:p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 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val="en-US"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10 220,37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10 220,37</w:t>
            </w:r>
          </w:p>
        </w:tc>
      </w:tr>
      <w:tr w:rsidR="0066031D" w:rsidRPr="0066031D" w:rsidTr="00946532">
        <w:trPr>
          <w:trHeight w:val="294"/>
        </w:trPr>
        <w:tc>
          <w:tcPr>
            <w:tcW w:w="3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val="en-US"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4 0</w:t>
            </w:r>
            <w:r w:rsidRPr="0066031D">
              <w:rPr>
                <w:rFonts w:eastAsia="Calibri"/>
                <w:bCs/>
                <w:kern w:val="2"/>
                <w:sz w:val="20"/>
                <w:lang w:val="en-US" w:eastAsia="en-US"/>
              </w:rPr>
              <w:t>00</w:t>
            </w: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,</w:t>
            </w:r>
            <w:r w:rsidRPr="0066031D">
              <w:rPr>
                <w:rFonts w:eastAsia="Calibri"/>
                <w:bCs/>
                <w:kern w:val="2"/>
                <w:sz w:val="20"/>
                <w:lang w:val="en-US" w:eastAsia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4 0</w:t>
            </w:r>
            <w:r w:rsidRPr="0066031D">
              <w:rPr>
                <w:rFonts w:eastAsia="Calibri"/>
                <w:bCs/>
                <w:kern w:val="2"/>
                <w:sz w:val="20"/>
                <w:lang w:val="en-US" w:eastAsia="en-US"/>
              </w:rPr>
              <w:t>00</w:t>
            </w: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,</w:t>
            </w:r>
            <w:r w:rsidRPr="0066031D">
              <w:rPr>
                <w:rFonts w:eastAsia="Calibri"/>
                <w:bCs/>
                <w:kern w:val="2"/>
                <w:sz w:val="20"/>
                <w:lang w:val="en-US" w:eastAsia="en-US"/>
              </w:rPr>
              <w:t>00</w:t>
            </w:r>
          </w:p>
        </w:tc>
      </w:tr>
      <w:tr w:rsidR="0066031D" w:rsidRPr="0066031D" w:rsidTr="00946532">
        <w:trPr>
          <w:trHeight w:val="339"/>
        </w:trPr>
        <w:tc>
          <w:tcPr>
            <w:tcW w:w="3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val="en-US"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4 0</w:t>
            </w:r>
            <w:r w:rsidRPr="0066031D">
              <w:rPr>
                <w:rFonts w:eastAsia="Calibri"/>
                <w:bCs/>
                <w:kern w:val="2"/>
                <w:sz w:val="20"/>
                <w:lang w:val="en-US" w:eastAsia="en-US"/>
              </w:rPr>
              <w:t>00</w:t>
            </w: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,</w:t>
            </w:r>
            <w:r w:rsidRPr="0066031D">
              <w:rPr>
                <w:rFonts w:eastAsia="Calibri"/>
                <w:bCs/>
                <w:kern w:val="2"/>
                <w:sz w:val="20"/>
                <w:lang w:val="en-US" w:eastAsia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4 0</w:t>
            </w:r>
            <w:r w:rsidRPr="0066031D">
              <w:rPr>
                <w:rFonts w:eastAsia="Calibri"/>
                <w:bCs/>
                <w:kern w:val="2"/>
                <w:sz w:val="20"/>
                <w:lang w:val="en-US" w:eastAsia="en-US"/>
              </w:rPr>
              <w:t>00</w:t>
            </w: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,</w:t>
            </w:r>
            <w:r w:rsidRPr="0066031D">
              <w:rPr>
                <w:rFonts w:eastAsia="Calibri"/>
                <w:bCs/>
                <w:kern w:val="2"/>
                <w:sz w:val="20"/>
                <w:lang w:val="en-US" w:eastAsia="en-US"/>
              </w:rPr>
              <w:t>00</w:t>
            </w:r>
          </w:p>
        </w:tc>
      </w:tr>
      <w:tr w:rsidR="0066031D" w:rsidRPr="0066031D" w:rsidTr="00946532">
        <w:trPr>
          <w:trHeight w:val="455"/>
        </w:trPr>
        <w:tc>
          <w:tcPr>
            <w:tcW w:w="3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2024 – 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val="en-US"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18 220,37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18 220,37</w:t>
            </w:r>
          </w:p>
        </w:tc>
      </w:tr>
      <w:tr w:rsidR="0066031D" w:rsidRPr="0066031D" w:rsidTr="00946532">
        <w:trPr>
          <w:trHeight w:val="318"/>
        </w:trPr>
        <w:tc>
          <w:tcPr>
            <w:tcW w:w="37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1.1. Совершенствование технических средств организации дорожного движения на автомобильных дорогах</w:t>
            </w:r>
          </w:p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    </w:t>
            </w: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val="en-US"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8 626,67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8 626,67</w:t>
            </w:r>
          </w:p>
        </w:tc>
      </w:tr>
      <w:tr w:rsidR="0066031D" w:rsidRPr="0066031D" w:rsidTr="00946532">
        <w:trPr>
          <w:trHeight w:val="318"/>
        </w:trPr>
        <w:tc>
          <w:tcPr>
            <w:tcW w:w="3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val="en-US"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4 0</w:t>
            </w:r>
            <w:r w:rsidRPr="0066031D">
              <w:rPr>
                <w:rFonts w:eastAsia="Calibri"/>
                <w:kern w:val="2"/>
                <w:sz w:val="20"/>
                <w:lang w:val="en-US" w:eastAsia="en-US"/>
              </w:rPr>
              <w:t>00</w:t>
            </w:r>
            <w:r w:rsidRPr="0066031D">
              <w:rPr>
                <w:rFonts w:eastAsia="Calibri"/>
                <w:kern w:val="2"/>
                <w:sz w:val="20"/>
                <w:lang w:eastAsia="en-US"/>
              </w:rPr>
              <w:t>,</w:t>
            </w:r>
            <w:r w:rsidRPr="0066031D">
              <w:rPr>
                <w:rFonts w:eastAsia="Calibri"/>
                <w:kern w:val="2"/>
                <w:sz w:val="20"/>
                <w:lang w:val="en-US" w:eastAsia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4 0</w:t>
            </w:r>
            <w:r w:rsidRPr="0066031D">
              <w:rPr>
                <w:rFonts w:eastAsia="Calibri"/>
                <w:kern w:val="2"/>
                <w:sz w:val="20"/>
                <w:lang w:val="en-US" w:eastAsia="en-US"/>
              </w:rPr>
              <w:t>00</w:t>
            </w:r>
            <w:r w:rsidRPr="0066031D">
              <w:rPr>
                <w:rFonts w:eastAsia="Calibri"/>
                <w:kern w:val="2"/>
                <w:sz w:val="20"/>
                <w:lang w:eastAsia="en-US"/>
              </w:rPr>
              <w:t>,</w:t>
            </w:r>
            <w:r w:rsidRPr="0066031D">
              <w:rPr>
                <w:rFonts w:eastAsia="Calibri"/>
                <w:kern w:val="2"/>
                <w:sz w:val="20"/>
                <w:lang w:val="en-US" w:eastAsia="en-US"/>
              </w:rPr>
              <w:t>00</w:t>
            </w:r>
          </w:p>
        </w:tc>
      </w:tr>
      <w:tr w:rsidR="0066031D" w:rsidRPr="0066031D" w:rsidTr="00946532">
        <w:trPr>
          <w:trHeight w:val="283"/>
        </w:trPr>
        <w:tc>
          <w:tcPr>
            <w:tcW w:w="3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val="en-US"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3 0</w:t>
            </w:r>
            <w:r w:rsidRPr="0066031D">
              <w:rPr>
                <w:rFonts w:eastAsia="Calibri"/>
                <w:kern w:val="2"/>
                <w:sz w:val="20"/>
                <w:lang w:val="en-US" w:eastAsia="en-US"/>
              </w:rPr>
              <w:t>00</w:t>
            </w:r>
            <w:r w:rsidRPr="0066031D">
              <w:rPr>
                <w:rFonts w:eastAsia="Calibri"/>
                <w:kern w:val="2"/>
                <w:sz w:val="20"/>
                <w:lang w:eastAsia="en-US"/>
              </w:rPr>
              <w:t>,</w:t>
            </w:r>
            <w:r w:rsidRPr="0066031D">
              <w:rPr>
                <w:rFonts w:eastAsia="Calibri"/>
                <w:kern w:val="2"/>
                <w:sz w:val="20"/>
                <w:lang w:val="en-US" w:eastAsia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3 0</w:t>
            </w:r>
            <w:r w:rsidRPr="0066031D">
              <w:rPr>
                <w:rFonts w:eastAsia="Calibri"/>
                <w:kern w:val="2"/>
                <w:sz w:val="20"/>
                <w:lang w:val="en-US" w:eastAsia="en-US"/>
              </w:rPr>
              <w:t>00</w:t>
            </w:r>
            <w:r w:rsidRPr="0066031D">
              <w:rPr>
                <w:rFonts w:eastAsia="Calibri"/>
                <w:kern w:val="2"/>
                <w:sz w:val="20"/>
                <w:lang w:eastAsia="en-US"/>
              </w:rPr>
              <w:t>,</w:t>
            </w:r>
            <w:r w:rsidRPr="0066031D">
              <w:rPr>
                <w:rFonts w:eastAsia="Calibri"/>
                <w:kern w:val="2"/>
                <w:sz w:val="20"/>
                <w:lang w:val="en-US" w:eastAsia="en-US"/>
              </w:rPr>
              <w:t>00</w:t>
            </w:r>
          </w:p>
        </w:tc>
      </w:tr>
      <w:tr w:rsidR="0066031D" w:rsidRPr="0066031D" w:rsidTr="00700D30">
        <w:trPr>
          <w:trHeight w:val="318"/>
        </w:trPr>
        <w:tc>
          <w:tcPr>
            <w:tcW w:w="37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2024 – 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val="en-US"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val="en-US" w:eastAsia="en-US"/>
              </w:rPr>
              <w:t>1</w:t>
            </w: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5 626,66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val="en-US" w:eastAsia="en-US"/>
              </w:rPr>
              <w:t>1</w:t>
            </w: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5 626,66</w:t>
            </w:r>
          </w:p>
        </w:tc>
      </w:tr>
      <w:tr w:rsidR="0066031D" w:rsidRPr="0066031D" w:rsidTr="00700D30">
        <w:trPr>
          <w:trHeight w:val="335"/>
        </w:trPr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lastRenderedPageBreak/>
              <w:t>1.2. Устройство (обустройство) автобусных остановок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bCs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1 593,70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1 593,70</w:t>
            </w:r>
          </w:p>
        </w:tc>
      </w:tr>
      <w:tr w:rsidR="0066031D" w:rsidRPr="0066031D" w:rsidTr="00700D30">
        <w:trPr>
          <w:trHeight w:val="382"/>
        </w:trPr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b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</w:tr>
      <w:tr w:rsidR="0066031D" w:rsidRPr="0066031D" w:rsidTr="00700D30">
        <w:trPr>
          <w:trHeight w:val="60"/>
        </w:trPr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b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1 000,00</w:t>
            </w:r>
          </w:p>
        </w:tc>
      </w:tr>
      <w:tr w:rsidR="0066031D" w:rsidRPr="0066031D" w:rsidTr="00700D30">
        <w:trPr>
          <w:trHeight w:val="60"/>
        </w:trPr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2024 - 2026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2 593,70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2 593,70</w:t>
            </w:r>
          </w:p>
        </w:tc>
      </w:tr>
      <w:tr w:rsidR="0066031D" w:rsidRPr="0066031D" w:rsidTr="00700D30">
        <w:trPr>
          <w:trHeight w:val="547"/>
        </w:trPr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2. Комплекс процессных мероприятий "Повышение уровня безопасности движения"</w:t>
            </w: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2 335,51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2 335,51</w:t>
            </w:r>
          </w:p>
        </w:tc>
      </w:tr>
      <w:tr w:rsidR="0066031D" w:rsidRPr="0066031D" w:rsidTr="00700D30">
        <w:trPr>
          <w:trHeight w:val="414"/>
        </w:trPr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1 000,00</w:t>
            </w:r>
          </w:p>
        </w:tc>
      </w:tr>
      <w:tr w:rsidR="0066031D" w:rsidRPr="0066031D" w:rsidTr="00700D30">
        <w:trPr>
          <w:trHeight w:val="420"/>
        </w:trPr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Cs/>
                <w:kern w:val="2"/>
                <w:sz w:val="20"/>
                <w:lang w:eastAsia="en-US"/>
              </w:rPr>
              <w:t>1 000,00</w:t>
            </w:r>
          </w:p>
        </w:tc>
      </w:tr>
      <w:tr w:rsidR="0066031D" w:rsidRPr="0066031D" w:rsidTr="00700D30">
        <w:trPr>
          <w:trHeight w:val="425"/>
        </w:trPr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2024 – 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4 335,51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4 335,51</w:t>
            </w:r>
          </w:p>
        </w:tc>
      </w:tr>
      <w:tr w:rsidR="0066031D" w:rsidRPr="0066031D" w:rsidTr="00700D30">
        <w:trPr>
          <w:trHeight w:val="443"/>
        </w:trPr>
        <w:tc>
          <w:tcPr>
            <w:tcW w:w="375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2.1. 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2 335,51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2 335,51</w:t>
            </w:r>
          </w:p>
        </w:tc>
      </w:tr>
      <w:tr w:rsidR="0066031D" w:rsidRPr="0066031D" w:rsidTr="00946532">
        <w:trPr>
          <w:trHeight w:val="422"/>
        </w:trPr>
        <w:tc>
          <w:tcPr>
            <w:tcW w:w="3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1 000,00</w:t>
            </w:r>
          </w:p>
        </w:tc>
      </w:tr>
      <w:tr w:rsidR="0066031D" w:rsidRPr="0066031D" w:rsidTr="00946532">
        <w:trPr>
          <w:trHeight w:val="408"/>
        </w:trPr>
        <w:tc>
          <w:tcPr>
            <w:tcW w:w="3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1 000,00</w:t>
            </w:r>
          </w:p>
        </w:tc>
      </w:tr>
      <w:tr w:rsidR="0066031D" w:rsidRPr="0066031D" w:rsidTr="00946532">
        <w:trPr>
          <w:trHeight w:val="412"/>
        </w:trPr>
        <w:tc>
          <w:tcPr>
            <w:tcW w:w="3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2024 – 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4 335,51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4 335,51</w:t>
            </w:r>
          </w:p>
        </w:tc>
      </w:tr>
      <w:tr w:rsidR="0066031D" w:rsidRPr="0066031D" w:rsidTr="00946532">
        <w:trPr>
          <w:trHeight w:val="430"/>
        </w:trPr>
        <w:tc>
          <w:tcPr>
            <w:tcW w:w="7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</w:p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bCs/>
                <w:kern w:val="2"/>
                <w:sz w:val="20"/>
                <w:lang w:eastAsia="en-US"/>
              </w:rPr>
              <w:t>Всего по муниципальной программе</w:t>
            </w: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 </w:t>
            </w:r>
          </w:p>
          <w:p w:rsidR="0066031D" w:rsidRPr="0066031D" w:rsidRDefault="0066031D" w:rsidP="0066031D">
            <w:pPr>
              <w:suppressAutoHyphens/>
              <w:spacing w:line="259" w:lineRule="auto"/>
              <w:jc w:val="left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12 555,88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12 555,88</w:t>
            </w:r>
          </w:p>
        </w:tc>
      </w:tr>
      <w:tr w:rsidR="0066031D" w:rsidRPr="0066031D" w:rsidTr="00946532">
        <w:tc>
          <w:tcPr>
            <w:tcW w:w="7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5 000,00</w:t>
            </w:r>
          </w:p>
        </w:tc>
      </w:tr>
      <w:tr w:rsidR="0066031D" w:rsidRPr="0066031D" w:rsidTr="00946532">
        <w:trPr>
          <w:trHeight w:val="326"/>
        </w:trPr>
        <w:tc>
          <w:tcPr>
            <w:tcW w:w="7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kern w:val="2"/>
                <w:sz w:val="20"/>
                <w:lang w:eastAsia="en-US"/>
              </w:rPr>
              <w:t>5 000,00</w:t>
            </w:r>
          </w:p>
        </w:tc>
      </w:tr>
      <w:tr w:rsidR="0066031D" w:rsidRPr="0066031D" w:rsidTr="00946532">
        <w:trPr>
          <w:trHeight w:val="365"/>
        </w:trPr>
        <w:tc>
          <w:tcPr>
            <w:tcW w:w="72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2024 - 2026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22 555,88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31D" w:rsidRPr="0066031D" w:rsidRDefault="0066031D" w:rsidP="0066031D">
            <w:pPr>
              <w:suppressAutoHyphens/>
              <w:spacing w:line="259" w:lineRule="auto"/>
              <w:jc w:val="center"/>
              <w:rPr>
                <w:rFonts w:eastAsia="Calibri"/>
                <w:b/>
                <w:kern w:val="2"/>
                <w:sz w:val="20"/>
                <w:lang w:eastAsia="en-US"/>
              </w:rPr>
            </w:pPr>
            <w:r w:rsidRPr="0066031D">
              <w:rPr>
                <w:rFonts w:eastAsia="Calibri"/>
                <w:b/>
                <w:kern w:val="2"/>
                <w:sz w:val="20"/>
                <w:lang w:eastAsia="en-US"/>
              </w:rPr>
              <w:t>22 555,88</w:t>
            </w:r>
          </w:p>
        </w:tc>
      </w:tr>
    </w:tbl>
    <w:p w:rsidR="0066031D" w:rsidRPr="0066031D" w:rsidRDefault="0066031D" w:rsidP="0066031D">
      <w:pPr>
        <w:suppressAutoHyphens/>
        <w:spacing w:line="259" w:lineRule="auto"/>
        <w:jc w:val="center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:rsidR="0066031D" w:rsidRPr="0066031D" w:rsidRDefault="0066031D" w:rsidP="0066031D">
      <w:pPr>
        <w:suppressAutoHyphens/>
        <w:spacing w:line="259" w:lineRule="auto"/>
        <w:jc w:val="center"/>
        <w:rPr>
          <w:rFonts w:ascii="Calibri" w:eastAsia="Calibri" w:hAnsi="Calibri"/>
          <w:kern w:val="2"/>
          <w:sz w:val="22"/>
          <w:szCs w:val="22"/>
          <w:lang w:eastAsia="en-US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</w:rPr>
        <w:t>___________________</w:t>
      </w:r>
    </w:p>
    <w:p w:rsidR="0066031D" w:rsidRPr="000D2CD8" w:rsidRDefault="0066031D" w:rsidP="0066031D">
      <w:pPr>
        <w:suppressAutoHyphens/>
        <w:ind w:firstLine="709"/>
        <w:rPr>
          <w:sz w:val="22"/>
          <w:szCs w:val="22"/>
        </w:rPr>
      </w:pPr>
    </w:p>
    <w:sectPr w:rsidR="0066031D" w:rsidRPr="000D2CD8" w:rsidSect="0066031D">
      <w:pgSz w:w="15840" w:h="12240" w:orient="landscape"/>
      <w:pgMar w:top="1134" w:right="1134" w:bottom="851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FE" w:rsidRDefault="00BD2AFE" w:rsidP="00A2264C">
      <w:r>
        <w:separator/>
      </w:r>
    </w:p>
  </w:endnote>
  <w:endnote w:type="continuationSeparator" w:id="0">
    <w:p w:rsidR="00BD2AFE" w:rsidRDefault="00BD2AFE" w:rsidP="00A2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FE" w:rsidRDefault="00BD2AFE" w:rsidP="00A2264C">
      <w:r>
        <w:separator/>
      </w:r>
    </w:p>
  </w:footnote>
  <w:footnote w:type="continuationSeparator" w:id="0">
    <w:p w:rsidR="00BD2AFE" w:rsidRDefault="00BD2AFE" w:rsidP="00A2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64C" w:rsidRDefault="00A2264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80199">
      <w:rPr>
        <w:noProof/>
      </w:rPr>
      <w:t>2</w:t>
    </w:r>
    <w:r>
      <w:fldChar w:fldCharType="end"/>
    </w:r>
  </w:p>
  <w:p w:rsidR="00A2264C" w:rsidRDefault="00A226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514EE"/>
    <w:multiLevelType w:val="hybridMultilevel"/>
    <w:tmpl w:val="2D100400"/>
    <w:lvl w:ilvl="0" w:tplc="BC8A7E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110"/>
    <w:rsid w:val="000478EB"/>
    <w:rsid w:val="000F1A02"/>
    <w:rsid w:val="00137667"/>
    <w:rsid w:val="001464B2"/>
    <w:rsid w:val="001618E8"/>
    <w:rsid w:val="001A2440"/>
    <w:rsid w:val="001B4F8D"/>
    <w:rsid w:val="001C4194"/>
    <w:rsid w:val="001F265D"/>
    <w:rsid w:val="002034FC"/>
    <w:rsid w:val="00285D0C"/>
    <w:rsid w:val="002A2B11"/>
    <w:rsid w:val="002F22EB"/>
    <w:rsid w:val="00326996"/>
    <w:rsid w:val="00380199"/>
    <w:rsid w:val="0043001D"/>
    <w:rsid w:val="004914DD"/>
    <w:rsid w:val="004E737F"/>
    <w:rsid w:val="00511A2B"/>
    <w:rsid w:val="00554BEC"/>
    <w:rsid w:val="00595F6F"/>
    <w:rsid w:val="005C0140"/>
    <w:rsid w:val="005F6110"/>
    <w:rsid w:val="006415B0"/>
    <w:rsid w:val="006463D8"/>
    <w:rsid w:val="0066031D"/>
    <w:rsid w:val="006953EF"/>
    <w:rsid w:val="00700D30"/>
    <w:rsid w:val="00711921"/>
    <w:rsid w:val="00796BD1"/>
    <w:rsid w:val="00797FED"/>
    <w:rsid w:val="007A696D"/>
    <w:rsid w:val="007E1B71"/>
    <w:rsid w:val="007E5AAA"/>
    <w:rsid w:val="008A3858"/>
    <w:rsid w:val="008C02FB"/>
    <w:rsid w:val="00962BA8"/>
    <w:rsid w:val="009840BA"/>
    <w:rsid w:val="00A03876"/>
    <w:rsid w:val="00A10460"/>
    <w:rsid w:val="00A13C7B"/>
    <w:rsid w:val="00A2264C"/>
    <w:rsid w:val="00A810C4"/>
    <w:rsid w:val="00AE1A2A"/>
    <w:rsid w:val="00B52D22"/>
    <w:rsid w:val="00B83D8D"/>
    <w:rsid w:val="00B95FEE"/>
    <w:rsid w:val="00BD2AFE"/>
    <w:rsid w:val="00BD5B06"/>
    <w:rsid w:val="00BF2B0B"/>
    <w:rsid w:val="00C85764"/>
    <w:rsid w:val="00D072BB"/>
    <w:rsid w:val="00D368DC"/>
    <w:rsid w:val="00D97342"/>
    <w:rsid w:val="00DE47E5"/>
    <w:rsid w:val="00F4320C"/>
    <w:rsid w:val="00F71B7A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700E0-800A-42B1-BF0F-3487136B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226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2264C"/>
    <w:rPr>
      <w:sz w:val="28"/>
    </w:rPr>
  </w:style>
  <w:style w:type="paragraph" w:styleId="ab">
    <w:name w:val="footer"/>
    <w:basedOn w:val="a"/>
    <w:link w:val="ac"/>
    <w:rsid w:val="00A226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2264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136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8</cp:revision>
  <cp:lastPrinted>2024-07-26T06:48:00Z</cp:lastPrinted>
  <dcterms:created xsi:type="dcterms:W3CDTF">2024-07-17T13:32:00Z</dcterms:created>
  <dcterms:modified xsi:type="dcterms:W3CDTF">2024-07-26T07:26:00Z</dcterms:modified>
</cp:coreProperties>
</file>