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79BB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3ED6CD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676024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842F74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C1608B6" w14:textId="77777777" w:rsidR="00B52D22" w:rsidRDefault="00B52D22">
      <w:pPr>
        <w:jc w:val="center"/>
        <w:rPr>
          <w:b/>
          <w:sz w:val="32"/>
        </w:rPr>
      </w:pPr>
    </w:p>
    <w:p w14:paraId="4458E96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1FE4871" w14:textId="77777777" w:rsidR="00B52D22" w:rsidRDefault="00B52D22">
      <w:pPr>
        <w:jc w:val="center"/>
        <w:rPr>
          <w:sz w:val="10"/>
        </w:rPr>
      </w:pPr>
    </w:p>
    <w:p w14:paraId="332DE9D9" w14:textId="77777777" w:rsidR="00B52D22" w:rsidRDefault="00B52D22">
      <w:pPr>
        <w:jc w:val="center"/>
        <w:rPr>
          <w:sz w:val="10"/>
        </w:rPr>
      </w:pPr>
    </w:p>
    <w:p w14:paraId="0370F8A9" w14:textId="77777777" w:rsidR="00B52D22" w:rsidRDefault="00B52D22">
      <w:pPr>
        <w:tabs>
          <w:tab w:val="left" w:pos="4962"/>
        </w:tabs>
        <w:rPr>
          <w:sz w:val="16"/>
        </w:rPr>
      </w:pPr>
    </w:p>
    <w:p w14:paraId="2000222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02B9CF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432A027" w14:textId="6BFCD378" w:rsidR="00B52D22" w:rsidRDefault="00922F14">
      <w:pPr>
        <w:tabs>
          <w:tab w:val="left" w:pos="567"/>
          <w:tab w:val="left" w:pos="3686"/>
        </w:tabs>
      </w:pPr>
      <w:r>
        <w:tab/>
        <w:t>28 июня 2024 г.</w:t>
      </w:r>
      <w:r>
        <w:tab/>
        <w:t>01-1499-а</w:t>
      </w:r>
    </w:p>
    <w:p w14:paraId="0536D6E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3DE3FFF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33C02" w14:paraId="4A5742D2" w14:textId="77777777" w:rsidTr="00A33C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CD57" w14:textId="30C2569B" w:rsidR="008A3858" w:rsidRPr="00A33C02" w:rsidRDefault="00302B77" w:rsidP="00A33C02">
            <w:pPr>
              <w:suppressAutoHyphens/>
              <w:rPr>
                <w:bCs/>
                <w:sz w:val="24"/>
                <w:szCs w:val="24"/>
              </w:rPr>
            </w:pPr>
            <w:r w:rsidRPr="00A33C02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31 октября 2023 года № 01-2724-а</w:t>
            </w:r>
          </w:p>
        </w:tc>
      </w:tr>
      <w:tr w:rsidR="00EC2647" w:rsidRPr="00EC2647" w14:paraId="7F0EDFFA" w14:textId="77777777" w:rsidTr="00A33C0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07BEC" w14:textId="6414514B" w:rsidR="00302B77" w:rsidRPr="00EC2647" w:rsidRDefault="00302B77" w:rsidP="00A33C02">
            <w:pPr>
              <w:suppressAutoHyphens/>
              <w:rPr>
                <w:bCs/>
                <w:sz w:val="24"/>
                <w:szCs w:val="24"/>
              </w:rPr>
            </w:pPr>
            <w:r w:rsidRPr="00EC2647">
              <w:rPr>
                <w:bCs/>
                <w:sz w:val="24"/>
                <w:szCs w:val="24"/>
              </w:rPr>
              <w:t>21,0300 ДО НПА</w:t>
            </w:r>
          </w:p>
        </w:tc>
      </w:tr>
    </w:tbl>
    <w:p w14:paraId="10AB3F52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6643F9B" w14:textId="77777777" w:rsidR="00302B77" w:rsidRDefault="00302B77" w:rsidP="001A2440">
      <w:pPr>
        <w:ind w:right="-1" w:firstLine="709"/>
        <w:rPr>
          <w:sz w:val="22"/>
          <w:szCs w:val="22"/>
        </w:rPr>
      </w:pPr>
    </w:p>
    <w:p w14:paraId="24BB5411" w14:textId="77777777" w:rsidR="00302B77" w:rsidRPr="00352BB0" w:rsidRDefault="00302B77" w:rsidP="00302B77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 xml:space="preserve">В соответствии со статьей 179 Бюджетного кодекса Российской Федерации; постановлениями администрации Тихвинского района: от 22 февраля </w:t>
      </w:r>
      <w:r w:rsidRPr="00352BB0">
        <w:rPr>
          <w:color w:val="000000"/>
          <w:szCs w:val="28"/>
        </w:rPr>
        <w:t xml:space="preserve">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 также в целях поддержания семей участников Специальной военной операции, администрация Тихвинского района ПОСТАНОВЛЯЕТ: </w:t>
      </w:r>
    </w:p>
    <w:p w14:paraId="4194CF6A" w14:textId="77777777" w:rsidR="00302B77" w:rsidRPr="00352BB0" w:rsidRDefault="00302B77" w:rsidP="00302B77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52BB0">
        <w:rPr>
          <w:b/>
          <w:bCs/>
          <w:color w:val="000000"/>
          <w:szCs w:val="28"/>
        </w:rPr>
        <w:t>Внести</w:t>
      </w:r>
      <w:r w:rsidRPr="00352BB0">
        <w:rPr>
          <w:color w:val="000000"/>
          <w:szCs w:val="28"/>
        </w:rPr>
        <w:t xml:space="preserve">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352BB0">
        <w:rPr>
          <w:b/>
          <w:color w:val="000000"/>
          <w:szCs w:val="28"/>
        </w:rPr>
        <w:t>от 31 октября 2023 года № 01-2724-а</w:t>
      </w:r>
      <w:r w:rsidRPr="00352BB0">
        <w:rPr>
          <w:color w:val="000000"/>
          <w:szCs w:val="28"/>
        </w:rPr>
        <w:t xml:space="preserve">, следующие </w:t>
      </w:r>
      <w:r w:rsidRPr="00352BB0">
        <w:rPr>
          <w:b/>
          <w:bCs/>
          <w:color w:val="000000"/>
          <w:szCs w:val="28"/>
        </w:rPr>
        <w:t>изменения:</w:t>
      </w:r>
      <w:r w:rsidRPr="00352BB0">
        <w:rPr>
          <w:color w:val="000000"/>
          <w:szCs w:val="28"/>
        </w:rPr>
        <w:t xml:space="preserve">  </w:t>
      </w:r>
    </w:p>
    <w:p w14:paraId="04E5FB0A" w14:textId="77777777" w:rsidR="00302B77" w:rsidRPr="00D44B20" w:rsidRDefault="00302B77" w:rsidP="00302B77">
      <w:pPr>
        <w:pStyle w:val="ac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 xml:space="preserve">строку «Финансовое обеспечение муниципальной программы - всего, в том числе по </w:t>
      </w:r>
      <w:r w:rsidRPr="00D44B20">
        <w:rPr>
          <w:color w:val="000000"/>
          <w:szCs w:val="28"/>
        </w:rPr>
        <w:t>годам</w:t>
      </w:r>
      <w:r w:rsidRPr="00D44B20">
        <w:rPr>
          <w:color w:val="000000"/>
          <w:szCs w:val="26"/>
        </w:rPr>
        <w:t xml:space="preserve">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302B77" w:rsidRPr="00D44B20" w14:paraId="3EA1D008" w14:textId="77777777" w:rsidTr="00A20302">
        <w:trPr>
          <w:trHeight w:val="125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C66D5" w14:textId="77777777" w:rsidR="00302B77" w:rsidRPr="00D44B20" w:rsidRDefault="00302B77" w:rsidP="00A20302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61B5B2" w14:textId="77777777" w:rsidR="00302B77" w:rsidRPr="00D44B20" w:rsidRDefault="00302B77" w:rsidP="00A20302">
            <w:pPr>
              <w:rPr>
                <w:sz w:val="24"/>
                <w:szCs w:val="24"/>
              </w:rPr>
            </w:pPr>
            <w:r w:rsidRPr="00D44B20">
              <w:rPr>
                <w:color w:val="000000"/>
                <w:sz w:val="24"/>
                <w:szCs w:val="24"/>
              </w:rPr>
              <w:t xml:space="preserve">Объем </w:t>
            </w:r>
            <w:r w:rsidRPr="00D44B20">
              <w:rPr>
                <w:sz w:val="24"/>
                <w:szCs w:val="24"/>
              </w:rPr>
              <w:t xml:space="preserve">финансирования программы в 2024 - 2026 годах составит: </w:t>
            </w:r>
            <w:r w:rsidRPr="00D44B2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2 450</w:t>
            </w:r>
            <w:r w:rsidRPr="00D44B20">
              <w:rPr>
                <w:b/>
                <w:bCs/>
                <w:sz w:val="24"/>
                <w:szCs w:val="24"/>
              </w:rPr>
              <w:t>,70 тыс. руб.,</w:t>
            </w:r>
            <w:r w:rsidRPr="00D44B20">
              <w:rPr>
                <w:sz w:val="24"/>
                <w:szCs w:val="24"/>
              </w:rPr>
              <w:t xml:space="preserve"> в том числе:</w:t>
            </w:r>
          </w:p>
          <w:p w14:paraId="06844FF9" w14:textId="77777777" w:rsidR="00302B77" w:rsidRPr="00D44B20" w:rsidRDefault="00302B77" w:rsidP="00A20302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44B2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224</w:t>
            </w:r>
            <w:r w:rsidRPr="00D44B20">
              <w:rPr>
                <w:b/>
                <w:bCs/>
                <w:sz w:val="24"/>
                <w:szCs w:val="24"/>
              </w:rPr>
              <w:t>,90 тыс. руб.</w:t>
            </w:r>
          </w:p>
          <w:p w14:paraId="1CFCC2EC" w14:textId="77777777" w:rsidR="00302B77" w:rsidRPr="00D44B20" w:rsidRDefault="00302B77" w:rsidP="00A20302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>2025 год – 7 112,90 тыс. руб.</w:t>
            </w:r>
          </w:p>
          <w:p w14:paraId="27CEABCE" w14:textId="77777777" w:rsidR="00302B77" w:rsidRPr="007056D8" w:rsidRDefault="00302B77" w:rsidP="00302B77">
            <w:pPr>
              <w:pStyle w:val="ac"/>
              <w:numPr>
                <w:ilvl w:val="0"/>
                <w:numId w:val="2"/>
              </w:numPr>
              <w:ind w:left="462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год </w:t>
            </w:r>
            <w:r w:rsidRPr="007056D8">
              <w:rPr>
                <w:b/>
                <w:bCs/>
                <w:sz w:val="24"/>
                <w:szCs w:val="24"/>
              </w:rPr>
              <w:t xml:space="preserve"> – 7 112,90 тыс. руб.</w:t>
            </w:r>
          </w:p>
        </w:tc>
      </w:tr>
    </w:tbl>
    <w:p w14:paraId="60B6A6B6" w14:textId="77777777" w:rsidR="00302B77" w:rsidRPr="007056D8" w:rsidRDefault="00302B77" w:rsidP="00302B77">
      <w:pPr>
        <w:pStyle w:val="ac"/>
        <w:numPr>
          <w:ilvl w:val="1"/>
          <w:numId w:val="1"/>
        </w:numPr>
        <w:spacing w:after="120"/>
        <w:ind w:left="0" w:firstLine="720"/>
        <w:rPr>
          <w:color w:val="000000"/>
          <w:szCs w:val="26"/>
        </w:rPr>
      </w:pPr>
      <w:r w:rsidRPr="007056D8">
        <w:rPr>
          <w:color w:val="000000"/>
          <w:szCs w:val="28"/>
        </w:rPr>
        <w:t>строку «</w:t>
      </w:r>
      <w:r w:rsidRPr="007056D8">
        <w:rPr>
          <w:szCs w:val="28"/>
        </w:rPr>
        <w:t xml:space="preserve">Финансовое обеспечение подпрограммы - всего, в том числе по годам реализации» паспорта </w:t>
      </w:r>
      <w:r w:rsidRPr="007056D8">
        <w:rPr>
          <w:bCs/>
          <w:color w:val="000000"/>
          <w:szCs w:val="28"/>
        </w:rPr>
        <w:t xml:space="preserve">подпрограммы «Создание условий для эффективного выполнения органами местного самоуправления своих полномочий» </w:t>
      </w:r>
      <w:r w:rsidRPr="007056D8">
        <w:rPr>
          <w:color w:val="000000"/>
          <w:szCs w:val="26"/>
        </w:rPr>
        <w:t>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3"/>
        <w:gridCol w:w="5531"/>
      </w:tblGrid>
      <w:tr w:rsidR="00302B77" w14:paraId="12065B72" w14:textId="77777777" w:rsidTr="00A20302">
        <w:trPr>
          <w:trHeight w:val="118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266BDB" w14:textId="77777777" w:rsidR="00302B77" w:rsidRDefault="00302B77" w:rsidP="00A20302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подпрограммы - всего, в том числе по годам реализации</w:t>
            </w:r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4A54D" w14:textId="77777777" w:rsidR="00302B77" w:rsidRDefault="00302B77" w:rsidP="00A2030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финансирования подпрограммы в 2023-2025 годах составит </w:t>
            </w:r>
            <w:r>
              <w:rPr>
                <w:b/>
                <w:bCs/>
                <w:sz w:val="24"/>
                <w:szCs w:val="24"/>
              </w:rPr>
              <w:t>9 411,90 тыс. руб.,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14:paraId="40462E4D" w14:textId="77777777" w:rsidR="00302B77" w:rsidRDefault="00302B77" w:rsidP="00A20302">
            <w:pPr>
              <w:ind w:firstLine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 – 3 245,30 тыс. руб.</w:t>
            </w:r>
          </w:p>
          <w:p w14:paraId="5F6B03B5" w14:textId="77777777" w:rsidR="00302B77" w:rsidRDefault="00302B77" w:rsidP="00A20302">
            <w:pPr>
              <w:ind w:firstLine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 – 3 083,30 тыс. руб.</w:t>
            </w:r>
          </w:p>
          <w:p w14:paraId="277A1863" w14:textId="77777777" w:rsidR="00302B77" w:rsidRDefault="00302B77" w:rsidP="00A20302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 – 3 083,30 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CCEE3A9" w14:textId="77777777" w:rsidR="00302B77" w:rsidRPr="00D44B20" w:rsidRDefault="00302B77" w:rsidP="00302B77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Приложение №</w:t>
      </w:r>
      <w:r>
        <w:rPr>
          <w:color w:val="000000"/>
          <w:szCs w:val="26"/>
        </w:rPr>
        <w:t xml:space="preserve"> </w:t>
      </w:r>
      <w:r w:rsidRPr="00D44B20">
        <w:rPr>
          <w:color w:val="000000"/>
          <w:szCs w:val="26"/>
        </w:rPr>
        <w:t>2 к муниципальной программе Тихвинского района «Устойчивое общественное развитие в Тихвинском районе» - «План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14:paraId="4800812B" w14:textId="77777777" w:rsidR="00302B77" w:rsidRDefault="00302B77" w:rsidP="00302B77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14:paraId="56681FFE" w14:textId="77777777" w:rsidR="00302B77" w:rsidRPr="004B0CEF" w:rsidRDefault="00302B77" w:rsidP="00302B77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F96D60">
        <w:rPr>
          <w:color w:val="000000"/>
          <w:szCs w:val="26"/>
        </w:rPr>
        <w:t xml:space="preserve">Признать </w:t>
      </w:r>
      <w:r w:rsidRPr="00F96D60">
        <w:rPr>
          <w:b/>
          <w:bCs/>
          <w:color w:val="000000"/>
          <w:szCs w:val="26"/>
        </w:rPr>
        <w:t>утратившими</w:t>
      </w:r>
      <w:r w:rsidRPr="00F96D60">
        <w:rPr>
          <w:color w:val="000000"/>
          <w:szCs w:val="26"/>
        </w:rPr>
        <w:t xml:space="preserve"> силу постановлени</w:t>
      </w:r>
      <w:r>
        <w:rPr>
          <w:color w:val="000000"/>
          <w:szCs w:val="26"/>
        </w:rPr>
        <w:t>е</w:t>
      </w:r>
      <w:r w:rsidRPr="00F96D60">
        <w:rPr>
          <w:color w:val="000000"/>
          <w:szCs w:val="26"/>
        </w:rPr>
        <w:t xml:space="preserve"> администрации Тихвинского района </w:t>
      </w:r>
      <w:r w:rsidRPr="004B0CEF">
        <w:rPr>
          <w:b/>
          <w:bCs/>
          <w:szCs w:val="28"/>
        </w:rPr>
        <w:t>от 29 марта 2024 года № 01-670-а</w:t>
      </w:r>
      <w:r w:rsidRPr="00F96D60">
        <w:rPr>
          <w:color w:val="000000"/>
          <w:szCs w:val="26"/>
        </w:rPr>
        <w:t xml:space="preserve"> «О внесении изменений в муниципальную </w:t>
      </w:r>
      <w:r w:rsidRPr="004B0CEF">
        <w:rPr>
          <w:color w:val="000000"/>
          <w:szCs w:val="28"/>
        </w:rPr>
        <w:t xml:space="preserve">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4B0CEF">
        <w:rPr>
          <w:bCs/>
          <w:szCs w:val="28"/>
        </w:rPr>
        <w:t>от 31 октября 2023 года № 01-2724-а</w:t>
      </w:r>
      <w:r w:rsidRPr="004B0CEF">
        <w:rPr>
          <w:color w:val="000000"/>
          <w:szCs w:val="28"/>
        </w:rPr>
        <w:t>».</w:t>
      </w:r>
    </w:p>
    <w:p w14:paraId="73A03726" w14:textId="77777777" w:rsidR="00302B77" w:rsidRPr="00D44B20" w:rsidRDefault="00302B77" w:rsidP="00302B77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 xml:space="preserve">Настоящее постановление вступает в силу с момента подписания и распространяется на правоотношения, возникшие с 1 января 2024 года.  </w:t>
      </w:r>
    </w:p>
    <w:p w14:paraId="6470B1E0" w14:textId="77777777" w:rsidR="00302B77" w:rsidRPr="00D44B20" w:rsidRDefault="00302B77" w:rsidP="00302B77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264CEFE" w14:textId="77777777" w:rsidR="00302B77" w:rsidRPr="00D44B20" w:rsidRDefault="00302B77" w:rsidP="00302B77">
      <w:pPr>
        <w:rPr>
          <w:szCs w:val="26"/>
        </w:rPr>
      </w:pPr>
    </w:p>
    <w:p w14:paraId="0065C057" w14:textId="77777777" w:rsidR="00302B77" w:rsidRPr="00D44B20" w:rsidRDefault="00302B77" w:rsidP="00302B77">
      <w:pPr>
        <w:rPr>
          <w:szCs w:val="26"/>
        </w:rPr>
      </w:pPr>
    </w:p>
    <w:p w14:paraId="5A9089D1" w14:textId="77777777" w:rsidR="00302B77" w:rsidRPr="00D44B20" w:rsidRDefault="00302B77" w:rsidP="00302B77">
      <w:r w:rsidRPr="00D44B20">
        <w:t xml:space="preserve">Глава администрации </w:t>
      </w:r>
      <w:r w:rsidRPr="00D44B20">
        <w:tab/>
      </w:r>
      <w:r w:rsidRPr="00D44B20">
        <w:tab/>
      </w:r>
      <w:r w:rsidRPr="00D44B20">
        <w:tab/>
      </w:r>
      <w:r w:rsidRPr="00D44B20">
        <w:tab/>
      </w:r>
      <w:r w:rsidRPr="00D44B20">
        <w:tab/>
      </w:r>
      <w:r w:rsidRPr="00D44B20">
        <w:tab/>
        <w:t xml:space="preserve">   </w:t>
      </w:r>
      <w:r w:rsidRPr="00D44B20">
        <w:tab/>
        <w:t xml:space="preserve">   Ю.А. Наумов </w:t>
      </w:r>
    </w:p>
    <w:p w14:paraId="76040A50" w14:textId="77777777" w:rsidR="00302B77" w:rsidRPr="00D44B20" w:rsidRDefault="00302B77" w:rsidP="00302B77">
      <w:pPr>
        <w:rPr>
          <w:szCs w:val="26"/>
        </w:rPr>
      </w:pPr>
    </w:p>
    <w:p w14:paraId="140CA32A" w14:textId="77777777" w:rsidR="00302B77" w:rsidRPr="00D44B20" w:rsidRDefault="00302B77" w:rsidP="00302B77">
      <w:pPr>
        <w:rPr>
          <w:sz w:val="26"/>
          <w:szCs w:val="26"/>
        </w:rPr>
      </w:pPr>
    </w:p>
    <w:p w14:paraId="43DC3EBA" w14:textId="77777777" w:rsidR="00302B77" w:rsidRPr="00D44B20" w:rsidRDefault="00302B77" w:rsidP="00302B77">
      <w:pPr>
        <w:rPr>
          <w:sz w:val="24"/>
          <w:szCs w:val="24"/>
        </w:rPr>
      </w:pPr>
    </w:p>
    <w:p w14:paraId="735F2F72" w14:textId="77777777" w:rsidR="00302B77" w:rsidRPr="00D44B20" w:rsidRDefault="00302B77" w:rsidP="00302B77"/>
    <w:p w14:paraId="25AC2C5D" w14:textId="77777777" w:rsidR="00302B77" w:rsidRPr="00D44B20" w:rsidRDefault="00302B77" w:rsidP="00302B77"/>
    <w:p w14:paraId="592EC0AD" w14:textId="77777777" w:rsidR="00302B77" w:rsidRPr="00D44B20" w:rsidRDefault="00302B77" w:rsidP="00302B77"/>
    <w:p w14:paraId="71A2A554" w14:textId="77777777" w:rsidR="00302B77" w:rsidRPr="00D44B20" w:rsidRDefault="00302B77" w:rsidP="00302B77"/>
    <w:p w14:paraId="07AD8AB8" w14:textId="77777777" w:rsidR="00302B77" w:rsidRPr="00D44B20" w:rsidRDefault="00302B77" w:rsidP="00302B77"/>
    <w:p w14:paraId="27AF6A6B" w14:textId="77777777" w:rsidR="00302B77" w:rsidRPr="00D44B20" w:rsidRDefault="00302B77" w:rsidP="00302B77"/>
    <w:p w14:paraId="0F925FD8" w14:textId="77777777" w:rsidR="00302B77" w:rsidRPr="00D44B20" w:rsidRDefault="00302B77" w:rsidP="00302B77"/>
    <w:p w14:paraId="7D739431" w14:textId="77777777" w:rsidR="00302B77" w:rsidRPr="00D44B20" w:rsidRDefault="00302B77" w:rsidP="00302B77"/>
    <w:p w14:paraId="56091AE1" w14:textId="77777777" w:rsidR="00302B77" w:rsidRPr="00D44B20" w:rsidRDefault="00302B77" w:rsidP="00302B77"/>
    <w:p w14:paraId="365905FA" w14:textId="77777777" w:rsidR="00302B77" w:rsidRPr="00D44B20" w:rsidRDefault="00302B77" w:rsidP="00302B77"/>
    <w:p w14:paraId="6A215143" w14:textId="77777777" w:rsidR="0060486C" w:rsidRDefault="0060486C" w:rsidP="00302B77"/>
    <w:p w14:paraId="39CF62B8" w14:textId="77777777" w:rsidR="0060486C" w:rsidRPr="00D44B20" w:rsidRDefault="0060486C" w:rsidP="00302B77"/>
    <w:p w14:paraId="1195DC95" w14:textId="77777777" w:rsidR="00302B77" w:rsidRPr="00D44B20" w:rsidRDefault="00302B77" w:rsidP="00302B77"/>
    <w:p w14:paraId="3D3BF3FB" w14:textId="77777777" w:rsidR="00302B77" w:rsidRPr="00D44B20" w:rsidRDefault="00302B77" w:rsidP="00302B77">
      <w:pPr>
        <w:rPr>
          <w:sz w:val="24"/>
        </w:rPr>
      </w:pPr>
      <w:r w:rsidRPr="00D44B20">
        <w:rPr>
          <w:sz w:val="24"/>
        </w:rPr>
        <w:t>Марченко Татьяна Николаевна,</w:t>
      </w:r>
    </w:p>
    <w:p w14:paraId="400BB256" w14:textId="77777777" w:rsidR="00302B77" w:rsidRPr="00D44B20" w:rsidRDefault="00302B77" w:rsidP="00302B77">
      <w:pPr>
        <w:rPr>
          <w:sz w:val="24"/>
        </w:rPr>
      </w:pPr>
      <w:r w:rsidRPr="00D44B20">
        <w:rPr>
          <w:sz w:val="24"/>
        </w:rPr>
        <w:t>8</w:t>
      </w:r>
      <w:r>
        <w:rPr>
          <w:sz w:val="24"/>
        </w:rPr>
        <w:t xml:space="preserve"> </w:t>
      </w:r>
      <w:r w:rsidRPr="00D44B20">
        <w:rPr>
          <w:sz w:val="24"/>
        </w:rPr>
        <w:t>(81367)</w:t>
      </w:r>
      <w:r>
        <w:rPr>
          <w:sz w:val="24"/>
        </w:rPr>
        <w:t xml:space="preserve"> </w:t>
      </w:r>
      <w:r w:rsidRPr="00D44B20">
        <w:rPr>
          <w:sz w:val="24"/>
        </w:rPr>
        <w:t>71092</w:t>
      </w:r>
    </w:p>
    <w:p w14:paraId="247B4D83" w14:textId="77777777" w:rsidR="0060486C" w:rsidRPr="000F5E0D" w:rsidRDefault="0060486C" w:rsidP="0060486C">
      <w:pPr>
        <w:rPr>
          <w:sz w:val="24"/>
          <w:szCs w:val="24"/>
        </w:rPr>
      </w:pPr>
    </w:p>
    <w:p w14:paraId="29594E84" w14:textId="03A40DDC" w:rsidR="0060486C" w:rsidRPr="0060486C" w:rsidRDefault="0060486C" w:rsidP="0060486C">
      <w:pPr>
        <w:rPr>
          <w:b/>
          <w:bCs/>
          <w:sz w:val="24"/>
          <w:szCs w:val="24"/>
        </w:rPr>
      </w:pPr>
      <w:r w:rsidRPr="0060486C">
        <w:rPr>
          <w:b/>
          <w:bCs/>
          <w:sz w:val="24"/>
          <w:szCs w:val="24"/>
        </w:rPr>
        <w:t>СОГЛАСОВАНО:</w:t>
      </w:r>
    </w:p>
    <w:tbl>
      <w:tblPr>
        <w:tblW w:w="9356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6"/>
        <w:gridCol w:w="1276"/>
        <w:gridCol w:w="1984"/>
      </w:tblGrid>
      <w:tr w:rsidR="0060486C" w:rsidRPr="0060486C" w14:paraId="3BF1D51A" w14:textId="77777777" w:rsidTr="0060486C">
        <w:tc>
          <w:tcPr>
            <w:tcW w:w="6096" w:type="dxa"/>
            <w:hideMark/>
          </w:tcPr>
          <w:p w14:paraId="6CB555D4" w14:textId="75B49633" w:rsidR="0060486C" w:rsidRPr="0060486C" w:rsidRDefault="0060486C" w:rsidP="0060486C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1276" w:type="dxa"/>
            <w:hideMark/>
          </w:tcPr>
          <w:p w14:paraId="4050B6C9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</w:tcPr>
          <w:p w14:paraId="73812192" w14:textId="7382C3CC" w:rsidR="0060486C" w:rsidRPr="0060486C" w:rsidRDefault="0060486C" w:rsidP="00A20302">
            <w:pPr>
              <w:ind w:firstLine="45"/>
              <w:rPr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>Котова Е.Ю.</w:t>
            </w:r>
          </w:p>
        </w:tc>
      </w:tr>
      <w:tr w:rsidR="0060486C" w:rsidRPr="0060486C" w14:paraId="4D88110E" w14:textId="77777777" w:rsidTr="0060486C">
        <w:trPr>
          <w:trHeight w:val="430"/>
        </w:trPr>
        <w:tc>
          <w:tcPr>
            <w:tcW w:w="6096" w:type="dxa"/>
            <w:hideMark/>
          </w:tcPr>
          <w:p w14:paraId="4789120C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 </w:t>
            </w:r>
            <w:r w:rsidRPr="0060486C">
              <w:rPr>
                <w:color w:val="000000"/>
                <w:sz w:val="22"/>
                <w:szCs w:val="22"/>
              </w:rPr>
              <w:t>И.о. заместителя главы администрации – председателя комитета по экономике и инвестициям</w:t>
            </w:r>
          </w:p>
        </w:tc>
        <w:tc>
          <w:tcPr>
            <w:tcW w:w="1276" w:type="dxa"/>
            <w:hideMark/>
          </w:tcPr>
          <w:p w14:paraId="688933F6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729B5E93" w14:textId="30D6B066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>Мастицкая А.В.</w:t>
            </w:r>
          </w:p>
        </w:tc>
      </w:tr>
      <w:tr w:rsidR="0060486C" w:rsidRPr="0060486C" w14:paraId="29E2F0AB" w14:textId="77777777" w:rsidTr="0060486C">
        <w:trPr>
          <w:trHeight w:val="430"/>
        </w:trPr>
        <w:tc>
          <w:tcPr>
            <w:tcW w:w="6096" w:type="dxa"/>
          </w:tcPr>
          <w:p w14:paraId="78033666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 xml:space="preserve">Заместитель главы администрации – председатель комитета финансов </w:t>
            </w:r>
          </w:p>
        </w:tc>
        <w:tc>
          <w:tcPr>
            <w:tcW w:w="1276" w:type="dxa"/>
          </w:tcPr>
          <w:p w14:paraId="0C31AE4F" w14:textId="77777777" w:rsidR="0060486C" w:rsidRPr="0060486C" w:rsidRDefault="0060486C" w:rsidP="00A203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F8BFCC" w14:textId="750C83CC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60486C" w:rsidRPr="0060486C" w14:paraId="57AE142A" w14:textId="77777777" w:rsidTr="0060486C">
        <w:trPr>
          <w:trHeight w:val="430"/>
        </w:trPr>
        <w:tc>
          <w:tcPr>
            <w:tcW w:w="6096" w:type="dxa"/>
          </w:tcPr>
          <w:p w14:paraId="023797C2" w14:textId="77777777" w:rsidR="0060486C" w:rsidRPr="0060486C" w:rsidRDefault="0060486C" w:rsidP="00A20302">
            <w:pPr>
              <w:rPr>
                <w:color w:val="000000"/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>Заведующий отделом бухгалтерского учета и отчетности- главный бухгалтер</w:t>
            </w:r>
          </w:p>
        </w:tc>
        <w:tc>
          <w:tcPr>
            <w:tcW w:w="1276" w:type="dxa"/>
          </w:tcPr>
          <w:p w14:paraId="1BB71999" w14:textId="77777777" w:rsidR="0060486C" w:rsidRPr="0060486C" w:rsidRDefault="0060486C" w:rsidP="00A203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A5DB322" w14:textId="4A74C21D" w:rsidR="0060486C" w:rsidRPr="0060486C" w:rsidRDefault="0060486C" w:rsidP="00A20302">
            <w:pPr>
              <w:rPr>
                <w:color w:val="000000"/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>Бодрова Л.Г.</w:t>
            </w:r>
          </w:p>
        </w:tc>
      </w:tr>
      <w:tr w:rsidR="0060486C" w:rsidRPr="0060486C" w14:paraId="6C87B9AF" w14:textId="77777777" w:rsidTr="0060486C">
        <w:trPr>
          <w:trHeight w:val="110"/>
        </w:trPr>
        <w:tc>
          <w:tcPr>
            <w:tcW w:w="6096" w:type="dxa"/>
          </w:tcPr>
          <w:p w14:paraId="4C486FEA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 xml:space="preserve">Председатель комитета социальной защиты населения </w:t>
            </w:r>
          </w:p>
        </w:tc>
        <w:tc>
          <w:tcPr>
            <w:tcW w:w="1276" w:type="dxa"/>
          </w:tcPr>
          <w:p w14:paraId="49F52A8E" w14:textId="77777777" w:rsidR="0060486C" w:rsidRPr="0060486C" w:rsidRDefault="0060486C" w:rsidP="00A203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6E538A" w14:textId="3BC73E0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color w:val="000000"/>
                <w:sz w:val="22"/>
                <w:szCs w:val="22"/>
              </w:rPr>
              <w:t>Соколова О.А.</w:t>
            </w:r>
          </w:p>
        </w:tc>
      </w:tr>
      <w:tr w:rsidR="0060486C" w:rsidRPr="0060486C" w14:paraId="3D8C0444" w14:textId="77777777" w:rsidTr="0060486C">
        <w:trPr>
          <w:trHeight w:val="101"/>
        </w:trPr>
        <w:tc>
          <w:tcPr>
            <w:tcW w:w="6096" w:type="dxa"/>
            <w:hideMark/>
          </w:tcPr>
          <w:p w14:paraId="2DEB65A3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276" w:type="dxa"/>
            <w:hideMark/>
          </w:tcPr>
          <w:p w14:paraId="3064DB55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33B839BE" w14:textId="5B5BECCF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>Павличенко И.С.</w:t>
            </w:r>
          </w:p>
        </w:tc>
      </w:tr>
      <w:tr w:rsidR="0060486C" w:rsidRPr="0060486C" w14:paraId="0FCEFD19" w14:textId="77777777" w:rsidTr="0060486C">
        <w:trPr>
          <w:trHeight w:val="173"/>
        </w:trPr>
        <w:tc>
          <w:tcPr>
            <w:tcW w:w="6096" w:type="dxa"/>
          </w:tcPr>
          <w:p w14:paraId="3F8C812A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1276" w:type="dxa"/>
          </w:tcPr>
          <w:p w14:paraId="28E6012F" w14:textId="77777777" w:rsidR="0060486C" w:rsidRPr="0060486C" w:rsidRDefault="0060486C" w:rsidP="00A2030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AC8436A" w14:textId="2F02E512" w:rsidR="0060486C" w:rsidRPr="0060486C" w:rsidRDefault="0060486C" w:rsidP="00A20302">
            <w:pPr>
              <w:autoSpaceDE w:val="0"/>
              <w:autoSpaceDN w:val="0"/>
              <w:adjustRightInd w:val="0"/>
              <w:ind w:left="-33"/>
              <w:rPr>
                <w:color w:val="000000"/>
                <w:sz w:val="22"/>
                <w:szCs w:val="22"/>
              </w:rPr>
            </w:pPr>
            <w:proofErr w:type="spellStart"/>
            <w:r w:rsidRPr="0060486C">
              <w:rPr>
                <w:color w:val="000000"/>
                <w:sz w:val="22"/>
                <w:szCs w:val="22"/>
              </w:rPr>
              <w:t>Акмаева</w:t>
            </w:r>
            <w:proofErr w:type="spellEnd"/>
            <w:r w:rsidRPr="0060486C">
              <w:rPr>
                <w:color w:val="000000"/>
                <w:sz w:val="22"/>
                <w:szCs w:val="22"/>
              </w:rPr>
              <w:t xml:space="preserve"> О.Д.</w:t>
            </w:r>
          </w:p>
        </w:tc>
      </w:tr>
      <w:tr w:rsidR="0060486C" w:rsidRPr="0060486C" w14:paraId="24EE4E11" w14:textId="77777777" w:rsidTr="0060486C">
        <w:tc>
          <w:tcPr>
            <w:tcW w:w="6096" w:type="dxa"/>
          </w:tcPr>
          <w:p w14:paraId="5D699939" w14:textId="2BF30A01" w:rsidR="0060486C" w:rsidRPr="0060486C" w:rsidRDefault="0060486C" w:rsidP="0060486C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76" w:type="dxa"/>
            <w:hideMark/>
          </w:tcPr>
          <w:p w14:paraId="18320CC5" w14:textId="77777777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hideMark/>
          </w:tcPr>
          <w:p w14:paraId="53209B2F" w14:textId="514BEEE1" w:rsidR="0060486C" w:rsidRPr="0060486C" w:rsidRDefault="0060486C" w:rsidP="00A20302">
            <w:pPr>
              <w:rPr>
                <w:sz w:val="22"/>
                <w:szCs w:val="22"/>
              </w:rPr>
            </w:pPr>
            <w:r w:rsidRPr="0060486C">
              <w:rPr>
                <w:sz w:val="22"/>
                <w:szCs w:val="22"/>
              </w:rPr>
              <w:t>Савранская И.Г.</w:t>
            </w:r>
          </w:p>
        </w:tc>
      </w:tr>
    </w:tbl>
    <w:p w14:paraId="65359C8B" w14:textId="77777777" w:rsidR="0060486C" w:rsidRDefault="0060486C" w:rsidP="0060486C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54C36D71" w14:textId="77777777" w:rsidR="0060486C" w:rsidRDefault="0060486C" w:rsidP="0060486C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CA62208" w14:textId="77777777" w:rsidR="0060486C" w:rsidRPr="0060486C" w:rsidRDefault="0060486C" w:rsidP="0060486C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60486C">
        <w:rPr>
          <w:b/>
          <w:color w:val="000000"/>
          <w:sz w:val="24"/>
          <w:szCs w:val="24"/>
        </w:rPr>
        <w:t xml:space="preserve">РАССЫЛКА: </w:t>
      </w:r>
    </w:p>
    <w:tbl>
      <w:tblPr>
        <w:tblW w:w="7513" w:type="dxa"/>
        <w:tblInd w:w="-3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035"/>
        <w:gridCol w:w="15"/>
        <w:gridCol w:w="463"/>
      </w:tblGrid>
      <w:tr w:rsidR="0060486C" w:rsidRPr="00114933" w14:paraId="0F472DE7" w14:textId="77777777" w:rsidTr="00A20302">
        <w:tc>
          <w:tcPr>
            <w:tcW w:w="7050" w:type="dxa"/>
            <w:gridSpan w:val="2"/>
          </w:tcPr>
          <w:p w14:paraId="4C745FDA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463" w:type="dxa"/>
          </w:tcPr>
          <w:p w14:paraId="278E0AF5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0486C" w:rsidRPr="00114933" w14:paraId="70A54C6F" w14:textId="77777777" w:rsidTr="00A20302">
        <w:tc>
          <w:tcPr>
            <w:tcW w:w="7050" w:type="dxa"/>
            <w:gridSpan w:val="2"/>
          </w:tcPr>
          <w:p w14:paraId="38B8A2AD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Организационный отдел </w:t>
            </w:r>
          </w:p>
        </w:tc>
        <w:tc>
          <w:tcPr>
            <w:tcW w:w="463" w:type="dxa"/>
          </w:tcPr>
          <w:p w14:paraId="1E45A3B0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0486C" w:rsidRPr="00114933" w14:paraId="51F7D504" w14:textId="77777777" w:rsidTr="00A20302">
        <w:tc>
          <w:tcPr>
            <w:tcW w:w="7050" w:type="dxa"/>
            <w:gridSpan w:val="2"/>
          </w:tcPr>
          <w:p w14:paraId="107232B1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Суворовой С.А.</w:t>
            </w:r>
          </w:p>
        </w:tc>
        <w:tc>
          <w:tcPr>
            <w:tcW w:w="463" w:type="dxa"/>
          </w:tcPr>
          <w:p w14:paraId="080F673A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0486C" w:rsidRPr="00114933" w14:paraId="1B508824" w14:textId="77777777" w:rsidTr="00A20302">
        <w:tc>
          <w:tcPr>
            <w:tcW w:w="7050" w:type="dxa"/>
            <w:gridSpan w:val="2"/>
          </w:tcPr>
          <w:p w14:paraId="2BB3D618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Бодровой Л.Г.</w:t>
            </w:r>
          </w:p>
        </w:tc>
        <w:tc>
          <w:tcPr>
            <w:tcW w:w="463" w:type="dxa"/>
          </w:tcPr>
          <w:p w14:paraId="2D290FD1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0486C" w:rsidRPr="00114933" w14:paraId="024ED846" w14:textId="77777777" w:rsidTr="00A20302">
        <w:tc>
          <w:tcPr>
            <w:tcW w:w="7050" w:type="dxa"/>
            <w:gridSpan w:val="2"/>
          </w:tcPr>
          <w:p w14:paraId="7B837DEE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Мастицкой А.В.</w:t>
            </w:r>
          </w:p>
        </w:tc>
        <w:tc>
          <w:tcPr>
            <w:tcW w:w="463" w:type="dxa"/>
          </w:tcPr>
          <w:p w14:paraId="7E82FDC8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0486C" w:rsidRPr="00114933" w14:paraId="429DEBD6" w14:textId="77777777" w:rsidTr="00A20302">
        <w:tc>
          <w:tcPr>
            <w:tcW w:w="7050" w:type="dxa"/>
            <w:gridSpan w:val="2"/>
          </w:tcPr>
          <w:p w14:paraId="25CB9739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463" w:type="dxa"/>
          </w:tcPr>
          <w:p w14:paraId="0E753C7B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14933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60486C" w:rsidRPr="00114933" w14:paraId="56E0341D" w14:textId="77777777" w:rsidTr="00A20302">
        <w:tc>
          <w:tcPr>
            <w:tcW w:w="7035" w:type="dxa"/>
          </w:tcPr>
          <w:p w14:paraId="3F6D5093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114933">
              <w:rPr>
                <w:color w:val="000000"/>
                <w:sz w:val="22"/>
                <w:szCs w:val="22"/>
              </w:rPr>
              <w:t>ИТОГО</w:t>
            </w:r>
            <w:r w:rsidRPr="00114933"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478" w:type="dxa"/>
            <w:gridSpan w:val="2"/>
          </w:tcPr>
          <w:p w14:paraId="5FB8FD74" w14:textId="77777777" w:rsidR="0060486C" w:rsidRPr="00114933" w:rsidRDefault="0060486C" w:rsidP="00A20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542B85DD" w14:textId="77777777" w:rsidR="00302B77" w:rsidRDefault="00302B77" w:rsidP="001A2440">
      <w:pPr>
        <w:ind w:right="-1" w:firstLine="709"/>
        <w:rPr>
          <w:sz w:val="22"/>
          <w:szCs w:val="22"/>
        </w:rPr>
      </w:pPr>
    </w:p>
    <w:p w14:paraId="70B05570" w14:textId="77777777" w:rsidR="0060486C" w:rsidRDefault="0060486C" w:rsidP="001A2440">
      <w:pPr>
        <w:ind w:right="-1" w:firstLine="709"/>
        <w:rPr>
          <w:sz w:val="22"/>
          <w:szCs w:val="22"/>
        </w:rPr>
      </w:pPr>
    </w:p>
    <w:p w14:paraId="3DDA1096" w14:textId="77777777" w:rsidR="0060486C" w:rsidRDefault="0060486C" w:rsidP="001A2440">
      <w:pPr>
        <w:ind w:right="-1" w:firstLine="709"/>
        <w:rPr>
          <w:sz w:val="22"/>
          <w:szCs w:val="22"/>
        </w:rPr>
        <w:sectPr w:rsidR="0060486C" w:rsidSect="002C041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07DFC5EF" w14:textId="77777777" w:rsidR="0060486C" w:rsidRPr="00922F14" w:rsidRDefault="0060486C" w:rsidP="0060486C">
      <w:pPr>
        <w:ind w:left="10800"/>
        <w:rPr>
          <w:sz w:val="24"/>
        </w:rPr>
      </w:pPr>
      <w:r w:rsidRPr="00922F14">
        <w:rPr>
          <w:sz w:val="24"/>
        </w:rPr>
        <w:t xml:space="preserve">Приложение </w:t>
      </w:r>
    </w:p>
    <w:p w14:paraId="2EB91D65" w14:textId="77777777" w:rsidR="0060486C" w:rsidRPr="00922F14" w:rsidRDefault="0060486C" w:rsidP="0060486C">
      <w:pPr>
        <w:ind w:left="10800"/>
        <w:rPr>
          <w:sz w:val="24"/>
        </w:rPr>
      </w:pPr>
      <w:r w:rsidRPr="00922F14">
        <w:rPr>
          <w:sz w:val="24"/>
        </w:rPr>
        <w:t xml:space="preserve">к постановлению администрации </w:t>
      </w:r>
    </w:p>
    <w:p w14:paraId="0EA96EAE" w14:textId="77777777" w:rsidR="0060486C" w:rsidRPr="00922F14" w:rsidRDefault="0060486C" w:rsidP="0060486C">
      <w:pPr>
        <w:ind w:left="10800"/>
        <w:rPr>
          <w:sz w:val="24"/>
        </w:rPr>
      </w:pPr>
      <w:r w:rsidRPr="00922F14">
        <w:rPr>
          <w:sz w:val="24"/>
        </w:rPr>
        <w:t xml:space="preserve">Тихвинского района </w:t>
      </w:r>
    </w:p>
    <w:p w14:paraId="1507CB87" w14:textId="43F8B8A9" w:rsidR="0060486C" w:rsidRPr="00922F14" w:rsidRDefault="0060486C" w:rsidP="0060486C">
      <w:pPr>
        <w:ind w:left="10800"/>
        <w:rPr>
          <w:sz w:val="24"/>
        </w:rPr>
      </w:pPr>
      <w:r w:rsidRPr="00922F14">
        <w:rPr>
          <w:sz w:val="24"/>
        </w:rPr>
        <w:t xml:space="preserve">от </w:t>
      </w:r>
      <w:r w:rsidR="00922F14">
        <w:rPr>
          <w:sz w:val="24"/>
        </w:rPr>
        <w:t>28</w:t>
      </w:r>
      <w:r w:rsidRPr="00922F14">
        <w:rPr>
          <w:sz w:val="24"/>
        </w:rPr>
        <w:t xml:space="preserve">  июня 2024 года № 01</w:t>
      </w:r>
      <w:r w:rsidR="00922F14">
        <w:rPr>
          <w:sz w:val="24"/>
        </w:rPr>
        <w:t>-1499-а</w:t>
      </w:r>
    </w:p>
    <w:p w14:paraId="6717A400" w14:textId="77777777" w:rsidR="0060486C" w:rsidRPr="00922F14" w:rsidRDefault="0060486C" w:rsidP="0060486C">
      <w:pPr>
        <w:ind w:left="10800"/>
        <w:rPr>
          <w:sz w:val="24"/>
        </w:rPr>
      </w:pPr>
    </w:p>
    <w:p w14:paraId="10FB896A" w14:textId="77777777" w:rsidR="0060486C" w:rsidRPr="0060486C" w:rsidRDefault="0060486C" w:rsidP="0060486C">
      <w:pPr>
        <w:ind w:left="10800"/>
        <w:rPr>
          <w:bCs/>
          <w:sz w:val="24"/>
        </w:rPr>
      </w:pPr>
      <w:r w:rsidRPr="0060486C">
        <w:rPr>
          <w:bCs/>
          <w:sz w:val="24"/>
        </w:rPr>
        <w:t>Приложение № 2</w:t>
      </w:r>
    </w:p>
    <w:p w14:paraId="1CD37330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bCs/>
          <w:sz w:val="24"/>
        </w:rPr>
      </w:pPr>
      <w:r w:rsidRPr="0060486C">
        <w:rPr>
          <w:bCs/>
          <w:sz w:val="24"/>
        </w:rPr>
        <w:t xml:space="preserve">к муниципальной программе </w:t>
      </w:r>
    </w:p>
    <w:p w14:paraId="76F6BD72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bCs/>
          <w:sz w:val="24"/>
        </w:rPr>
      </w:pPr>
      <w:r w:rsidRPr="0060486C">
        <w:rPr>
          <w:bCs/>
          <w:sz w:val="24"/>
        </w:rPr>
        <w:t xml:space="preserve">Тихвинского района </w:t>
      </w:r>
    </w:p>
    <w:p w14:paraId="72CEA36A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bCs/>
          <w:sz w:val="24"/>
        </w:rPr>
      </w:pPr>
      <w:r w:rsidRPr="0060486C">
        <w:rPr>
          <w:bCs/>
          <w:sz w:val="24"/>
        </w:rPr>
        <w:t>«Устойчивое общественное</w:t>
      </w:r>
    </w:p>
    <w:p w14:paraId="7C601403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bCs/>
          <w:sz w:val="24"/>
        </w:rPr>
      </w:pPr>
      <w:r w:rsidRPr="0060486C">
        <w:rPr>
          <w:bCs/>
          <w:sz w:val="24"/>
        </w:rPr>
        <w:t>развитие в Тихвинском районе»,</w:t>
      </w:r>
    </w:p>
    <w:p w14:paraId="0CECB6B2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bCs/>
          <w:sz w:val="24"/>
        </w:rPr>
      </w:pPr>
      <w:r w:rsidRPr="0060486C">
        <w:rPr>
          <w:bCs/>
          <w:sz w:val="24"/>
        </w:rPr>
        <w:t>утвержденной постановлением</w:t>
      </w:r>
    </w:p>
    <w:p w14:paraId="70298B06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bCs/>
          <w:sz w:val="24"/>
        </w:rPr>
      </w:pPr>
      <w:r w:rsidRPr="0060486C">
        <w:rPr>
          <w:bCs/>
          <w:sz w:val="24"/>
        </w:rPr>
        <w:t>администрации Тихвинского района</w:t>
      </w:r>
    </w:p>
    <w:p w14:paraId="04C76683" w14:textId="77777777" w:rsidR="0060486C" w:rsidRPr="0060486C" w:rsidRDefault="0060486C" w:rsidP="0060486C">
      <w:pPr>
        <w:autoSpaceDE w:val="0"/>
        <w:autoSpaceDN w:val="0"/>
        <w:adjustRightInd w:val="0"/>
        <w:ind w:left="10800"/>
        <w:rPr>
          <w:sz w:val="24"/>
        </w:rPr>
      </w:pPr>
      <w:r w:rsidRPr="0060486C">
        <w:rPr>
          <w:bCs/>
          <w:sz w:val="24"/>
        </w:rPr>
        <w:t>от 31 октября 2023 г. № 01-2724-а</w:t>
      </w:r>
    </w:p>
    <w:p w14:paraId="70B4507B" w14:textId="77777777" w:rsidR="0060486C" w:rsidRPr="0060486C" w:rsidRDefault="0060486C" w:rsidP="0060486C">
      <w:pPr>
        <w:autoSpaceDE w:val="0"/>
        <w:autoSpaceDN w:val="0"/>
        <w:adjustRightInd w:val="0"/>
        <w:ind w:left="10080"/>
        <w:rPr>
          <w:bCs/>
          <w:sz w:val="24"/>
        </w:rPr>
      </w:pPr>
    </w:p>
    <w:p w14:paraId="508074EB" w14:textId="77777777" w:rsidR="0060486C" w:rsidRPr="0060486C" w:rsidRDefault="0060486C" w:rsidP="0060486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0486C">
        <w:rPr>
          <w:b/>
          <w:bCs/>
          <w:color w:val="000000"/>
          <w:sz w:val="24"/>
          <w:szCs w:val="24"/>
        </w:rPr>
        <w:t>ПЛАН</w:t>
      </w:r>
    </w:p>
    <w:p w14:paraId="6B124D7C" w14:textId="77777777" w:rsidR="0060486C" w:rsidRPr="0060486C" w:rsidRDefault="0060486C" w:rsidP="0060486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0486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60486C">
        <w:rPr>
          <w:color w:val="000000"/>
          <w:sz w:val="24"/>
          <w:szCs w:val="24"/>
        </w:rPr>
        <w:t xml:space="preserve"> </w:t>
      </w:r>
    </w:p>
    <w:p w14:paraId="38338063" w14:textId="77777777" w:rsidR="0060486C" w:rsidRPr="0060486C" w:rsidRDefault="0060486C" w:rsidP="0060486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0486C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14:paraId="2AD13700" w14:textId="77777777" w:rsidR="0060486C" w:rsidRPr="0060486C" w:rsidRDefault="0060486C" w:rsidP="0060486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052" w:type="dxa"/>
        <w:tblInd w:w="281" w:type="dxa"/>
        <w:tblLayout w:type="fixed"/>
        <w:tblCellMar>
          <w:left w:w="165" w:type="dxa"/>
          <w:right w:w="165" w:type="dxa"/>
        </w:tblCellMar>
        <w:tblLook w:val="00A0" w:firstRow="1" w:lastRow="0" w:firstColumn="1" w:lastColumn="0" w:noHBand="0" w:noVBand="0"/>
      </w:tblPr>
      <w:tblGrid>
        <w:gridCol w:w="4846"/>
        <w:gridCol w:w="3118"/>
        <w:gridCol w:w="1418"/>
        <w:gridCol w:w="1134"/>
        <w:gridCol w:w="1701"/>
        <w:gridCol w:w="1490"/>
        <w:gridCol w:w="1345"/>
      </w:tblGrid>
      <w:tr w:rsidR="0060486C" w:rsidRPr="0060486C" w14:paraId="6BF0A580" w14:textId="77777777" w:rsidTr="0060486C">
        <w:trPr>
          <w:trHeight w:val="69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37B718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14:paraId="6F77E11E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основного мероприятия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042E16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6C68FB4C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  <w:r w:rsidRPr="0060486C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7D95BD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Годы</w:t>
            </w:r>
          </w:p>
          <w:p w14:paraId="76E62256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43A9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</w:tr>
      <w:tr w:rsidR="0060486C" w:rsidRPr="0060486C" w14:paraId="7D4F7B84" w14:textId="77777777" w:rsidTr="0060486C">
        <w:trPr>
          <w:trHeight w:val="223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0A2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336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149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A99C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Всего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3A296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10F5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14:paraId="1A247740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бюджет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89A0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Местный бюджет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</w:tr>
      <w:tr w:rsidR="0060486C" w:rsidRPr="0060486C" w14:paraId="482E0652" w14:textId="77777777" w:rsidTr="0060486C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603A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72DB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F0B0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3B18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F989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6D34F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7609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60486C" w:rsidRPr="0060486C" w14:paraId="4CEA179A" w14:textId="77777777" w:rsidTr="00A20302">
        <w:trPr>
          <w:trHeight w:val="19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4378" w14:textId="77777777" w:rsidR="0060486C" w:rsidRPr="0060486C" w:rsidRDefault="0060486C" w:rsidP="0060486C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lang w:eastAsia="en-US"/>
              </w:rPr>
            </w:pPr>
            <w:r w:rsidRPr="0060486C">
              <w:rPr>
                <w:b/>
                <w:bCs/>
                <w:i/>
                <w:iCs/>
                <w:sz w:val="20"/>
                <w:lang w:eastAsia="en-US"/>
              </w:rPr>
              <w:t>1. Подпрограмма «Поддержка социально ориентированных некоммерческих организаций»</w:t>
            </w:r>
          </w:p>
        </w:tc>
      </w:tr>
      <w:tr w:rsidR="0060486C" w:rsidRPr="0060486C" w14:paraId="2DD9656C" w14:textId="77777777" w:rsidTr="00A20302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53F3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60486C" w:rsidRPr="0060486C" w14:paraId="093D8494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14B967" w14:textId="77777777" w:rsidR="0060486C" w:rsidRPr="0060486C" w:rsidRDefault="0060486C" w:rsidP="0060486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60486C">
              <w:rPr>
                <w:b/>
                <w:bCs/>
                <w:sz w:val="20"/>
                <w:lang w:eastAsia="en-US"/>
              </w:rPr>
              <w:t xml:space="preserve">1. Комплекс процессных мероприятий «Создание условий для развития и эффективной деятельности социально ориентированных некоммерческих организаций»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195DBE" w14:textId="77777777" w:rsidR="0060486C" w:rsidRPr="0060486C" w:rsidRDefault="0060486C" w:rsidP="0060486C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4E2DF3C6" w14:textId="77777777" w:rsidR="0060486C" w:rsidRPr="0060486C" w:rsidRDefault="0060486C" w:rsidP="0060486C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53EDE425" w14:textId="77777777" w:rsidR="0060486C" w:rsidRPr="0060486C" w:rsidRDefault="0060486C" w:rsidP="0060486C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</w:t>
            </w:r>
            <w:r w:rsidRPr="0060486C">
              <w:rPr>
                <w:sz w:val="20"/>
              </w:rPr>
              <w:t xml:space="preserve">: </w:t>
            </w:r>
          </w:p>
          <w:p w14:paraId="68564AE3" w14:textId="77777777" w:rsidR="0060486C" w:rsidRPr="0060486C" w:rsidRDefault="0060486C" w:rsidP="0060486C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</w:rPr>
              <w:t xml:space="preserve">КСЗН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D27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E2B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39A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BE3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47A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60486C" w:rsidRPr="0060486C" w14:paraId="6DA53761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813D53E" w14:textId="77777777" w:rsidR="0060486C" w:rsidRPr="0060486C" w:rsidRDefault="0060486C" w:rsidP="0060486C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E87D3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C08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D5C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585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E77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1B2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60486C" w:rsidRPr="0060486C" w14:paraId="32B2B981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A809E" w14:textId="77777777" w:rsidR="0060486C" w:rsidRPr="0060486C" w:rsidRDefault="0060486C" w:rsidP="0060486C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51B5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DE3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FF5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680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899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56C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60486C" w:rsidRPr="0060486C" w14:paraId="066C2105" w14:textId="77777777" w:rsidTr="0060486C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835FF6" w14:textId="77777777" w:rsidR="0060486C" w:rsidRPr="0060486C" w:rsidRDefault="0060486C" w:rsidP="0060486C">
            <w:pPr>
              <w:autoSpaceDE w:val="0"/>
              <w:autoSpaceDN w:val="0"/>
              <w:adjustRightInd w:val="0"/>
              <w:contextualSpacing/>
              <w:jc w:val="left"/>
              <w:rPr>
                <w:sz w:val="20"/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05088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60486C">
              <w:rPr>
                <w:sz w:val="20"/>
              </w:rPr>
              <w:t xml:space="preserve">  </w:t>
            </w: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0AA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23F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103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6153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7D1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60486C" w:rsidRPr="0060486C" w14:paraId="75602178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3B76E2" w14:textId="77777777" w:rsidR="0060486C" w:rsidRPr="0060486C" w:rsidRDefault="0060486C" w:rsidP="0060486C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60486C">
              <w:rPr>
                <w:sz w:val="20"/>
                <w:u w:val="single"/>
                <w:lang w:eastAsia="en-US"/>
              </w:rPr>
              <w:t>Мероприятие 1.1.</w:t>
            </w:r>
            <w:r w:rsidRPr="0060486C">
              <w:rPr>
                <w:b/>
                <w:sz w:val="20"/>
                <w:lang w:eastAsia="en-US"/>
              </w:rPr>
              <w:t xml:space="preserve"> </w:t>
            </w:r>
            <w:r w:rsidRPr="0060486C">
              <w:rPr>
                <w:bCs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  <w:r w:rsidRPr="0060486C">
              <w:rPr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CB38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32907D4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6C2356B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</w:t>
            </w:r>
            <w:r w:rsidRPr="0060486C">
              <w:rPr>
                <w:sz w:val="20"/>
              </w:rPr>
              <w:t xml:space="preserve">: </w:t>
            </w:r>
          </w:p>
          <w:p w14:paraId="22C2E50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КСЗН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08A7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BBD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2AC1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0D6D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C3D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0A124B85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F0E22C" w14:textId="77777777" w:rsidR="0060486C" w:rsidRPr="0060486C" w:rsidRDefault="0060486C" w:rsidP="0060486C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2162EA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75E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443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C00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037C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A86E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41DCF696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E7F2B2" w14:textId="77777777" w:rsidR="0060486C" w:rsidRPr="0060486C" w:rsidRDefault="0060486C" w:rsidP="0060486C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69E83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BC73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F7E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FC82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AEBC7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285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388B41E7" w14:textId="77777777" w:rsidTr="0060486C">
        <w:trPr>
          <w:trHeight w:val="5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5E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25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F42D5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28F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7AC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053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956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0E262723" w14:textId="77777777" w:rsidTr="0060486C">
        <w:trPr>
          <w:trHeight w:val="63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6C037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1.2.</w:t>
            </w:r>
            <w:r w:rsidRPr="0060486C">
              <w:rPr>
                <w:b/>
                <w:sz w:val="20"/>
              </w:rPr>
              <w:t xml:space="preserve"> </w:t>
            </w:r>
            <w:r w:rsidRPr="0060486C">
              <w:rPr>
                <w:sz w:val="20"/>
              </w:rPr>
              <w:t xml:space="preserve">Оказание финансовой помощи социально ориентированным некоммерческим организациям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60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5438867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48E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08F8D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453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4B8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B61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</w:tr>
      <w:tr w:rsidR="0060486C" w:rsidRPr="0060486C" w14:paraId="14558063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595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A3FC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91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A2C5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F3F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86A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7D6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</w:tr>
      <w:tr w:rsidR="0060486C" w:rsidRPr="0060486C" w14:paraId="0911579C" w14:textId="77777777" w:rsidTr="0060486C">
        <w:trPr>
          <w:trHeight w:val="70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1C06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E5A7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87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75651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1E7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7F6A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EA9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</w:tr>
      <w:tr w:rsidR="0060486C" w:rsidRPr="0060486C" w14:paraId="46ECF07B" w14:textId="77777777" w:rsidTr="0060486C">
        <w:trPr>
          <w:trHeight w:val="22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A5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EC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6D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0C0A1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3 420,60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930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A95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7BB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3 420,60</w:t>
            </w:r>
          </w:p>
        </w:tc>
      </w:tr>
      <w:tr w:rsidR="0060486C" w:rsidRPr="0060486C" w14:paraId="57502751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6AF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1.3.</w:t>
            </w:r>
            <w:r w:rsidRPr="0060486C">
              <w:rPr>
                <w:b/>
                <w:sz w:val="20"/>
              </w:rPr>
              <w:t xml:space="preserve"> </w:t>
            </w:r>
            <w:r w:rsidRPr="0060486C">
              <w:rPr>
                <w:sz w:val="20"/>
              </w:rPr>
              <w:t xml:space="preserve">Предоставление транспортных услуг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35C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3DE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918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584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A2F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D161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</w:tr>
      <w:tr w:rsidR="0060486C" w:rsidRPr="0060486C" w14:paraId="18A9AEFD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1274B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D2C0E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FDB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124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9A6A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C62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74E2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</w:tr>
      <w:tr w:rsidR="0060486C" w:rsidRPr="0060486C" w14:paraId="4E82B83D" w14:textId="77777777" w:rsidTr="0060486C">
        <w:trPr>
          <w:trHeight w:val="55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ACBD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9FBB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D5A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00E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BF4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F61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4D6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</w:tr>
      <w:tr w:rsidR="0060486C" w:rsidRPr="0060486C" w14:paraId="0259BF26" w14:textId="77777777" w:rsidTr="0060486C">
        <w:trPr>
          <w:trHeight w:val="141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E2DDF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6941F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6B4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9F1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436,80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31C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C72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5E7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436,80</w:t>
            </w:r>
          </w:p>
        </w:tc>
      </w:tr>
      <w:tr w:rsidR="0060486C" w:rsidRPr="0060486C" w14:paraId="3092BA63" w14:textId="77777777" w:rsidTr="0060486C">
        <w:trPr>
          <w:trHeight w:val="141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D13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Итого по подпрограмме</w:t>
            </w:r>
            <w:r w:rsidRPr="0060486C">
              <w:rPr>
                <w:sz w:val="20"/>
              </w:rPr>
              <w:t xml:space="preserve"> 1.</w:t>
            </w:r>
          </w:p>
          <w:p w14:paraId="4894547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(процессная часть)  </w:t>
            </w:r>
          </w:p>
          <w:p w14:paraId="7D78456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257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68A7E2F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0BBB478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83B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111D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69C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D19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3C5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60486C" w:rsidRPr="0060486C" w14:paraId="6FF0599A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052735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DDB6B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766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3CA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41E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60E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D5E8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60486C" w:rsidRPr="0060486C" w14:paraId="298EC893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A4CBF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F397F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D653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1C5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1C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77D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89C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60486C" w:rsidRPr="0060486C" w14:paraId="30A8A9C5" w14:textId="77777777" w:rsidTr="0060486C">
        <w:trPr>
          <w:trHeight w:val="55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801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30F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sz w:val="20"/>
              </w:rPr>
              <w:t xml:space="preserve">  </w:t>
            </w: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9DE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211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A94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A8E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1C5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60486C" w:rsidRPr="0060486C" w14:paraId="0FC789C1" w14:textId="77777777" w:rsidTr="00A20302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5A99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60486C" w:rsidRPr="0060486C" w14:paraId="143B290B" w14:textId="77777777" w:rsidTr="00A20302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75AB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60486C" w:rsidRPr="0060486C" w14:paraId="4A485EF5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51A7" w14:textId="77777777" w:rsidR="0060486C" w:rsidRPr="0060486C" w:rsidRDefault="0060486C" w:rsidP="0060486C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60486C">
              <w:rPr>
                <w:b/>
                <w:bCs/>
                <w:sz w:val="20"/>
                <w:lang w:eastAsia="en-US"/>
              </w:rPr>
              <w:t>2.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588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</w:t>
            </w:r>
            <w:r w:rsidRPr="0060486C">
              <w:rPr>
                <w:sz w:val="20"/>
              </w:rPr>
              <w:t xml:space="preserve">: </w:t>
            </w:r>
          </w:p>
          <w:p w14:paraId="7907D2E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3C322FD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6C635CF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КСМ</w:t>
            </w:r>
          </w:p>
          <w:p w14:paraId="3AF18F1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  <w:r w:rsidRPr="0060486C">
              <w:rPr>
                <w:sz w:val="20"/>
              </w:rPr>
              <w:t xml:space="preserve"> </w:t>
            </w:r>
          </w:p>
          <w:p w14:paraId="600A99C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муниципальные учреждения, подведомственные комитету КСМ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506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C68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C7D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75C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1CF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60486C" w:rsidRPr="0060486C" w14:paraId="15870797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FBE2F" w14:textId="77777777" w:rsidR="0060486C" w:rsidRPr="0060486C" w:rsidRDefault="0060486C" w:rsidP="0060486C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0178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51DC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41B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EF3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77C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F27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60486C" w:rsidRPr="0060486C" w14:paraId="53F2E0F2" w14:textId="77777777" w:rsidTr="0060486C">
        <w:trPr>
          <w:trHeight w:val="113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AFA74" w14:textId="77777777" w:rsidR="0060486C" w:rsidRPr="0060486C" w:rsidRDefault="0060486C" w:rsidP="0060486C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722BD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640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69A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61D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7E9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733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60486C" w:rsidRPr="0060486C" w14:paraId="0C4B7C05" w14:textId="77777777" w:rsidTr="0060486C">
        <w:trPr>
          <w:trHeight w:val="113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926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831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F03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F05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D21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3ED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4AB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60486C" w:rsidRPr="0060486C" w14:paraId="0F97ACBF" w14:textId="77777777" w:rsidTr="0060486C">
        <w:trPr>
          <w:trHeight w:val="113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730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2.1.</w:t>
            </w:r>
            <w:r w:rsidRPr="0060486C">
              <w:rPr>
                <w:sz w:val="20"/>
              </w:rPr>
              <w:t xml:space="preserve"> Организация культурно-досуговых мероприятий     </w:t>
            </w:r>
          </w:p>
          <w:p w14:paraId="5205C72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07B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35F4EED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107A6F6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04C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4D3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FC2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2E3B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065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</w:tr>
      <w:tr w:rsidR="0060486C" w:rsidRPr="0060486C" w14:paraId="02517CD8" w14:textId="77777777" w:rsidTr="0060486C">
        <w:trPr>
          <w:trHeight w:val="11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AC1E6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D7C55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924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BAD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914A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8CC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F11A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</w:tr>
      <w:tr w:rsidR="0060486C" w:rsidRPr="0060486C" w14:paraId="1A2F6731" w14:textId="77777777" w:rsidTr="0060486C">
        <w:trPr>
          <w:trHeight w:val="11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F0A77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14037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454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88E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EE8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D53C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570E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</w:tr>
      <w:tr w:rsidR="0060486C" w:rsidRPr="0060486C" w14:paraId="631A4925" w14:textId="77777777" w:rsidTr="0060486C">
        <w:trPr>
          <w:trHeight w:val="113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671A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1B7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306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966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46E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7244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8F8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60486C" w:rsidRPr="0060486C" w14:paraId="72D023E7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EA22" w14:textId="77777777" w:rsidR="0060486C" w:rsidRPr="0060486C" w:rsidRDefault="0060486C" w:rsidP="0060486C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60486C">
              <w:rPr>
                <w:b/>
                <w:bCs/>
                <w:sz w:val="20"/>
                <w:lang w:eastAsia="en-US"/>
              </w:rPr>
              <w:t>3. Комплекс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46DE1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  <w:r w:rsidRPr="0060486C">
              <w:rPr>
                <w:sz w:val="20"/>
              </w:rPr>
              <w:t xml:space="preserve"> </w:t>
            </w:r>
          </w:p>
          <w:p w14:paraId="6BC2D3A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859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551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1027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1811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D9F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4D393219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E52F3" w14:textId="77777777" w:rsidR="0060486C" w:rsidRPr="0060486C" w:rsidRDefault="0060486C" w:rsidP="0060486C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C0FBD5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0621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DB42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407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74F1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8EA17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665C83C2" w14:textId="77777777" w:rsidTr="0060486C">
        <w:trPr>
          <w:trHeight w:val="216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3B656" w14:textId="77777777" w:rsidR="0060486C" w:rsidRPr="0060486C" w:rsidRDefault="0060486C" w:rsidP="0060486C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B6BF23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568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C82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0F61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D13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B75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462E414F" w14:textId="77777777" w:rsidTr="0060486C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378CA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BE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2E28C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3D8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43F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AE4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77E8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0396DEEE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8C50F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3.1.</w:t>
            </w:r>
            <w:r w:rsidRPr="0060486C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BB2D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24D9573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40F2F89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D55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1B7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41D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323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42E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0D0E8636" w14:textId="77777777" w:rsidTr="0060486C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F314B8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6EC2E5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7BD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FCB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3C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A161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0B7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151B7021" w14:textId="77777777" w:rsidTr="0060486C">
        <w:trPr>
          <w:trHeight w:val="282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3F7F04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F8752C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061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24A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F587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08F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E70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4E18462E" w14:textId="77777777" w:rsidTr="0060486C">
        <w:trPr>
          <w:trHeight w:val="5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62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6B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243B5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B0E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47F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861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BC7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5A35C99E" w14:textId="77777777" w:rsidTr="0060486C">
        <w:trPr>
          <w:trHeight w:val="70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2EC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Итого по подпрограмме</w:t>
            </w:r>
            <w:r w:rsidRPr="0060486C">
              <w:rPr>
                <w:sz w:val="20"/>
              </w:rPr>
              <w:t xml:space="preserve"> </w:t>
            </w:r>
            <w:r w:rsidRPr="0060486C">
              <w:rPr>
                <w:b/>
                <w:sz w:val="20"/>
              </w:rPr>
              <w:t>2</w:t>
            </w:r>
            <w:r w:rsidRPr="0060486C">
              <w:rPr>
                <w:sz w:val="20"/>
              </w:rPr>
              <w:t>.</w:t>
            </w:r>
          </w:p>
          <w:p w14:paraId="56952B0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(процессная часть)  </w:t>
            </w:r>
          </w:p>
          <w:p w14:paraId="33A0094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A87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77F7A5E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72A396B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76A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9BB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8EE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2DA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260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60486C" w:rsidRPr="0060486C" w14:paraId="1F339EB1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486D7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5DB24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E9A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123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C4E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C43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3F3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60486C" w:rsidRPr="0060486C" w14:paraId="535CDA58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BA121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124A3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5D2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762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F5C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B88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D57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60486C" w:rsidRPr="0060486C" w14:paraId="05F3A3EC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511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A12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CE5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184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385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FAF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8B8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60486C" w:rsidRPr="0060486C" w14:paraId="44BC07EC" w14:textId="77777777" w:rsidTr="00A20302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3B18" w14:textId="5C0D0661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i/>
                <w:iCs/>
                <w:sz w:val="20"/>
              </w:rPr>
              <w:t>3.</w:t>
            </w:r>
            <w:r w:rsidR="00A33C02">
              <w:rPr>
                <w:b/>
                <w:bCs/>
                <w:i/>
                <w:iCs/>
                <w:sz w:val="20"/>
              </w:rPr>
              <w:t xml:space="preserve"> </w:t>
            </w:r>
            <w:r w:rsidRPr="0060486C">
              <w:rPr>
                <w:b/>
                <w:bCs/>
                <w:i/>
                <w:iCs/>
                <w:sz w:val="20"/>
              </w:rPr>
              <w:t>Подпрограмма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60486C" w:rsidRPr="0060486C" w14:paraId="2466E10B" w14:textId="77777777" w:rsidTr="00A20302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BA7A" w14:textId="77777777" w:rsidR="0060486C" w:rsidRPr="0060486C" w:rsidRDefault="0060486C" w:rsidP="0060486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60486C" w:rsidRPr="0060486C" w14:paraId="7B6F5CA8" w14:textId="77777777" w:rsidTr="0060486C">
        <w:trPr>
          <w:trHeight w:val="279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2D4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4. Комплекс процессных мероприятий «Совершенствование правовой базы, регулирующей прохождение муниципальной службы</w:t>
            </w:r>
            <w:r w:rsidRPr="0060486C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CA4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46D645A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253A71A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</w:t>
            </w:r>
            <w:r w:rsidRPr="0060486C">
              <w:rPr>
                <w:sz w:val="20"/>
              </w:rPr>
              <w:t>:</w:t>
            </w:r>
          </w:p>
          <w:p w14:paraId="4E27F68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0486C">
              <w:rPr>
                <w:sz w:val="20"/>
              </w:rPr>
              <w:t>ОМСКиС</w:t>
            </w:r>
            <w:proofErr w:type="spellEnd"/>
            <w:r w:rsidRPr="0060486C">
              <w:rPr>
                <w:sz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7C7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093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8C7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E3B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8A3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6248266F" w14:textId="77777777" w:rsidTr="0060486C">
        <w:trPr>
          <w:trHeight w:val="27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2A2D2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D53FD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FAF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7D7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F60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7D3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CD0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4C60E7A1" w14:textId="77777777" w:rsidTr="0060486C">
        <w:trPr>
          <w:trHeight w:val="27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766A4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94DCA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F84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78B7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713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9C65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A10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2E180DF8" w14:textId="77777777" w:rsidTr="0060486C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F40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FFD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B26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BDF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389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2D6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CBD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32AC2EDA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DCA26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5. Комплекс процессных мероприятий «Совершенствование системы дополнительного профессионального образования</w:t>
            </w:r>
            <w:r w:rsidRPr="0060486C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4F5C4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2193EA3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428DBC7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5284E63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0486C">
              <w:rPr>
                <w:sz w:val="20"/>
              </w:rPr>
              <w:t>ОМСКиС</w:t>
            </w:r>
            <w:proofErr w:type="spellEnd"/>
            <w:r w:rsidRPr="0060486C">
              <w:rPr>
                <w:sz w:val="20"/>
              </w:rPr>
              <w:t xml:space="preserve"> </w:t>
            </w:r>
          </w:p>
          <w:p w14:paraId="4F7FDD6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</w:p>
          <w:p w14:paraId="775CF4E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4F3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7A7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7CD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7659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25CB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60486C" w:rsidRPr="0060486C" w14:paraId="4F5D8C98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8E2E86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B8F89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783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191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612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866B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62D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60486C" w:rsidRPr="0060486C" w14:paraId="3F39E638" w14:textId="77777777" w:rsidTr="0060486C">
        <w:trPr>
          <w:trHeight w:val="1109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E7848D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D4ED31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9C2DB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92B92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D691D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A5EE0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A84A5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60486C" w:rsidRPr="0060486C" w14:paraId="5084A9F3" w14:textId="77777777" w:rsidTr="0060486C"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C5A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40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44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EE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8F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3A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B6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60486C" w:rsidRPr="0060486C" w14:paraId="04C096C0" w14:textId="77777777" w:rsidTr="0060486C">
        <w:trPr>
          <w:trHeight w:val="247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8BD9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5.1.</w:t>
            </w:r>
            <w:r w:rsidRPr="0060486C">
              <w:rPr>
                <w:b/>
                <w:sz w:val="20"/>
              </w:rPr>
              <w:t xml:space="preserve"> </w:t>
            </w:r>
            <w:r w:rsidRPr="0060486C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0D724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679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808B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1DE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E73C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D66A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671,70</w:t>
            </w:r>
          </w:p>
        </w:tc>
      </w:tr>
      <w:tr w:rsidR="0060486C" w:rsidRPr="0060486C" w14:paraId="615B9AAC" w14:textId="77777777" w:rsidTr="0060486C">
        <w:trPr>
          <w:trHeight w:val="247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3E923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F3D60D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B81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396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0554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5596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2EE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671,70</w:t>
            </w:r>
          </w:p>
        </w:tc>
      </w:tr>
      <w:tr w:rsidR="0060486C" w:rsidRPr="0060486C" w14:paraId="05BB264C" w14:textId="77777777" w:rsidTr="0060486C">
        <w:trPr>
          <w:trHeight w:val="247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499B05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CCBCD3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74B25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B46BE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05C043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ADB0FE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6BD44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671,70</w:t>
            </w:r>
          </w:p>
        </w:tc>
      </w:tr>
      <w:tr w:rsidR="0060486C" w:rsidRPr="0060486C" w14:paraId="7C1C45A3" w14:textId="77777777" w:rsidTr="0060486C"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32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65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CB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AE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CD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52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32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60486C" w:rsidRPr="0060486C" w14:paraId="4D46FE82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96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6. 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      </w:r>
            <w:r w:rsidRPr="0060486C">
              <w:rPr>
                <w:sz w:val="20"/>
              </w:rPr>
              <w:t xml:space="preserve">» </w:t>
            </w:r>
          </w:p>
          <w:p w14:paraId="53AD2DA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5B8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62CB2D4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2794DCB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14E3AC0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0486C">
              <w:rPr>
                <w:sz w:val="20"/>
              </w:rPr>
              <w:t>ОМСКиС</w:t>
            </w:r>
            <w:proofErr w:type="spellEnd"/>
            <w:r w:rsidRPr="0060486C">
              <w:rPr>
                <w:sz w:val="20"/>
              </w:rPr>
              <w:t xml:space="preserve"> </w:t>
            </w:r>
          </w:p>
          <w:p w14:paraId="7D4C2D3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</w:p>
          <w:p w14:paraId="6E6F5D3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DBE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AC5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B45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378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4D9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1D7B9F59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E8F9A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7E0A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90F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9BE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71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033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E50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368C2C67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CEB74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19DFA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5BA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169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E29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796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37A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3BFAB3BB" w14:textId="77777777" w:rsidTr="0060486C">
        <w:trPr>
          <w:trHeight w:val="75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2A2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357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EB4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6BC7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DC0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EEF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B3C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66BA266E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EFF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7. Комплекс процессных мероприятий «Своевременность прохождения   диспансеризации»</w:t>
            </w:r>
            <w:r w:rsidRPr="0060486C">
              <w:rPr>
                <w:sz w:val="20"/>
              </w:rPr>
              <w:t xml:space="preserve"> </w:t>
            </w:r>
          </w:p>
          <w:p w14:paraId="467C9BB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356DCCE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F66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264EDAB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3A2A27C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7E45C49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0486C">
              <w:rPr>
                <w:sz w:val="20"/>
              </w:rPr>
              <w:t>ОМСКиС</w:t>
            </w:r>
            <w:proofErr w:type="spellEnd"/>
            <w:r w:rsidRPr="0060486C">
              <w:rPr>
                <w:sz w:val="20"/>
              </w:rPr>
              <w:t xml:space="preserve"> </w:t>
            </w:r>
          </w:p>
          <w:p w14:paraId="55934B3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</w:p>
          <w:p w14:paraId="0EB8602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Структурные подразделения администрации Тихвинского района с правом юридического лица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B1B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11B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A23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2B6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2D6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60486C" w:rsidRPr="0060486C" w14:paraId="2A190A1E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12B99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233B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067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ABB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827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D42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073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60486C" w:rsidRPr="0060486C" w14:paraId="661E06D6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5EB9B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C5076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665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805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E28E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E31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D5C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60486C" w:rsidRPr="0060486C" w14:paraId="325C4FCA" w14:textId="77777777" w:rsidTr="0060486C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2DE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37C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BC3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0A7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215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E39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01A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60486C" w:rsidRPr="0060486C" w14:paraId="359DFCEF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DD65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7.1</w:t>
            </w:r>
            <w:r w:rsidRPr="0060486C">
              <w:rPr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 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2C4BF4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50EA709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4CEF19D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3A8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47E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24B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581A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B76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673,00</w:t>
            </w:r>
          </w:p>
        </w:tc>
      </w:tr>
      <w:tr w:rsidR="0060486C" w:rsidRPr="0060486C" w14:paraId="5066EBD8" w14:textId="77777777" w:rsidTr="0060486C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D2DFA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D9786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FF0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DC57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9EA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B6101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52706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673,00</w:t>
            </w:r>
          </w:p>
        </w:tc>
      </w:tr>
      <w:tr w:rsidR="0060486C" w:rsidRPr="0060486C" w14:paraId="30CBB800" w14:textId="77777777" w:rsidTr="0060486C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28F12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519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2CE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71D7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149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4D70" w14:textId="77777777" w:rsidR="0060486C" w:rsidRPr="0060486C" w:rsidRDefault="0060486C" w:rsidP="0060486C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6DF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673,00</w:t>
            </w:r>
          </w:p>
        </w:tc>
      </w:tr>
      <w:tr w:rsidR="0060486C" w:rsidRPr="0060486C" w14:paraId="18EC79F8" w14:textId="77777777" w:rsidTr="0060486C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B7C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6C8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970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6CD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766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22A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627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60486C" w:rsidRPr="0060486C" w14:paraId="33E8A006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EEA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8.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  <w:r w:rsidRPr="0060486C">
              <w:rPr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EC3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29C9C88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14:paraId="3D1DE47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3ED3714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0486C">
              <w:rPr>
                <w:sz w:val="20"/>
              </w:rPr>
              <w:t>ОМСКиС</w:t>
            </w:r>
            <w:proofErr w:type="spellEnd"/>
            <w:r w:rsidRPr="0060486C">
              <w:rPr>
                <w:sz w:val="20"/>
              </w:rPr>
              <w:t xml:space="preserve">  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201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B26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CF8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006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5C3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235B925D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FD66D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2020A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2FF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297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5A5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321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739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398DD665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AC9F6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2A37B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799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F39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EDC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891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48F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7C22D432" w14:textId="77777777" w:rsidTr="0060486C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BB4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83C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8C8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424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B99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E1B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14D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60486C" w:rsidRPr="0060486C" w14:paraId="5804E2F0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337CA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 xml:space="preserve">9. Комплекс процессных мероприятий «Обеспечение организации и проведения праздничных мероприятий, юбилейных и памятных дат, знаменательных событий, </w:t>
            </w:r>
            <w:r w:rsidRPr="0060486C">
              <w:rPr>
                <w:b/>
                <w:sz w:val="20"/>
              </w:rPr>
              <w:t>а также организация и проведение приёма официальных лиц, участвующих в районных и общегородских мероприятиях»</w:t>
            </w:r>
            <w:r w:rsidRPr="0060486C">
              <w:rPr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42ABB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79C2BED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</w:t>
            </w:r>
          </w:p>
          <w:p w14:paraId="3F20D1E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6921EFA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КСЗН</w:t>
            </w:r>
          </w:p>
          <w:p w14:paraId="55F4886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60486C">
              <w:rPr>
                <w:sz w:val="20"/>
              </w:rPr>
              <w:t>ОРМСБиПР</w:t>
            </w:r>
            <w:proofErr w:type="spellEnd"/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C47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9B5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1 780,60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5D3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412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290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1 780,60</w:t>
            </w:r>
          </w:p>
        </w:tc>
      </w:tr>
      <w:tr w:rsidR="0060486C" w:rsidRPr="0060486C" w14:paraId="21037CD5" w14:textId="77777777" w:rsidTr="0060486C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82FDC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4DDCE3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A90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9D6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52A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051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528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60486C" w:rsidRPr="0060486C" w14:paraId="146DDE62" w14:textId="77777777" w:rsidTr="0060486C">
        <w:trPr>
          <w:trHeight w:val="194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D8C528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057D7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6917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6A10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5D330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AB1E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081DD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60486C" w:rsidRPr="0060486C" w14:paraId="52E04519" w14:textId="77777777" w:rsidTr="0060486C">
        <w:trPr>
          <w:trHeight w:val="22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33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47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8D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45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5 017,80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6D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BE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85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5 017,80</w:t>
            </w:r>
          </w:p>
        </w:tc>
      </w:tr>
      <w:tr w:rsidR="0060486C" w:rsidRPr="0060486C" w14:paraId="5E02A3F9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71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9.1.</w:t>
            </w:r>
            <w:r w:rsidRPr="0060486C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DA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E88FFE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8CF1C6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81497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C124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6028A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2C52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048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1 018,60</w:t>
            </w:r>
          </w:p>
        </w:tc>
      </w:tr>
      <w:tr w:rsidR="0060486C" w:rsidRPr="0060486C" w14:paraId="300383F4" w14:textId="77777777" w:rsidTr="0060486C">
        <w:trPr>
          <w:trHeight w:val="240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82DE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858" w14:textId="77777777" w:rsidR="0060486C" w:rsidRPr="0060486C" w:rsidRDefault="0060486C" w:rsidP="0060486C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C45C8F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DCEC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370D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EE87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6DD0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1 018,60</w:t>
            </w:r>
          </w:p>
        </w:tc>
      </w:tr>
      <w:tr w:rsidR="0060486C" w:rsidRPr="0060486C" w14:paraId="274CCCCB" w14:textId="77777777" w:rsidTr="0060486C">
        <w:trPr>
          <w:trHeight w:val="69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F4BF" w14:textId="77777777" w:rsidR="0060486C" w:rsidRPr="0060486C" w:rsidRDefault="0060486C" w:rsidP="0060486C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F357" w14:textId="77777777" w:rsidR="0060486C" w:rsidRPr="0060486C" w:rsidRDefault="0060486C" w:rsidP="0060486C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AA340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1888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C89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F985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56EE" w14:textId="77777777" w:rsidR="0060486C" w:rsidRPr="0060486C" w:rsidRDefault="0060486C" w:rsidP="0060486C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1 018,60</w:t>
            </w:r>
          </w:p>
        </w:tc>
      </w:tr>
      <w:tr w:rsidR="0060486C" w:rsidRPr="0060486C" w14:paraId="66E44778" w14:textId="77777777" w:rsidTr="0060486C">
        <w:trPr>
          <w:trHeight w:val="21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39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CE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F2756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026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3 055,80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D08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EA4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321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3 055,80</w:t>
            </w:r>
          </w:p>
        </w:tc>
      </w:tr>
      <w:tr w:rsidR="0060486C" w:rsidRPr="0060486C" w14:paraId="01BB6B36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A4A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9.2.</w:t>
            </w:r>
            <w:r w:rsidRPr="0060486C">
              <w:rPr>
                <w:sz w:val="20"/>
              </w:rPr>
              <w:t xml:space="preserve"> Приобретение сувенирной продукции и подарков к юбилейным датам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68CC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C2A0E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A12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162,00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0EF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A28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EBB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162,00</w:t>
            </w:r>
          </w:p>
        </w:tc>
      </w:tr>
      <w:tr w:rsidR="0060486C" w:rsidRPr="0060486C" w14:paraId="106CD957" w14:textId="77777777" w:rsidTr="0060486C">
        <w:trPr>
          <w:trHeight w:val="216"/>
        </w:trPr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96E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4D8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D804B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927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724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536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435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35663C01" w14:textId="77777777" w:rsidTr="0060486C">
        <w:trPr>
          <w:trHeight w:val="216"/>
        </w:trPr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0B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81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98690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958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11C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953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BA7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60486C" w:rsidRPr="0060486C" w14:paraId="762C19BF" w14:textId="77777777" w:rsidTr="0060486C">
        <w:trPr>
          <w:trHeight w:val="21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01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1D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28C80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232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162,00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B05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C84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415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162,00</w:t>
            </w:r>
          </w:p>
        </w:tc>
      </w:tr>
      <w:tr w:rsidR="0060486C" w:rsidRPr="0060486C" w14:paraId="08B1F109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9E7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9.3.</w:t>
            </w:r>
            <w:r w:rsidRPr="0060486C">
              <w:rPr>
                <w:sz w:val="20"/>
              </w:rPr>
              <w:t xml:space="preserve"> Организация и проведение приёма официальных лиц, участвующих в районных и общегородских мероприятиях</w:t>
            </w:r>
          </w:p>
          <w:p w14:paraId="21A0DCA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CCB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3F4EB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5120" w14:textId="77777777" w:rsidR="0060486C" w:rsidRPr="0060486C" w:rsidRDefault="0060486C" w:rsidP="0060486C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F6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ED6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527B" w14:textId="77777777" w:rsidR="0060486C" w:rsidRPr="0060486C" w:rsidRDefault="0060486C" w:rsidP="0060486C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</w:tr>
      <w:tr w:rsidR="0060486C" w:rsidRPr="0060486C" w14:paraId="3450A4F6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8A2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0F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523D9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14A27" w14:textId="77777777" w:rsidR="0060486C" w:rsidRPr="0060486C" w:rsidRDefault="0060486C" w:rsidP="0060486C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AFE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325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FBA5" w14:textId="77777777" w:rsidR="0060486C" w:rsidRPr="0060486C" w:rsidRDefault="0060486C" w:rsidP="0060486C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</w:tr>
      <w:tr w:rsidR="0060486C" w:rsidRPr="0060486C" w14:paraId="0848C0AC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7C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36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2098C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71F" w14:textId="77777777" w:rsidR="0060486C" w:rsidRPr="0060486C" w:rsidRDefault="0060486C" w:rsidP="0060486C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236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D04E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086B" w14:textId="77777777" w:rsidR="0060486C" w:rsidRPr="0060486C" w:rsidRDefault="0060486C" w:rsidP="0060486C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</w:tr>
      <w:tr w:rsidR="0060486C" w:rsidRPr="0060486C" w14:paraId="518187FA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B1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A66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0765F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04BD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1800,00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420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1F5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74A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1800,00</w:t>
            </w:r>
          </w:p>
        </w:tc>
      </w:tr>
      <w:tr w:rsidR="0060486C" w:rsidRPr="0060486C" w14:paraId="71E7F76D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57D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</w:t>
            </w:r>
            <w:r w:rsidRPr="0060486C">
              <w:rPr>
                <w:b/>
                <w:bCs/>
                <w:sz w:val="20"/>
              </w:rPr>
              <w:t>Итого по подпрограмме 3.</w:t>
            </w:r>
          </w:p>
          <w:p w14:paraId="4C189AA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(процессная часть)</w:t>
            </w:r>
          </w:p>
          <w:p w14:paraId="66F2313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F36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46C5A4B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274DE88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BB1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12FD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3 245,30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4A73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161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2570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3 125,30</w:t>
            </w:r>
          </w:p>
        </w:tc>
      </w:tr>
      <w:tr w:rsidR="0060486C" w:rsidRPr="0060486C" w14:paraId="1E66F99C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C0436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A6FF2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792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5F4E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E550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0DD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105F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60486C" w:rsidRPr="0060486C" w14:paraId="5912B9E7" w14:textId="77777777" w:rsidTr="0060486C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29B21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62971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8F9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89BF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5887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FB5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6A0A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60486C" w:rsidRPr="0060486C" w14:paraId="3CFA95BA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BC9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F05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7E5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8F72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9 411,90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D8F6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3953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E479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9 051,90</w:t>
            </w:r>
          </w:p>
        </w:tc>
      </w:tr>
      <w:tr w:rsidR="0060486C" w:rsidRPr="0060486C" w14:paraId="1034CA40" w14:textId="77777777" w:rsidTr="00A20302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DB02" w14:textId="77777777" w:rsidR="0060486C" w:rsidRPr="0060486C" w:rsidRDefault="0060486C" w:rsidP="00A33C02">
            <w:pPr>
              <w:rPr>
                <w:b/>
                <w:bCs/>
                <w:sz w:val="20"/>
              </w:rPr>
            </w:pPr>
            <w:r w:rsidRPr="0060486C">
              <w:rPr>
                <w:b/>
                <w:bCs/>
                <w:i/>
                <w:iCs/>
                <w:sz w:val="20"/>
              </w:rPr>
              <w:t>4. Подпрограмма «Повышение уровня информационной открытости органов местного самоуправления»</w:t>
            </w:r>
          </w:p>
        </w:tc>
      </w:tr>
      <w:tr w:rsidR="0060486C" w:rsidRPr="0060486C" w14:paraId="295F326B" w14:textId="77777777" w:rsidTr="00A20302">
        <w:trPr>
          <w:trHeight w:val="13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A9B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60486C" w:rsidRPr="0060486C" w14:paraId="36144625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1DF14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10. Комплекс процессных мероприятий «</w:t>
            </w:r>
            <w:r w:rsidRPr="0060486C">
              <w:rPr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60486C">
              <w:rPr>
                <w:b/>
                <w:bCs/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BE631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14:paraId="61ED81C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</w:t>
            </w:r>
          </w:p>
          <w:p w14:paraId="6F9900F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14:paraId="5BC6003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B9D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4D5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925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C191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1AE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45F3AE32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D3C9B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ED536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A66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820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153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FAB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F66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2B0E2D27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6E8E8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5EAD2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ADE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FB0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882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DC2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615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5949B292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0B0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1D6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AAB7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002A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195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9DD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BB7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</w:tr>
      <w:tr w:rsidR="0060486C" w:rsidRPr="0060486C" w14:paraId="66EE68C8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5460A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10.1.</w:t>
            </w:r>
            <w:r w:rsidRPr="0060486C">
              <w:rPr>
                <w:sz w:val="20"/>
              </w:rPr>
              <w:t xml:space="preserve"> 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0DE4A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B4D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307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C86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13D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20C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01EC7FC3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36BAB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A5D43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7A9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2F4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4A0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A25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111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4BC45DE4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EE138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60D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A15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D3D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7FE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700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A62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5FF9A040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DC5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517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59B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3FA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E8A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2A0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0C1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</w:tr>
      <w:tr w:rsidR="0060486C" w:rsidRPr="0060486C" w14:paraId="15C4E82A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A58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</w:t>
            </w:r>
            <w:r w:rsidRPr="0060486C">
              <w:rPr>
                <w:b/>
                <w:bCs/>
                <w:sz w:val="20"/>
              </w:rPr>
              <w:t>Итого по подпрограмме 4.</w:t>
            </w:r>
          </w:p>
          <w:p w14:paraId="502CADB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(процессная часть)</w:t>
            </w:r>
          </w:p>
          <w:p w14:paraId="5D115F1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906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18A5AF3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273F84C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CDA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954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7AB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E2B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8D0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036509F4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B4396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CB166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8313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54C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B5CB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870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09F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7D155597" w14:textId="77777777" w:rsidTr="0060486C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B7D5A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4C9E0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6A9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295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3D4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E59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B3B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60486C" w:rsidRPr="0060486C" w14:paraId="2B8835F7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6C5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B0B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A93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0CF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DD23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6D6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81E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</w:tr>
      <w:tr w:rsidR="0060486C" w:rsidRPr="0060486C" w14:paraId="26245222" w14:textId="77777777" w:rsidTr="00A20302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FD4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60486C" w:rsidRPr="0060486C" w14:paraId="06590BFF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B00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bCs/>
                <w:sz w:val="20"/>
              </w:rPr>
              <w:t>11. Комплекс процессных мероприятий «</w:t>
            </w:r>
            <w:r w:rsidRPr="0060486C">
              <w:rPr>
                <w:b/>
                <w:bCs/>
                <w:iCs/>
                <w:sz w:val="20"/>
              </w:rPr>
              <w:t>Развитие системы защиты прав потребителей»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CA6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</w:t>
            </w:r>
            <w:r w:rsidRPr="0060486C">
              <w:rPr>
                <w:sz w:val="20"/>
                <w:u w:val="single"/>
              </w:rPr>
              <w:t>Ответственный исполнитель:</w:t>
            </w:r>
            <w:r w:rsidRPr="0060486C">
              <w:rPr>
                <w:sz w:val="20"/>
              </w:rPr>
              <w:t xml:space="preserve"> </w:t>
            </w:r>
          </w:p>
          <w:p w14:paraId="6A7F7A0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6FB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5FE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D38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A00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4EE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60486C" w:rsidRPr="0060486C" w14:paraId="2EBD48EE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DEB96" w14:textId="77777777" w:rsidR="0060486C" w:rsidRPr="0060486C" w:rsidRDefault="0060486C" w:rsidP="0060486C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3AAF0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A40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C80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CD5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646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2B9F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60486C" w:rsidRPr="0060486C" w14:paraId="17C52F05" w14:textId="77777777" w:rsidTr="0060486C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3A7F5" w14:textId="77777777" w:rsidR="0060486C" w:rsidRPr="0060486C" w:rsidRDefault="0060486C" w:rsidP="0060486C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F1F25" w14:textId="77777777" w:rsidR="0060486C" w:rsidRPr="0060486C" w:rsidRDefault="0060486C" w:rsidP="0060486C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B0A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8955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2928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DBC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C2C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60486C" w:rsidRPr="0060486C" w14:paraId="07C144DB" w14:textId="77777777" w:rsidTr="0060486C">
        <w:trPr>
          <w:trHeight w:val="216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A28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6C2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4D8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A682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C15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E09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3E0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60486C" w:rsidRPr="0060486C" w14:paraId="7CB14D98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7B3EA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iCs/>
                <w:sz w:val="20"/>
                <w:u w:val="single"/>
              </w:rPr>
              <w:t>Мероприятие 11.1</w:t>
            </w:r>
            <w:r w:rsidRPr="0060486C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60486C">
              <w:rPr>
                <w:sz w:val="20"/>
              </w:rPr>
              <w:t xml:space="preserve">    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1F763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3507FFB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  <w:p w14:paraId="0EEADFF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96B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5F85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35B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4B6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18DF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</w:tr>
      <w:tr w:rsidR="0060486C" w:rsidRPr="0060486C" w14:paraId="548CBCD6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FAB7E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6D0FB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160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107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430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52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03E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</w:tr>
      <w:tr w:rsidR="0060486C" w:rsidRPr="0060486C" w14:paraId="6FA1A3F1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54AC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FFB2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B15D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ED6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00C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BDF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AD5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</w:tr>
      <w:tr w:rsidR="0060486C" w:rsidRPr="0060486C" w14:paraId="47CFB062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3D6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6A3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676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55F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FC5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743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C31C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60486C" w:rsidRPr="0060486C" w14:paraId="6716C633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AE85C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  <w:lang w:eastAsia="en-US"/>
              </w:rPr>
              <w:t>12. Комплекс процессных мероприятий «Организация мероприятий, направленных на поддержку гражданских инициатив»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500063" w14:textId="77777777" w:rsidR="0060486C" w:rsidRPr="0060486C" w:rsidRDefault="0060486C" w:rsidP="0060486C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Ответственный исполнитель:</w:t>
            </w:r>
          </w:p>
          <w:p w14:paraId="7F2B938D" w14:textId="77777777" w:rsidR="0060486C" w:rsidRPr="0060486C" w:rsidRDefault="0060486C" w:rsidP="0060486C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Организационный отдел</w:t>
            </w:r>
          </w:p>
          <w:p w14:paraId="45C8944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Соисполнитель</w:t>
            </w:r>
            <w:r w:rsidRPr="0060486C">
              <w:rPr>
                <w:color w:val="000000"/>
                <w:sz w:val="20"/>
              </w:rPr>
              <w:t xml:space="preserve">: КСЗН 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BAE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5E0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1 850,00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F7A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0C73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7080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1 850,00</w:t>
            </w:r>
          </w:p>
        </w:tc>
      </w:tr>
      <w:tr w:rsidR="0060486C" w:rsidRPr="0060486C" w14:paraId="43F8D91F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BE7B5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8F09F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C2F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31C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8EF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7F7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852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60486C" w:rsidRPr="0060486C" w14:paraId="5F078FB2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5DB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2A9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B94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4A0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1D2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5D1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728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60486C" w:rsidRPr="0060486C" w14:paraId="28075632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7EE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123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F84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F1B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3 650,00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FA9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FEB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C11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3 650,00</w:t>
            </w:r>
          </w:p>
        </w:tc>
      </w:tr>
      <w:tr w:rsidR="0060486C" w:rsidRPr="0060486C" w14:paraId="30EF870D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827BC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Мероприятие 12.1.</w:t>
            </w:r>
            <w:r w:rsidRPr="006048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86C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D3634C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4AE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4AB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750,00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994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606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826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750,00</w:t>
            </w:r>
          </w:p>
        </w:tc>
      </w:tr>
      <w:tr w:rsidR="0060486C" w:rsidRPr="0060486C" w14:paraId="2536323D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1CBFF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FD09BA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D17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216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8A3E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421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5BE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</w:tr>
      <w:tr w:rsidR="0060486C" w:rsidRPr="0060486C" w14:paraId="5526A87B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240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008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08A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68D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602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22F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280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</w:tr>
      <w:tr w:rsidR="0060486C" w:rsidRPr="0060486C" w14:paraId="7852E75E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593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D675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AF6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D5B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1 350,00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8CE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3A4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B71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1 350,00</w:t>
            </w:r>
          </w:p>
        </w:tc>
      </w:tr>
      <w:tr w:rsidR="0060486C" w:rsidRPr="0060486C" w14:paraId="78D3440E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82E97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Мероприятие 12.2.</w:t>
            </w:r>
            <w:r w:rsidRPr="006048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86C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42B49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1B6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A1D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1 000,00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0036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C1F4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792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1 000,00</w:t>
            </w:r>
          </w:p>
        </w:tc>
      </w:tr>
      <w:tr w:rsidR="0060486C" w:rsidRPr="0060486C" w14:paraId="63E4753D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E6BA5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87226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776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9E8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762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E9EC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D33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</w:tr>
      <w:tr w:rsidR="0060486C" w:rsidRPr="0060486C" w14:paraId="15DCC93C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8EF5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392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5E9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1CA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2F5F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12F3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BA0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</w:tr>
      <w:tr w:rsidR="0060486C" w:rsidRPr="0060486C" w14:paraId="1AE3B9EB" w14:textId="77777777" w:rsidTr="0060486C">
        <w:trPr>
          <w:trHeight w:val="5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ADB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BBD8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304D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C3DB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F5FC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507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E2379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2 000,00</w:t>
            </w:r>
          </w:p>
        </w:tc>
      </w:tr>
      <w:tr w:rsidR="0060486C" w:rsidRPr="0060486C" w14:paraId="739EF76F" w14:textId="77777777" w:rsidTr="0060486C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6021A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Мероприятие 12.3.</w:t>
            </w:r>
            <w:r w:rsidRPr="006048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86C">
              <w:rPr>
                <w:color w:val="000000"/>
                <w:sz w:val="20"/>
              </w:rPr>
              <w:t>Изготовление информационных материалов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F79666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B0A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E7B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CEB7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12A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782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</w:tr>
      <w:tr w:rsidR="0060486C" w:rsidRPr="0060486C" w14:paraId="27C31AAE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4874EE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EB4EE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FE30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6FB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EE0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981A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E634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</w:tr>
      <w:tr w:rsidR="0060486C" w:rsidRPr="0060486C" w14:paraId="5104955C" w14:textId="77777777" w:rsidTr="0060486C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4B20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A9CB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C02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FFE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D375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F75C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65AD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</w:tr>
      <w:tr w:rsidR="0060486C" w:rsidRPr="0060486C" w14:paraId="0DC9AEFA" w14:textId="77777777" w:rsidTr="0060486C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B979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22A3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8C39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4BB6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5943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3881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8C8B" w14:textId="77777777" w:rsidR="0060486C" w:rsidRPr="0060486C" w:rsidRDefault="0060486C" w:rsidP="0060486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300,00</w:t>
            </w:r>
          </w:p>
        </w:tc>
      </w:tr>
      <w:tr w:rsidR="0060486C" w:rsidRPr="0060486C" w14:paraId="4BD68545" w14:textId="77777777" w:rsidTr="0060486C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77A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ВСЕГО ПО ПРОГРАММЕ</w:t>
            </w:r>
            <w:r w:rsidRPr="0060486C">
              <w:rPr>
                <w:sz w:val="20"/>
              </w:rPr>
              <w:t xml:space="preserve"> </w:t>
            </w:r>
          </w:p>
          <w:p w14:paraId="7CDDECE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(процессная часть)</w:t>
            </w:r>
          </w:p>
          <w:p w14:paraId="68D7526E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60486C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3C6D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60486C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DBBE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E011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8 224,90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B011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1F0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C80E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7 336,50</w:t>
            </w:r>
          </w:p>
        </w:tc>
      </w:tr>
      <w:tr w:rsidR="0060486C" w:rsidRPr="0060486C" w14:paraId="2F8909AA" w14:textId="77777777" w:rsidTr="0060486C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38D24" w14:textId="77777777" w:rsidR="0060486C" w:rsidRPr="0060486C" w:rsidRDefault="0060486C" w:rsidP="0060486C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9F8F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60486C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DFA2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038B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E673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CCD3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AF03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60486C" w:rsidRPr="0060486C" w14:paraId="7DEE667E" w14:textId="77777777" w:rsidTr="0060486C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49719" w14:textId="77777777" w:rsidR="0060486C" w:rsidRPr="0060486C" w:rsidRDefault="0060486C" w:rsidP="0060486C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79D7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60486C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0C31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7A89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9F3B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5C85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3C19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60486C" w:rsidRPr="0060486C" w14:paraId="6AE1D6A0" w14:textId="77777777" w:rsidTr="0060486C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E0B1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  <w:r w:rsidRPr="0060486C">
              <w:rPr>
                <w:color w:val="3333FF"/>
                <w:sz w:val="20"/>
              </w:rPr>
              <w:t xml:space="preserve"> 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B5F4" w14:textId="77777777" w:rsidR="0060486C" w:rsidRPr="0060486C" w:rsidRDefault="0060486C" w:rsidP="0060486C">
            <w:pPr>
              <w:autoSpaceDE w:val="0"/>
              <w:autoSpaceDN w:val="0"/>
              <w:adjustRightInd w:val="0"/>
              <w:rPr>
                <w:b/>
                <w:color w:val="3333FF"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 xml:space="preserve"> Всего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0857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BC03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22 450,70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80B9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3DE8" w14:textId="77777777" w:rsidR="0060486C" w:rsidRPr="0060486C" w:rsidRDefault="0060486C" w:rsidP="0060486C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2 665,20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BB21" w14:textId="77777777" w:rsidR="0060486C" w:rsidRPr="0060486C" w:rsidRDefault="0060486C" w:rsidP="0060486C">
            <w:pPr>
              <w:jc w:val="center"/>
              <w:rPr>
                <w:b/>
                <w:bCs/>
                <w:color w:val="0000FF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19 785,50</w:t>
            </w:r>
          </w:p>
        </w:tc>
      </w:tr>
    </w:tbl>
    <w:p w14:paraId="74F398DB" w14:textId="77777777" w:rsidR="0060486C" w:rsidRPr="0060486C" w:rsidRDefault="0060486C" w:rsidP="0060486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486C">
        <w:rPr>
          <w:b/>
          <w:bCs/>
          <w:sz w:val="24"/>
        </w:rPr>
        <w:t>______________</w:t>
      </w:r>
    </w:p>
    <w:p w14:paraId="403BF694" w14:textId="77777777" w:rsidR="0060486C" w:rsidRPr="0060486C" w:rsidRDefault="0060486C" w:rsidP="0060486C">
      <w:pPr>
        <w:jc w:val="center"/>
        <w:rPr>
          <w:sz w:val="24"/>
          <w:szCs w:val="24"/>
        </w:rPr>
      </w:pPr>
    </w:p>
    <w:p w14:paraId="576F70B1" w14:textId="77777777" w:rsidR="0060486C" w:rsidRPr="0060486C" w:rsidRDefault="0060486C" w:rsidP="0060486C">
      <w:pPr>
        <w:ind w:right="-1" w:firstLine="709"/>
        <w:rPr>
          <w:sz w:val="22"/>
          <w:szCs w:val="22"/>
        </w:rPr>
      </w:pPr>
    </w:p>
    <w:p w14:paraId="7240DFE4" w14:textId="77777777" w:rsidR="0060486C" w:rsidRPr="000D2CD8" w:rsidRDefault="0060486C" w:rsidP="001A2440">
      <w:pPr>
        <w:ind w:right="-1" w:firstLine="709"/>
        <w:rPr>
          <w:sz w:val="22"/>
          <w:szCs w:val="22"/>
        </w:rPr>
      </w:pPr>
    </w:p>
    <w:sectPr w:rsidR="0060486C" w:rsidRPr="000D2CD8" w:rsidSect="00A33C0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2179" w14:textId="77777777" w:rsidR="00A43D54" w:rsidRDefault="00A43D54" w:rsidP="00A33C02">
      <w:r>
        <w:separator/>
      </w:r>
    </w:p>
  </w:endnote>
  <w:endnote w:type="continuationSeparator" w:id="0">
    <w:p w14:paraId="7F05FA0F" w14:textId="77777777" w:rsidR="00A43D54" w:rsidRDefault="00A43D54" w:rsidP="00A3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77A3" w14:textId="77777777" w:rsidR="00A43D54" w:rsidRDefault="00A43D54" w:rsidP="00A33C02">
      <w:r>
        <w:separator/>
      </w:r>
    </w:p>
  </w:footnote>
  <w:footnote w:type="continuationSeparator" w:id="0">
    <w:p w14:paraId="76F91934" w14:textId="77777777" w:rsidR="00A43D54" w:rsidRDefault="00A43D54" w:rsidP="00A3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B366" w14:textId="77777777" w:rsidR="00A33C02" w:rsidRDefault="00A33C0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E11BE55" w14:textId="77777777" w:rsidR="00A33C02" w:rsidRDefault="00A33C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683"/>
    <w:multiLevelType w:val="hybridMultilevel"/>
    <w:tmpl w:val="25E40570"/>
    <w:lvl w:ilvl="0" w:tplc="F5F2CA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F37"/>
    <w:multiLevelType w:val="hybridMultilevel"/>
    <w:tmpl w:val="0D7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93BE8"/>
    <w:multiLevelType w:val="hybridMultilevel"/>
    <w:tmpl w:val="F8904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9EB"/>
    <w:multiLevelType w:val="hybridMultilevel"/>
    <w:tmpl w:val="50764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DC3"/>
    <w:multiLevelType w:val="hybridMultilevel"/>
    <w:tmpl w:val="324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7F15A6"/>
    <w:multiLevelType w:val="hybridMultilevel"/>
    <w:tmpl w:val="4A6C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12" w15:restartNumberingAfterBreak="0">
    <w:nsid w:val="38F712E5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273F31"/>
    <w:multiLevelType w:val="hybridMultilevel"/>
    <w:tmpl w:val="489C0A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584ED5"/>
    <w:multiLevelType w:val="hybridMultilevel"/>
    <w:tmpl w:val="634A6EC2"/>
    <w:lvl w:ilvl="0" w:tplc="F9A268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7231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B026C8"/>
    <w:multiLevelType w:val="hybridMultilevel"/>
    <w:tmpl w:val="1A7AFA34"/>
    <w:lvl w:ilvl="0" w:tplc="F0AA657E">
      <w:start w:val="2024"/>
      <w:numFmt w:val="decimal"/>
      <w:lvlText w:val="%1"/>
      <w:lvlJc w:val="left"/>
      <w:pPr>
        <w:ind w:left="880" w:hanging="5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C2A25"/>
    <w:multiLevelType w:val="hybridMultilevel"/>
    <w:tmpl w:val="F22A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B1CF4"/>
    <w:multiLevelType w:val="hybridMultilevel"/>
    <w:tmpl w:val="EBEA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077F0"/>
    <w:multiLevelType w:val="hybridMultilevel"/>
    <w:tmpl w:val="CE9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4F32B8"/>
    <w:multiLevelType w:val="hybridMultilevel"/>
    <w:tmpl w:val="49FC9B9E"/>
    <w:lvl w:ilvl="0" w:tplc="8DE28582">
      <w:start w:val="2026"/>
      <w:numFmt w:val="decimal"/>
      <w:lvlText w:val="%1"/>
      <w:lvlJc w:val="left"/>
      <w:pPr>
        <w:ind w:left="840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F1540"/>
    <w:multiLevelType w:val="hybridMultilevel"/>
    <w:tmpl w:val="DA18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A0CE7"/>
    <w:multiLevelType w:val="hybridMultilevel"/>
    <w:tmpl w:val="55E811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335114689">
    <w:abstractNumId w:val="12"/>
  </w:num>
  <w:num w:numId="2" w16cid:durableId="951282006">
    <w:abstractNumId w:val="22"/>
  </w:num>
  <w:num w:numId="3" w16cid:durableId="707336731">
    <w:abstractNumId w:val="3"/>
  </w:num>
  <w:num w:numId="4" w16cid:durableId="978680993">
    <w:abstractNumId w:val="16"/>
  </w:num>
  <w:num w:numId="5" w16cid:durableId="1527476982">
    <w:abstractNumId w:val="1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174298">
    <w:abstractNumId w:val="4"/>
  </w:num>
  <w:num w:numId="7" w16cid:durableId="890075652">
    <w:abstractNumId w:val="13"/>
  </w:num>
  <w:num w:numId="8" w16cid:durableId="290747519">
    <w:abstractNumId w:val="14"/>
  </w:num>
  <w:num w:numId="9" w16cid:durableId="916204154">
    <w:abstractNumId w:val="6"/>
  </w:num>
  <w:num w:numId="10" w16cid:durableId="1092507295">
    <w:abstractNumId w:val="18"/>
  </w:num>
  <w:num w:numId="11" w16cid:durableId="1447039608">
    <w:abstractNumId w:val="5"/>
  </w:num>
  <w:num w:numId="12" w16cid:durableId="259803821">
    <w:abstractNumId w:val="26"/>
  </w:num>
  <w:num w:numId="13" w16cid:durableId="1327057286">
    <w:abstractNumId w:val="23"/>
  </w:num>
  <w:num w:numId="14" w16cid:durableId="1192845303">
    <w:abstractNumId w:val="8"/>
  </w:num>
  <w:num w:numId="15" w16cid:durableId="1512454226">
    <w:abstractNumId w:val="15"/>
  </w:num>
  <w:num w:numId="16" w16cid:durableId="56318548">
    <w:abstractNumId w:val="24"/>
  </w:num>
  <w:num w:numId="17" w16cid:durableId="1297221527">
    <w:abstractNumId w:val="10"/>
  </w:num>
  <w:num w:numId="18" w16cid:durableId="574248278">
    <w:abstractNumId w:val="19"/>
  </w:num>
  <w:num w:numId="19" w16cid:durableId="1350982721">
    <w:abstractNumId w:val="7"/>
  </w:num>
  <w:num w:numId="20" w16cid:durableId="1102650916">
    <w:abstractNumId w:val="1"/>
  </w:num>
  <w:num w:numId="21" w16cid:durableId="114910849">
    <w:abstractNumId w:val="11"/>
  </w:num>
  <w:num w:numId="22" w16cid:durableId="1739941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041817">
    <w:abstractNumId w:val="21"/>
  </w:num>
  <w:num w:numId="24" w16cid:durableId="1546523148">
    <w:abstractNumId w:val="25"/>
  </w:num>
  <w:num w:numId="25" w16cid:durableId="444270620">
    <w:abstractNumId w:val="2"/>
  </w:num>
  <w:num w:numId="26" w16cid:durableId="1654480377">
    <w:abstractNumId w:val="20"/>
  </w:num>
  <w:num w:numId="27" w16cid:durableId="1898861620">
    <w:abstractNumId w:val="9"/>
  </w:num>
  <w:num w:numId="28" w16cid:durableId="75840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129C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041D"/>
    <w:rsid w:val="002F22EB"/>
    <w:rsid w:val="00302B77"/>
    <w:rsid w:val="00326996"/>
    <w:rsid w:val="0043001D"/>
    <w:rsid w:val="004914DD"/>
    <w:rsid w:val="00511A2B"/>
    <w:rsid w:val="00554BEC"/>
    <w:rsid w:val="00595F6F"/>
    <w:rsid w:val="005C0140"/>
    <w:rsid w:val="0060486C"/>
    <w:rsid w:val="006415B0"/>
    <w:rsid w:val="006463D8"/>
    <w:rsid w:val="00711921"/>
    <w:rsid w:val="00796BD1"/>
    <w:rsid w:val="008A3858"/>
    <w:rsid w:val="00922F14"/>
    <w:rsid w:val="009327C0"/>
    <w:rsid w:val="009840BA"/>
    <w:rsid w:val="00A03876"/>
    <w:rsid w:val="00A13C7B"/>
    <w:rsid w:val="00A33C02"/>
    <w:rsid w:val="00A43D54"/>
    <w:rsid w:val="00AE1A2A"/>
    <w:rsid w:val="00B52D22"/>
    <w:rsid w:val="00B83D8D"/>
    <w:rsid w:val="00B95FEE"/>
    <w:rsid w:val="00BE2D11"/>
    <w:rsid w:val="00BF2B0B"/>
    <w:rsid w:val="00C452AA"/>
    <w:rsid w:val="00D368DC"/>
    <w:rsid w:val="00D97342"/>
    <w:rsid w:val="00EC264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8ED93"/>
  <w15:chartTrackingRefBased/>
  <w15:docId w15:val="{A4BED00F-43DE-4200-A412-EA6E616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60486C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60486C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60486C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0486C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60486C"/>
    <w:pPr>
      <w:keepNext/>
      <w:ind w:firstLine="6237"/>
      <w:jc w:val="left"/>
      <w:outlineLvl w:val="7"/>
    </w:pPr>
    <w:rPr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60486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uiPriority w:val="99"/>
    <w:rPr>
      <w:sz w:val="24"/>
    </w:rPr>
  </w:style>
  <w:style w:type="paragraph" w:styleId="31">
    <w:name w:val="Body Text 3"/>
    <w:basedOn w:val="a"/>
    <w:link w:val="32"/>
    <w:uiPriority w:val="99"/>
    <w:pPr>
      <w:ind w:right="850"/>
    </w:pPr>
    <w:rPr>
      <w:sz w:val="24"/>
    </w:rPr>
  </w:style>
  <w:style w:type="paragraph" w:styleId="21">
    <w:name w:val="Body Text 2"/>
    <w:basedOn w:val="a"/>
    <w:link w:val="22"/>
    <w:uiPriority w:val="99"/>
    <w:pPr>
      <w:numPr>
        <w:ilvl w:val="12"/>
      </w:numPr>
    </w:pPr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2B77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60486C"/>
    <w:rPr>
      <w:sz w:val="28"/>
    </w:rPr>
  </w:style>
  <w:style w:type="character" w:customStyle="1" w:styleId="50">
    <w:name w:val="Заголовок 5 Знак"/>
    <w:link w:val="5"/>
    <w:semiHidden/>
    <w:rsid w:val="0060486C"/>
    <w:rPr>
      <w:sz w:val="28"/>
    </w:rPr>
  </w:style>
  <w:style w:type="character" w:customStyle="1" w:styleId="60">
    <w:name w:val="Заголовок 6 Знак"/>
    <w:link w:val="6"/>
    <w:semiHidden/>
    <w:rsid w:val="0060486C"/>
    <w:rPr>
      <w:sz w:val="24"/>
    </w:rPr>
  </w:style>
  <w:style w:type="character" w:customStyle="1" w:styleId="70">
    <w:name w:val="Заголовок 7 Знак"/>
    <w:link w:val="7"/>
    <w:semiHidden/>
    <w:rsid w:val="0060486C"/>
    <w:rPr>
      <w:sz w:val="24"/>
    </w:rPr>
  </w:style>
  <w:style w:type="character" w:customStyle="1" w:styleId="80">
    <w:name w:val="Заголовок 8 Знак"/>
    <w:link w:val="8"/>
    <w:semiHidden/>
    <w:rsid w:val="0060486C"/>
    <w:rPr>
      <w:sz w:val="24"/>
    </w:rPr>
  </w:style>
  <w:style w:type="character" w:customStyle="1" w:styleId="90">
    <w:name w:val="Заголовок 9 Знак"/>
    <w:link w:val="9"/>
    <w:semiHidden/>
    <w:rsid w:val="0060486C"/>
    <w:rPr>
      <w:sz w:val="24"/>
    </w:rPr>
  </w:style>
  <w:style w:type="paragraph" w:styleId="ad">
    <w:name w:val="header"/>
    <w:basedOn w:val="a"/>
    <w:link w:val="ae"/>
    <w:uiPriority w:val="99"/>
    <w:rsid w:val="006048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486C"/>
    <w:rPr>
      <w:sz w:val="28"/>
    </w:rPr>
  </w:style>
  <w:style w:type="paragraph" w:styleId="af">
    <w:name w:val="footer"/>
    <w:basedOn w:val="a"/>
    <w:link w:val="af0"/>
    <w:uiPriority w:val="99"/>
    <w:rsid w:val="006048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0486C"/>
    <w:rPr>
      <w:sz w:val="28"/>
    </w:rPr>
  </w:style>
  <w:style w:type="character" w:customStyle="1" w:styleId="10">
    <w:name w:val="Заголовок 1 Знак"/>
    <w:link w:val="1"/>
    <w:uiPriority w:val="99"/>
    <w:rsid w:val="0060486C"/>
    <w:rPr>
      <w:b/>
      <w:sz w:val="24"/>
    </w:rPr>
  </w:style>
  <w:style w:type="character" w:customStyle="1" w:styleId="20">
    <w:name w:val="Заголовок 2 Знак"/>
    <w:link w:val="2"/>
    <w:uiPriority w:val="99"/>
    <w:rsid w:val="0060486C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rsid w:val="0060486C"/>
    <w:rPr>
      <w:b/>
      <w:sz w:val="22"/>
    </w:rPr>
  </w:style>
  <w:style w:type="character" w:styleId="af1">
    <w:name w:val="Hyperlink"/>
    <w:uiPriority w:val="99"/>
    <w:unhideWhenUsed/>
    <w:rsid w:val="0060486C"/>
    <w:rPr>
      <w:rFonts w:ascii="Arial" w:hAnsi="Arial" w:cs="Arial" w:hint="default"/>
      <w:i/>
      <w:iCs/>
      <w:sz w:val="18"/>
      <w:szCs w:val="18"/>
    </w:rPr>
  </w:style>
  <w:style w:type="character" w:styleId="af2">
    <w:name w:val="FollowedHyperlink"/>
    <w:uiPriority w:val="99"/>
    <w:unhideWhenUsed/>
    <w:rsid w:val="0060486C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60486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unhideWhenUsed/>
    <w:rsid w:val="0060486C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styleId="af4">
    <w:name w:val="Title"/>
    <w:basedOn w:val="a"/>
    <w:next w:val="a"/>
    <w:link w:val="af5"/>
    <w:qFormat/>
    <w:rsid w:val="0060486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60486C"/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Основной текст Знак"/>
    <w:aliases w:val="Основной тек Знак,Знак1 Знак Знак"/>
    <w:link w:val="a5"/>
    <w:uiPriority w:val="99"/>
    <w:locked/>
    <w:rsid w:val="0060486C"/>
    <w:rPr>
      <w:sz w:val="24"/>
    </w:rPr>
  </w:style>
  <w:style w:type="character" w:customStyle="1" w:styleId="11">
    <w:name w:val="Основной текст Знак1"/>
    <w:aliases w:val="Основной тек Знак1,Знак1 Знак Знак1"/>
    <w:semiHidden/>
    <w:rsid w:val="0060486C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60486C"/>
    <w:rPr>
      <w:sz w:val="24"/>
    </w:rPr>
  </w:style>
  <w:style w:type="character" w:customStyle="1" w:styleId="22">
    <w:name w:val="Основной текст 2 Знак"/>
    <w:link w:val="21"/>
    <w:uiPriority w:val="99"/>
    <w:rsid w:val="0060486C"/>
    <w:rPr>
      <w:sz w:val="24"/>
    </w:rPr>
  </w:style>
  <w:style w:type="character" w:customStyle="1" w:styleId="32">
    <w:name w:val="Основной текст 3 Знак"/>
    <w:link w:val="31"/>
    <w:uiPriority w:val="99"/>
    <w:rsid w:val="0060486C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60486C"/>
    <w:rPr>
      <w:sz w:val="24"/>
    </w:rPr>
  </w:style>
  <w:style w:type="paragraph" w:styleId="33">
    <w:name w:val="Body Text Indent 3"/>
    <w:basedOn w:val="a"/>
    <w:link w:val="34"/>
    <w:unhideWhenUsed/>
    <w:rsid w:val="0060486C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link w:val="33"/>
    <w:rsid w:val="0060486C"/>
    <w:rPr>
      <w:sz w:val="24"/>
    </w:rPr>
  </w:style>
  <w:style w:type="character" w:customStyle="1" w:styleId="ab">
    <w:name w:val="Текст выноски Знак"/>
    <w:link w:val="aa"/>
    <w:uiPriority w:val="99"/>
    <w:semiHidden/>
    <w:rsid w:val="006048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0486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60486C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60486C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60486C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60486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"/>
    <w:basedOn w:val="a"/>
    <w:rsid w:val="0060486C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Preformat">
    <w:name w:val="Preformat"/>
    <w:uiPriority w:val="99"/>
    <w:rsid w:val="0060486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60486C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uiPriority w:val="99"/>
    <w:rsid w:val="0060486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2024-07-02T05:33:00Z</cp:lastPrinted>
  <dcterms:created xsi:type="dcterms:W3CDTF">2024-07-01T06:45:00Z</dcterms:created>
  <dcterms:modified xsi:type="dcterms:W3CDTF">2024-07-02T05:35:00Z</dcterms:modified>
</cp:coreProperties>
</file>