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EC1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9BF93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58021B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F9A36C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A35680F" w14:textId="77777777" w:rsidR="00B52D22" w:rsidRDefault="00B52D22">
      <w:pPr>
        <w:jc w:val="center"/>
        <w:rPr>
          <w:b/>
          <w:sz w:val="32"/>
        </w:rPr>
      </w:pPr>
    </w:p>
    <w:p w14:paraId="7DE5DE8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6964A56" w14:textId="77777777" w:rsidR="00B52D22" w:rsidRDefault="00B52D22">
      <w:pPr>
        <w:jc w:val="center"/>
        <w:rPr>
          <w:sz w:val="10"/>
        </w:rPr>
      </w:pPr>
    </w:p>
    <w:p w14:paraId="7EAEC418" w14:textId="77777777" w:rsidR="00B52D22" w:rsidRDefault="00B52D22">
      <w:pPr>
        <w:jc w:val="center"/>
        <w:rPr>
          <w:sz w:val="10"/>
        </w:rPr>
      </w:pPr>
    </w:p>
    <w:p w14:paraId="11A5BA7E" w14:textId="77777777" w:rsidR="00B52D22" w:rsidRDefault="00B52D22">
      <w:pPr>
        <w:tabs>
          <w:tab w:val="left" w:pos="4962"/>
        </w:tabs>
        <w:rPr>
          <w:sz w:val="16"/>
        </w:rPr>
      </w:pPr>
    </w:p>
    <w:p w14:paraId="1DF02B4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1B9CCF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878FC37" w14:textId="055034C5" w:rsidR="008B32E7" w:rsidRDefault="008B32E7">
      <w:pPr>
        <w:tabs>
          <w:tab w:val="left" w:pos="567"/>
          <w:tab w:val="left" w:pos="3686"/>
        </w:tabs>
      </w:pPr>
      <w:r>
        <w:tab/>
        <w:t>15 апреля 2025 г.</w:t>
      </w:r>
      <w:r>
        <w:tab/>
        <w:t>01-1054-а</w:t>
      </w:r>
    </w:p>
    <w:p w14:paraId="1660EAC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F1C880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C1B75" w14:paraId="6F58399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9B27F2" w14:textId="2343A3E2" w:rsidR="008A3858" w:rsidRPr="003C1B75" w:rsidRDefault="003C1B75" w:rsidP="00B52D22">
            <w:pPr>
              <w:rPr>
                <w:bCs/>
                <w:sz w:val="24"/>
                <w:szCs w:val="24"/>
              </w:rPr>
            </w:pPr>
            <w:r w:rsidRPr="003C1B75">
              <w:rPr>
                <w:bCs/>
                <w:sz w:val="24"/>
                <w:szCs w:val="24"/>
              </w:rPr>
              <w:t xml:space="preserve">О внесении изменений в муниципальную программу Тихвинского городского поселения </w:t>
            </w:r>
            <w:r w:rsidR="008B51CB" w:rsidRPr="003C1B75">
              <w:rPr>
                <w:bCs/>
                <w:sz w:val="24"/>
                <w:szCs w:val="24"/>
              </w:rPr>
              <w:t>«Развитие внутреннего и въездного туризма Тихвинского городского поселения»,</w:t>
            </w:r>
            <w:r w:rsidR="00B562AA">
              <w:t xml:space="preserve"> </w:t>
            </w:r>
            <w:r w:rsidR="00B562AA" w:rsidRPr="00B562AA">
              <w:rPr>
                <w:bCs/>
                <w:sz w:val="24"/>
                <w:szCs w:val="24"/>
              </w:rPr>
              <w:t xml:space="preserve">утверждённую постановлением администрации Тихвинского района </w:t>
            </w:r>
            <w:r w:rsidR="00B562AA">
              <w:rPr>
                <w:bCs/>
                <w:sz w:val="24"/>
                <w:szCs w:val="24"/>
              </w:rPr>
              <w:br/>
            </w:r>
            <w:r w:rsidR="00B562AA" w:rsidRPr="00B562AA">
              <w:rPr>
                <w:bCs/>
                <w:sz w:val="24"/>
                <w:szCs w:val="24"/>
              </w:rPr>
              <w:t>от 20 февраля 2025 года № 01-455-а</w:t>
            </w:r>
          </w:p>
        </w:tc>
      </w:tr>
      <w:tr w:rsidR="008B32E7" w:rsidRPr="008B32E7" w14:paraId="03E2D69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F9EA312" w14:textId="0A9F0A9A" w:rsidR="003C1B75" w:rsidRPr="008B32E7" w:rsidRDefault="003C1B75" w:rsidP="00B52D22">
            <w:pPr>
              <w:rPr>
                <w:bCs/>
                <w:sz w:val="24"/>
                <w:szCs w:val="24"/>
              </w:rPr>
            </w:pPr>
            <w:r w:rsidRPr="008B32E7"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26A73FE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1A1EC64" w14:textId="77777777" w:rsidR="003C1B75" w:rsidRDefault="003C1B75" w:rsidP="001A2440">
      <w:pPr>
        <w:ind w:right="-1" w:firstLine="709"/>
        <w:rPr>
          <w:sz w:val="22"/>
          <w:szCs w:val="22"/>
        </w:rPr>
      </w:pPr>
    </w:p>
    <w:p w14:paraId="002E5ABF" w14:textId="05874F54" w:rsidR="003C1B75" w:rsidRPr="003C1B75" w:rsidRDefault="003C1B75" w:rsidP="00C170F8">
      <w:pPr>
        <w:ind w:firstLine="720"/>
        <w:rPr>
          <w:rFonts w:eastAsia="Calibri"/>
          <w:color w:val="000000"/>
          <w:szCs w:val="28"/>
          <w:lang w:eastAsia="en-US"/>
        </w:rPr>
      </w:pPr>
      <w:r w:rsidRPr="003C1B75">
        <w:rPr>
          <w:rFonts w:eastAsia="Calibri"/>
          <w:color w:val="000000"/>
          <w:szCs w:val="28"/>
          <w:lang w:eastAsia="en-US"/>
        </w:rPr>
        <w:t>В целях создания условий для эффективного развития сферы туризма в</w:t>
      </w:r>
      <w:r w:rsidR="008B51CB">
        <w:rPr>
          <w:rFonts w:eastAsia="Calibri"/>
          <w:color w:val="000000"/>
          <w:szCs w:val="28"/>
          <w:lang w:eastAsia="en-US"/>
        </w:rPr>
        <w:t> </w:t>
      </w:r>
      <w:r w:rsidRPr="003C1B75">
        <w:rPr>
          <w:rFonts w:eastAsia="Calibri"/>
          <w:color w:val="000000"/>
          <w:szCs w:val="28"/>
          <w:lang w:eastAsia="en-US"/>
        </w:rPr>
        <w:t xml:space="preserve">Тихвинском городском поселении, в соответствии с постановлениями администрации Тихвинского района: от 22 февраля 2024 года № 01-383-а </w:t>
      </w:r>
      <w:r w:rsidR="008B51CB">
        <w:rPr>
          <w:rFonts w:eastAsia="Calibri"/>
          <w:color w:val="000000"/>
          <w:szCs w:val="28"/>
          <w:lang w:eastAsia="en-US"/>
        </w:rPr>
        <w:br/>
      </w:r>
      <w:r w:rsidRPr="003C1B75">
        <w:rPr>
          <w:rFonts w:eastAsia="Calibri"/>
          <w:color w:val="000000"/>
          <w:szCs w:val="28"/>
          <w:lang w:eastAsia="en-US"/>
        </w:rPr>
        <w:t>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2025-2027 годы перечня муниципальных программ Тихвинского района и</w:t>
      </w:r>
      <w:r w:rsidR="000A2520">
        <w:rPr>
          <w:rFonts w:eastAsia="Calibri"/>
          <w:color w:val="000000"/>
          <w:szCs w:val="28"/>
          <w:lang w:eastAsia="en-US"/>
        </w:rPr>
        <w:t> </w:t>
      </w:r>
      <w:r w:rsidRPr="003C1B75">
        <w:rPr>
          <w:rFonts w:eastAsia="Calibri"/>
          <w:color w:val="000000"/>
          <w:szCs w:val="28"/>
          <w:lang w:eastAsia="en-US"/>
        </w:rPr>
        <w:t>перечня муниципальных программ Тихвинского городского поселения»</w:t>
      </w:r>
      <w:r w:rsidR="000A2520">
        <w:rPr>
          <w:rFonts w:eastAsia="Calibri"/>
          <w:color w:val="000000"/>
          <w:szCs w:val="28"/>
          <w:lang w:eastAsia="en-US"/>
        </w:rPr>
        <w:br/>
      </w:r>
      <w:r w:rsidR="00B562AA" w:rsidRPr="00B562AA">
        <w:rPr>
          <w:rFonts w:eastAsia="Calibri"/>
          <w:color w:val="000000"/>
          <w:szCs w:val="28"/>
          <w:lang w:eastAsia="en-US"/>
        </w:rPr>
        <w:t>(в редакции от 4 февраля 2025 года №01-192-а)</w:t>
      </w:r>
      <w:r w:rsidRPr="003C1B75">
        <w:rPr>
          <w:rFonts w:eastAsia="Calibri"/>
          <w:color w:val="000000"/>
          <w:szCs w:val="28"/>
          <w:lang w:eastAsia="en-US"/>
        </w:rPr>
        <w:t xml:space="preserve">, администрация Тихвинского района ПОСТАНОВЛЯЕТ: </w:t>
      </w:r>
    </w:p>
    <w:p w14:paraId="0D5BEEFD" w14:textId="5095A321" w:rsidR="003C1B75" w:rsidRPr="003C1B75" w:rsidRDefault="003C1B75" w:rsidP="00B562AA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C1B75">
        <w:rPr>
          <w:rFonts w:eastAsia="Calibri"/>
          <w:b/>
          <w:color w:val="000000"/>
          <w:szCs w:val="28"/>
          <w:lang w:eastAsia="en-US"/>
        </w:rPr>
        <w:t>Внести</w:t>
      </w:r>
      <w:r w:rsidRPr="003C1B75">
        <w:rPr>
          <w:rFonts w:eastAsia="Calibri"/>
          <w:color w:val="000000"/>
          <w:szCs w:val="28"/>
          <w:lang w:eastAsia="en-US"/>
        </w:rPr>
        <w:t xml:space="preserve"> в муниципальную программу Тихвинского городского поселения «Развитие внутреннего и въездного туризма Тихвинского городского поселения», утверждённую постановлением администрации Тихвинского района </w:t>
      </w:r>
      <w:r w:rsidRPr="003C1B75">
        <w:rPr>
          <w:rFonts w:eastAsia="Calibri"/>
          <w:b/>
          <w:bCs/>
          <w:color w:val="000000"/>
          <w:szCs w:val="28"/>
          <w:lang w:eastAsia="en-US"/>
        </w:rPr>
        <w:t>от 20 февраля 2025 года № 01-455-а</w:t>
      </w:r>
      <w:r w:rsidR="00B562AA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="00B562AA" w:rsidRPr="00B562AA">
        <w:rPr>
          <w:rFonts w:eastAsia="Calibri"/>
          <w:color w:val="000000"/>
          <w:szCs w:val="28"/>
          <w:lang w:eastAsia="en-US"/>
        </w:rPr>
        <w:t>(далее – муниципальная программа)</w:t>
      </w:r>
      <w:r w:rsidRPr="003C1B75">
        <w:rPr>
          <w:rFonts w:eastAsia="Calibri"/>
          <w:color w:val="000000"/>
          <w:szCs w:val="28"/>
          <w:lang w:eastAsia="en-US"/>
        </w:rPr>
        <w:t>,</w:t>
      </w:r>
      <w:r w:rsidRPr="003C1B75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3C1B75">
        <w:rPr>
          <w:rFonts w:eastAsia="Calibri"/>
          <w:color w:val="000000"/>
          <w:szCs w:val="28"/>
          <w:lang w:eastAsia="en-US"/>
        </w:rPr>
        <w:t>следующие</w:t>
      </w:r>
      <w:r w:rsidRPr="003C1B75">
        <w:rPr>
          <w:rFonts w:eastAsia="Calibri"/>
          <w:b/>
          <w:color w:val="000000"/>
          <w:szCs w:val="28"/>
          <w:lang w:eastAsia="en-US"/>
        </w:rPr>
        <w:t xml:space="preserve"> изменения:</w:t>
      </w:r>
    </w:p>
    <w:p w14:paraId="1AEC09B9" w14:textId="563C7C88" w:rsidR="003C1B75" w:rsidRPr="003C1B75" w:rsidRDefault="003C1B75" w:rsidP="00B562AA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C1B75">
        <w:rPr>
          <w:rFonts w:eastAsia="Calibri"/>
          <w:color w:val="000000"/>
          <w:szCs w:val="28"/>
          <w:lang w:eastAsia="en-US"/>
        </w:rPr>
        <w:t xml:space="preserve">в паспорте муниципальной программы строку </w:t>
      </w:r>
      <w:r w:rsidRPr="003C1B75">
        <w:rPr>
          <w:rFonts w:eastAsia="Calibri"/>
          <w:b/>
          <w:color w:val="000000"/>
          <w:szCs w:val="28"/>
          <w:lang w:eastAsia="en-US"/>
        </w:rPr>
        <w:t>«Проекты, реализуемые в рамках муниципальной программы»</w:t>
      </w:r>
      <w:r w:rsidRPr="003C1B75">
        <w:rPr>
          <w:rFonts w:eastAsia="Calibri"/>
          <w:color w:val="000000"/>
          <w:szCs w:val="28"/>
          <w:lang w:eastAsia="en-US"/>
        </w:rPr>
        <w:t xml:space="preserve"> изложить в новой редакции: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358"/>
        <w:gridCol w:w="5703"/>
      </w:tblGrid>
      <w:tr w:rsidR="003C1B75" w:rsidRPr="003C1B75" w14:paraId="19ADFE26" w14:textId="77777777" w:rsidTr="005C1FDE">
        <w:tc>
          <w:tcPr>
            <w:tcW w:w="3539" w:type="dxa"/>
          </w:tcPr>
          <w:p w14:paraId="6C3DCDAF" w14:textId="77777777" w:rsidR="003C1B75" w:rsidRPr="003C1B75" w:rsidRDefault="003C1B75" w:rsidP="003C1B75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3C1B7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140" w:type="dxa"/>
          </w:tcPr>
          <w:p w14:paraId="558494FB" w14:textId="77777777" w:rsidR="008B51CB" w:rsidRDefault="003C1B75" w:rsidP="008B51CB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3C1B75">
              <w:rPr>
                <w:color w:val="000000"/>
                <w:sz w:val="24"/>
                <w:szCs w:val="24"/>
              </w:rPr>
              <w:t>В рамках программы реализуются мероприятия, направленные на достижение целей регионального проекта «Создание номерного фонда, инфраструктуры и новых точек притяжения» национального проекта «Туризм и гостеприимство».</w:t>
            </w:r>
          </w:p>
          <w:p w14:paraId="5A5212F4" w14:textId="78DD1BE8" w:rsidR="003C1B75" w:rsidRPr="003C1B75" w:rsidRDefault="003C1B75" w:rsidP="008B51CB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3C1B75">
              <w:rPr>
                <w:color w:val="000000"/>
                <w:sz w:val="24"/>
                <w:szCs w:val="24"/>
              </w:rPr>
              <w:t xml:space="preserve"> Обустройство туристского центра города Тихвин муниципального образования Тихвинское городское поселение в соответствии с туристским кодом.</w:t>
            </w:r>
          </w:p>
        </w:tc>
      </w:tr>
    </w:tbl>
    <w:p w14:paraId="4D28AC58" w14:textId="7833E1D0" w:rsidR="003C1B75" w:rsidRPr="003C1B75" w:rsidRDefault="003C1B75" w:rsidP="00B562AA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C1B75">
        <w:rPr>
          <w:rFonts w:eastAsia="Calibri"/>
          <w:color w:val="000000"/>
          <w:szCs w:val="28"/>
          <w:lang w:eastAsia="en-US"/>
        </w:rPr>
        <w:lastRenderedPageBreak/>
        <w:t>в паспорте муниципальной программы строку «</w:t>
      </w:r>
      <w:r w:rsidRPr="003C1B75">
        <w:rPr>
          <w:rFonts w:eastAsia="Calibri"/>
          <w:b/>
          <w:color w:val="000000"/>
          <w:szCs w:val="28"/>
          <w:lang w:eastAsia="en-US"/>
        </w:rPr>
        <w:t>Финансовое обеспечение муниципальной программы</w:t>
      </w:r>
      <w:r w:rsidR="00C170F8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3C1B75">
        <w:rPr>
          <w:rFonts w:eastAsia="Calibri"/>
          <w:b/>
          <w:color w:val="000000"/>
          <w:szCs w:val="28"/>
          <w:lang w:eastAsia="en-US"/>
        </w:rPr>
        <w:t>- всего, в том числе по годам реализации»</w:t>
      </w:r>
      <w:r w:rsidRPr="003C1B75">
        <w:rPr>
          <w:rFonts w:eastAsia="Calibri"/>
          <w:color w:val="000000"/>
          <w:szCs w:val="28"/>
          <w:lang w:eastAsia="en-US"/>
        </w:rPr>
        <w:t xml:space="preserve"> изложить в новой редакции: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362"/>
        <w:gridCol w:w="5699"/>
      </w:tblGrid>
      <w:tr w:rsidR="003C1B75" w:rsidRPr="003C1B75" w14:paraId="5AF52C14" w14:textId="77777777" w:rsidTr="00C170F8">
        <w:trPr>
          <w:trHeight w:val="1629"/>
        </w:trPr>
        <w:tc>
          <w:tcPr>
            <w:tcW w:w="3539" w:type="dxa"/>
          </w:tcPr>
          <w:p w14:paraId="2C688429" w14:textId="77777777" w:rsidR="003C1B75" w:rsidRPr="003C1B75" w:rsidRDefault="003C1B75" w:rsidP="00C170F8">
            <w:pPr>
              <w:rPr>
                <w:color w:val="000000"/>
                <w:sz w:val="24"/>
                <w:szCs w:val="24"/>
              </w:rPr>
            </w:pPr>
            <w:r w:rsidRPr="003C1B75">
              <w:rPr>
                <w:color w:val="000000"/>
                <w:sz w:val="24"/>
                <w:szCs w:val="24"/>
              </w:rPr>
              <w:t>Финансовое обеспечение муниципальной программы - всего, в том числе по годам реализации (тыс. руб.)</w:t>
            </w:r>
          </w:p>
        </w:tc>
        <w:tc>
          <w:tcPr>
            <w:tcW w:w="6140" w:type="dxa"/>
          </w:tcPr>
          <w:p w14:paraId="40A2EAB7" w14:textId="77777777" w:rsidR="003C1B75" w:rsidRPr="003C1B75" w:rsidRDefault="003C1B75" w:rsidP="00C170F8">
            <w:pPr>
              <w:rPr>
                <w:color w:val="000000"/>
                <w:sz w:val="24"/>
                <w:szCs w:val="24"/>
              </w:rPr>
            </w:pPr>
            <w:r w:rsidRPr="003C1B75">
              <w:rPr>
                <w:color w:val="000000"/>
                <w:sz w:val="24"/>
                <w:szCs w:val="24"/>
              </w:rPr>
              <w:t xml:space="preserve">Общий объём финансирования муниципальной программы составляет: </w:t>
            </w:r>
            <w:r w:rsidRPr="003C1B75">
              <w:rPr>
                <w:b/>
                <w:color w:val="000000"/>
                <w:sz w:val="24"/>
                <w:szCs w:val="24"/>
              </w:rPr>
              <w:t xml:space="preserve">157 009,58 тыс. руб., </w:t>
            </w:r>
            <w:r w:rsidRPr="003C1B75">
              <w:rPr>
                <w:color w:val="000000"/>
                <w:sz w:val="24"/>
                <w:szCs w:val="24"/>
              </w:rPr>
              <w:t>в том числе:</w:t>
            </w:r>
          </w:p>
          <w:p w14:paraId="451355CE" w14:textId="77777777" w:rsidR="003C1B75" w:rsidRPr="003C1B75" w:rsidRDefault="003C1B75" w:rsidP="00C170F8">
            <w:pPr>
              <w:rPr>
                <w:color w:val="000000"/>
                <w:sz w:val="24"/>
                <w:szCs w:val="24"/>
              </w:rPr>
            </w:pPr>
            <w:r w:rsidRPr="003C1B75">
              <w:rPr>
                <w:color w:val="000000"/>
                <w:sz w:val="24"/>
                <w:szCs w:val="24"/>
              </w:rPr>
              <w:t>2025 год - 157 009,58 тыс. руб.;</w:t>
            </w:r>
          </w:p>
          <w:p w14:paraId="11CFAC2F" w14:textId="77777777" w:rsidR="003C1B75" w:rsidRPr="003C1B75" w:rsidRDefault="003C1B75" w:rsidP="00C170F8">
            <w:pPr>
              <w:rPr>
                <w:color w:val="000000"/>
                <w:sz w:val="24"/>
                <w:szCs w:val="24"/>
              </w:rPr>
            </w:pPr>
            <w:r w:rsidRPr="003C1B75">
              <w:rPr>
                <w:color w:val="000000"/>
                <w:sz w:val="24"/>
                <w:szCs w:val="24"/>
              </w:rPr>
              <w:t>2026 год – 0 тыс. руб.;</w:t>
            </w:r>
          </w:p>
          <w:p w14:paraId="5382C610" w14:textId="2A6C5516" w:rsidR="003C1B75" w:rsidRPr="003C1B75" w:rsidRDefault="003C1B75" w:rsidP="00C170F8">
            <w:pPr>
              <w:rPr>
                <w:color w:val="000000"/>
                <w:sz w:val="24"/>
                <w:szCs w:val="24"/>
              </w:rPr>
            </w:pPr>
            <w:r w:rsidRPr="003C1B75">
              <w:rPr>
                <w:color w:val="000000"/>
                <w:sz w:val="24"/>
                <w:szCs w:val="24"/>
              </w:rPr>
              <w:t>2027 год – 0 тыс. руб.</w:t>
            </w:r>
          </w:p>
        </w:tc>
      </w:tr>
    </w:tbl>
    <w:p w14:paraId="0AA8D40F" w14:textId="609A9B86" w:rsidR="003C1B75" w:rsidRPr="003C1B75" w:rsidRDefault="003C1B75" w:rsidP="00C170F8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C1B75">
        <w:rPr>
          <w:rFonts w:eastAsia="Calibri"/>
          <w:color w:val="000000"/>
          <w:szCs w:val="28"/>
          <w:lang w:eastAsia="en-US"/>
        </w:rPr>
        <w:t xml:space="preserve">Приложение № 2 </w:t>
      </w:r>
      <w:r w:rsidRPr="003C1B75">
        <w:rPr>
          <w:rFonts w:eastAsia="Calibri"/>
          <w:b/>
          <w:color w:val="000000"/>
          <w:szCs w:val="28"/>
          <w:lang w:eastAsia="en-US"/>
        </w:rPr>
        <w:t xml:space="preserve">«План реализации муниципальной программы Тихвинского городского поселения «Развитие внутреннего и въездного туризма Тихвинского городского поселения» </w:t>
      </w:r>
      <w:r w:rsidRPr="003C1B75">
        <w:rPr>
          <w:rFonts w:eastAsia="Calibri"/>
          <w:color w:val="000000"/>
          <w:szCs w:val="28"/>
          <w:lang w:eastAsia="en-US"/>
        </w:rPr>
        <w:t>к</w:t>
      </w:r>
      <w:r w:rsidR="000A2520">
        <w:rPr>
          <w:rFonts w:eastAsia="Calibri"/>
          <w:color w:val="000000"/>
          <w:szCs w:val="28"/>
          <w:lang w:eastAsia="en-US"/>
        </w:rPr>
        <w:t> </w:t>
      </w:r>
      <w:r w:rsidRPr="003C1B75">
        <w:rPr>
          <w:rFonts w:eastAsia="Calibri"/>
          <w:color w:val="000000"/>
          <w:szCs w:val="28"/>
          <w:lang w:eastAsia="en-US"/>
        </w:rPr>
        <w:t>муниципальной программе изложить в новой редакции (приложение).</w:t>
      </w:r>
    </w:p>
    <w:p w14:paraId="09DC004B" w14:textId="2E4DC9AA" w:rsidR="003C1B75" w:rsidRPr="003C1B75" w:rsidRDefault="003C1B75" w:rsidP="00C170F8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C1B75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</w:t>
      </w:r>
      <w:r w:rsidR="008B51CB">
        <w:rPr>
          <w:rFonts w:eastAsia="Calibri"/>
          <w:color w:val="000000"/>
          <w:szCs w:val="28"/>
          <w:lang w:eastAsia="en-US"/>
        </w:rPr>
        <w:t> </w:t>
      </w:r>
      <w:r w:rsidRPr="003C1B75">
        <w:rPr>
          <w:rFonts w:eastAsia="Calibri"/>
          <w:color w:val="000000"/>
          <w:szCs w:val="28"/>
          <w:lang w:eastAsia="en-US"/>
        </w:rPr>
        <w:t>официальном сайте Тихвинского района.</w:t>
      </w:r>
    </w:p>
    <w:p w14:paraId="5804039A" w14:textId="7DC7B744" w:rsidR="003C1B75" w:rsidRPr="003C1B75" w:rsidRDefault="003C1B75" w:rsidP="00C170F8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C1B75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0A2520">
        <w:rPr>
          <w:rFonts w:eastAsia="Calibri"/>
          <w:color w:val="000000"/>
          <w:szCs w:val="28"/>
          <w:lang w:eastAsia="en-US"/>
        </w:rPr>
        <w:t> </w:t>
      </w:r>
      <w:r w:rsidRPr="003C1B75">
        <w:rPr>
          <w:rFonts w:eastAsia="Calibri"/>
          <w:color w:val="000000"/>
          <w:szCs w:val="28"/>
          <w:lang w:eastAsia="en-US"/>
        </w:rPr>
        <w:t>заместителя главы администрации Тихвинского района – председателя комитета по</w:t>
      </w:r>
      <w:r w:rsidR="008B51CB">
        <w:rPr>
          <w:rFonts w:eastAsia="Calibri"/>
          <w:color w:val="000000"/>
          <w:szCs w:val="28"/>
          <w:lang w:eastAsia="en-US"/>
        </w:rPr>
        <w:t> </w:t>
      </w:r>
      <w:r w:rsidRPr="003C1B75">
        <w:rPr>
          <w:rFonts w:eastAsia="Calibri"/>
          <w:color w:val="000000"/>
          <w:szCs w:val="28"/>
          <w:lang w:eastAsia="en-US"/>
        </w:rPr>
        <w:t>экономике и инвестициям.</w:t>
      </w:r>
    </w:p>
    <w:p w14:paraId="2D0B1A4A" w14:textId="311E00B1" w:rsidR="003C1B75" w:rsidRPr="003C1B75" w:rsidRDefault="003C1B75" w:rsidP="00C170F8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C1B75">
        <w:rPr>
          <w:rFonts w:eastAsia="Calibri"/>
          <w:color w:val="000000"/>
          <w:szCs w:val="28"/>
          <w:lang w:eastAsia="en-US"/>
        </w:rPr>
        <w:t>Настоящее постановление вступает в силу с момента подписания и</w:t>
      </w:r>
      <w:r w:rsidR="008B51CB">
        <w:rPr>
          <w:rFonts w:eastAsia="Calibri"/>
          <w:color w:val="000000"/>
          <w:szCs w:val="28"/>
          <w:lang w:eastAsia="en-US"/>
        </w:rPr>
        <w:t> </w:t>
      </w:r>
      <w:r w:rsidRPr="003C1B75">
        <w:rPr>
          <w:rFonts w:eastAsia="Calibri"/>
          <w:color w:val="000000"/>
          <w:szCs w:val="28"/>
          <w:lang w:eastAsia="en-US"/>
        </w:rPr>
        <w:t xml:space="preserve">распространяется на правоотношения, возникшие с 1 января 2025 года. </w:t>
      </w:r>
    </w:p>
    <w:p w14:paraId="1DFC5F94" w14:textId="77777777" w:rsidR="003C1B75" w:rsidRDefault="003C1B75" w:rsidP="00C170F8">
      <w:pPr>
        <w:rPr>
          <w:rFonts w:eastAsia="Calibri"/>
          <w:color w:val="000000"/>
          <w:szCs w:val="28"/>
          <w:lang w:eastAsia="en-US"/>
        </w:rPr>
      </w:pPr>
    </w:p>
    <w:p w14:paraId="3557174A" w14:textId="77777777" w:rsidR="00C170F8" w:rsidRPr="003C1B75" w:rsidRDefault="00C170F8" w:rsidP="00C170F8">
      <w:pPr>
        <w:rPr>
          <w:rFonts w:eastAsia="Calibri"/>
          <w:color w:val="000000"/>
          <w:szCs w:val="28"/>
          <w:lang w:eastAsia="en-US"/>
        </w:rPr>
      </w:pPr>
    </w:p>
    <w:p w14:paraId="75EB6A4F" w14:textId="4F3630B9" w:rsidR="003C1B75" w:rsidRPr="003C1B75" w:rsidRDefault="003C1B75" w:rsidP="00C170F8">
      <w:pPr>
        <w:jc w:val="left"/>
        <w:rPr>
          <w:rFonts w:eastAsia="Calibri"/>
          <w:color w:val="000000"/>
          <w:sz w:val="24"/>
          <w:szCs w:val="22"/>
          <w:lang w:eastAsia="en-US"/>
        </w:rPr>
      </w:pPr>
      <w:r w:rsidRPr="003C1B75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       А.В. </w:t>
      </w:r>
      <w:proofErr w:type="spellStart"/>
      <w:r w:rsidRPr="003C1B75">
        <w:rPr>
          <w:rFonts w:eastAsia="Calibri"/>
          <w:color w:val="000000"/>
          <w:szCs w:val="28"/>
          <w:lang w:eastAsia="en-US"/>
        </w:rPr>
        <w:t>Брицун</w:t>
      </w:r>
      <w:proofErr w:type="spellEnd"/>
      <w:r w:rsidRPr="003C1B75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635A45B8" w14:textId="77777777" w:rsidR="003C1B75" w:rsidRPr="003C1B75" w:rsidRDefault="003C1B75" w:rsidP="00115AA5">
      <w:pPr>
        <w:rPr>
          <w:rFonts w:eastAsia="Calibri"/>
          <w:color w:val="000000"/>
          <w:sz w:val="20"/>
          <w:lang w:eastAsia="en-US"/>
        </w:rPr>
      </w:pPr>
    </w:p>
    <w:p w14:paraId="193188C6" w14:textId="77777777" w:rsidR="003C1B75" w:rsidRPr="003C1B75" w:rsidRDefault="003C1B75" w:rsidP="00115AA5">
      <w:pPr>
        <w:rPr>
          <w:rFonts w:eastAsia="Calibri"/>
          <w:color w:val="000000"/>
          <w:sz w:val="20"/>
          <w:lang w:eastAsia="en-US"/>
        </w:rPr>
      </w:pPr>
    </w:p>
    <w:p w14:paraId="1C58E11C" w14:textId="77777777" w:rsidR="003C1B75" w:rsidRDefault="003C1B75" w:rsidP="00115AA5">
      <w:pPr>
        <w:rPr>
          <w:rFonts w:eastAsia="Calibri"/>
          <w:color w:val="000000"/>
          <w:sz w:val="20"/>
          <w:lang w:eastAsia="en-US"/>
        </w:rPr>
      </w:pPr>
    </w:p>
    <w:p w14:paraId="1C5BCE98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7812512E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1CB5FAB1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3A21EB9D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61D70545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3139DC31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09827A8D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4C1D21D4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00490D3F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17F8F8DF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013C0133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79358639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4EDD4418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679C4397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6FBE864A" w14:textId="77777777" w:rsidR="00115AA5" w:rsidRDefault="00115AA5" w:rsidP="00115AA5">
      <w:pPr>
        <w:rPr>
          <w:rFonts w:eastAsia="Calibri"/>
          <w:color w:val="000000"/>
          <w:sz w:val="20"/>
          <w:lang w:eastAsia="en-US"/>
        </w:rPr>
      </w:pPr>
    </w:p>
    <w:p w14:paraId="034B8380" w14:textId="77777777" w:rsidR="008B51CB" w:rsidRDefault="008B51CB" w:rsidP="00115AA5">
      <w:pPr>
        <w:rPr>
          <w:rFonts w:eastAsia="Calibri"/>
          <w:color w:val="000000"/>
          <w:sz w:val="20"/>
          <w:lang w:eastAsia="en-US"/>
        </w:rPr>
      </w:pPr>
    </w:p>
    <w:p w14:paraId="22354321" w14:textId="77777777" w:rsidR="000A2520" w:rsidRDefault="000A2520" w:rsidP="00115AA5">
      <w:pPr>
        <w:rPr>
          <w:rFonts w:eastAsia="Calibri"/>
          <w:color w:val="000000"/>
          <w:sz w:val="20"/>
          <w:lang w:eastAsia="en-US"/>
        </w:rPr>
      </w:pPr>
    </w:p>
    <w:p w14:paraId="3CBB16F8" w14:textId="77777777" w:rsidR="000A2520" w:rsidRDefault="000A2520" w:rsidP="00115AA5">
      <w:pPr>
        <w:rPr>
          <w:rFonts w:eastAsia="Calibri"/>
          <w:color w:val="000000"/>
          <w:sz w:val="20"/>
          <w:lang w:eastAsia="en-US"/>
        </w:rPr>
      </w:pPr>
    </w:p>
    <w:p w14:paraId="1FB98D77" w14:textId="77777777" w:rsidR="000A2520" w:rsidRDefault="000A2520" w:rsidP="00115AA5">
      <w:pPr>
        <w:rPr>
          <w:rFonts w:eastAsia="Calibri"/>
          <w:color w:val="000000"/>
          <w:sz w:val="20"/>
          <w:lang w:eastAsia="en-US"/>
        </w:rPr>
      </w:pPr>
    </w:p>
    <w:p w14:paraId="19A1E71D" w14:textId="77777777" w:rsidR="000A2520" w:rsidRDefault="000A2520" w:rsidP="00115AA5">
      <w:pPr>
        <w:rPr>
          <w:rFonts w:eastAsia="Calibri"/>
          <w:color w:val="000000"/>
          <w:sz w:val="20"/>
          <w:lang w:eastAsia="en-US"/>
        </w:rPr>
      </w:pPr>
    </w:p>
    <w:p w14:paraId="7A98A9C6" w14:textId="77777777" w:rsidR="000A2520" w:rsidRDefault="000A2520" w:rsidP="00115AA5">
      <w:pPr>
        <w:rPr>
          <w:rFonts w:eastAsia="Calibri"/>
          <w:color w:val="000000"/>
          <w:sz w:val="20"/>
          <w:lang w:eastAsia="en-US"/>
        </w:rPr>
      </w:pPr>
    </w:p>
    <w:p w14:paraId="5B29A934" w14:textId="77777777" w:rsidR="000A2520" w:rsidRDefault="000A2520" w:rsidP="00115AA5">
      <w:pPr>
        <w:rPr>
          <w:rFonts w:eastAsia="Calibri"/>
          <w:color w:val="000000"/>
          <w:sz w:val="20"/>
          <w:lang w:eastAsia="en-US"/>
        </w:rPr>
      </w:pPr>
    </w:p>
    <w:p w14:paraId="6FAEAEC4" w14:textId="77777777" w:rsidR="000A2520" w:rsidRDefault="000A2520" w:rsidP="00115AA5">
      <w:pPr>
        <w:rPr>
          <w:rFonts w:eastAsia="Calibri"/>
          <w:color w:val="000000"/>
          <w:sz w:val="20"/>
          <w:lang w:eastAsia="en-US"/>
        </w:rPr>
      </w:pPr>
    </w:p>
    <w:p w14:paraId="394F09F3" w14:textId="77777777" w:rsidR="000A2520" w:rsidRDefault="000A2520" w:rsidP="00115AA5">
      <w:pPr>
        <w:rPr>
          <w:rFonts w:eastAsia="Calibri"/>
          <w:color w:val="000000"/>
          <w:sz w:val="20"/>
          <w:lang w:eastAsia="en-US"/>
        </w:rPr>
      </w:pPr>
    </w:p>
    <w:p w14:paraId="5AAB421D" w14:textId="77777777" w:rsidR="000A2520" w:rsidRDefault="000A2520" w:rsidP="00115AA5">
      <w:pPr>
        <w:rPr>
          <w:rFonts w:eastAsia="Calibri"/>
          <w:color w:val="000000"/>
          <w:sz w:val="20"/>
          <w:lang w:eastAsia="en-US"/>
        </w:rPr>
      </w:pPr>
    </w:p>
    <w:p w14:paraId="4513D626" w14:textId="77777777" w:rsidR="008B51CB" w:rsidRPr="003C1B75" w:rsidRDefault="008B51CB" w:rsidP="00115AA5">
      <w:pPr>
        <w:rPr>
          <w:rFonts w:eastAsia="Calibri"/>
          <w:color w:val="000000"/>
          <w:sz w:val="20"/>
          <w:lang w:eastAsia="en-US"/>
        </w:rPr>
      </w:pPr>
    </w:p>
    <w:p w14:paraId="583B39D7" w14:textId="77777777" w:rsidR="00C170F8" w:rsidRPr="00115AA5" w:rsidRDefault="003C1B75" w:rsidP="00115AA5">
      <w:pPr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3C1B75">
        <w:rPr>
          <w:rFonts w:eastAsia="Calibri"/>
          <w:color w:val="000000"/>
          <w:sz w:val="24"/>
          <w:szCs w:val="24"/>
          <w:lang w:eastAsia="en-US"/>
        </w:rPr>
        <w:t>Стабровская</w:t>
      </w:r>
      <w:proofErr w:type="spellEnd"/>
      <w:r w:rsidRPr="003C1B75">
        <w:rPr>
          <w:rFonts w:eastAsia="Calibri"/>
          <w:color w:val="000000"/>
          <w:sz w:val="24"/>
          <w:szCs w:val="24"/>
          <w:lang w:eastAsia="en-US"/>
        </w:rPr>
        <w:t xml:space="preserve"> Вера Вячеславовна, </w:t>
      </w:r>
    </w:p>
    <w:p w14:paraId="31B0C607" w14:textId="250B496B" w:rsidR="003C1B75" w:rsidRPr="003C1B75" w:rsidRDefault="003C1B75" w:rsidP="008B51CB">
      <w:pPr>
        <w:rPr>
          <w:rFonts w:eastAsia="Calibri"/>
          <w:color w:val="000000"/>
          <w:sz w:val="24"/>
          <w:szCs w:val="22"/>
          <w:lang w:eastAsia="en-US"/>
        </w:rPr>
      </w:pPr>
      <w:r w:rsidRPr="003C1B75">
        <w:rPr>
          <w:rFonts w:eastAsia="Calibri"/>
          <w:color w:val="000000"/>
          <w:sz w:val="24"/>
          <w:szCs w:val="24"/>
          <w:lang w:eastAsia="en-US"/>
        </w:rPr>
        <w:t>79-462</w:t>
      </w:r>
    </w:p>
    <w:tbl>
      <w:tblPr>
        <w:tblpPr w:leftFromText="180" w:rightFromText="180" w:vertAnchor="text" w:horzAnchor="margin" w:tblpXSpec="center" w:tblpY="296"/>
        <w:tblW w:w="914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5"/>
        <w:gridCol w:w="711"/>
        <w:gridCol w:w="2335"/>
      </w:tblGrid>
      <w:tr w:rsidR="003C1B75" w:rsidRPr="003C1B75" w14:paraId="74587661" w14:textId="77777777" w:rsidTr="006C12D9">
        <w:tc>
          <w:tcPr>
            <w:tcW w:w="6095" w:type="dxa"/>
          </w:tcPr>
          <w:p w14:paraId="65A9D62E" w14:textId="77777777" w:rsidR="003C1B75" w:rsidRPr="003C1B75" w:rsidRDefault="003C1B75" w:rsidP="00115AA5">
            <w:pPr>
              <w:rPr>
                <w:rFonts w:eastAsia="Calibri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711" w:type="dxa"/>
          </w:tcPr>
          <w:p w14:paraId="3F8A822C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335" w:type="dxa"/>
          </w:tcPr>
          <w:p w14:paraId="3FB09532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proofErr w:type="spellStart"/>
            <w:r w:rsidRPr="003C1B75">
              <w:rPr>
                <w:rFonts w:eastAsia="Calibri"/>
                <w:color w:val="000000"/>
                <w:sz w:val="22"/>
                <w:lang w:eastAsia="en-US"/>
              </w:rPr>
              <w:t>Катышевский</w:t>
            </w:r>
            <w:proofErr w:type="spellEnd"/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 Ю.В.</w:t>
            </w:r>
          </w:p>
        </w:tc>
      </w:tr>
      <w:tr w:rsidR="003C1B75" w:rsidRPr="003C1B75" w14:paraId="742782F4" w14:textId="77777777" w:rsidTr="006C12D9">
        <w:tc>
          <w:tcPr>
            <w:tcW w:w="6095" w:type="dxa"/>
          </w:tcPr>
          <w:p w14:paraId="00C25191" w14:textId="77777777" w:rsidR="003C1B75" w:rsidRPr="003C1B75" w:rsidRDefault="003C1B75" w:rsidP="00115AA5">
            <w:pPr>
              <w:rPr>
                <w:rFonts w:eastAsia="Calibri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711" w:type="dxa"/>
          </w:tcPr>
          <w:p w14:paraId="39BFD190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335" w:type="dxa"/>
          </w:tcPr>
          <w:p w14:paraId="0ED74966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>Корцов А.М.</w:t>
            </w:r>
          </w:p>
        </w:tc>
      </w:tr>
      <w:tr w:rsidR="003C1B75" w:rsidRPr="003C1B75" w14:paraId="7AE92CA1" w14:textId="77777777" w:rsidTr="006C12D9">
        <w:tc>
          <w:tcPr>
            <w:tcW w:w="6095" w:type="dxa"/>
          </w:tcPr>
          <w:p w14:paraId="2AD7AD9F" w14:textId="4926AA59" w:rsidR="003C1B75" w:rsidRPr="003C1B75" w:rsidRDefault="003C1B75" w:rsidP="00115AA5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711" w:type="dxa"/>
          </w:tcPr>
          <w:p w14:paraId="2F2C84A7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335" w:type="dxa"/>
          </w:tcPr>
          <w:p w14:paraId="59E9D6FA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>Котова Е. Ю.</w:t>
            </w:r>
          </w:p>
        </w:tc>
      </w:tr>
      <w:tr w:rsidR="003C1B75" w:rsidRPr="003C1B75" w14:paraId="76FC9D32" w14:textId="77777777" w:rsidTr="006C12D9">
        <w:tc>
          <w:tcPr>
            <w:tcW w:w="6095" w:type="dxa"/>
          </w:tcPr>
          <w:p w14:paraId="5E620756" w14:textId="77777777" w:rsidR="003C1B75" w:rsidRPr="003C1B75" w:rsidRDefault="003C1B75" w:rsidP="00115AA5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И.о. заместителя главы администрации - председателя комитета финансов </w:t>
            </w:r>
          </w:p>
        </w:tc>
        <w:tc>
          <w:tcPr>
            <w:tcW w:w="711" w:type="dxa"/>
          </w:tcPr>
          <w:p w14:paraId="71C048FA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335" w:type="dxa"/>
          </w:tcPr>
          <w:p w14:paraId="78BC9DBF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>Матвеева Т.В.</w:t>
            </w:r>
          </w:p>
        </w:tc>
      </w:tr>
      <w:tr w:rsidR="003C1B75" w:rsidRPr="003C1B75" w14:paraId="74E18CFA" w14:textId="77777777" w:rsidTr="006C12D9">
        <w:tc>
          <w:tcPr>
            <w:tcW w:w="6095" w:type="dxa"/>
          </w:tcPr>
          <w:p w14:paraId="54278E42" w14:textId="77777777" w:rsidR="003C1B75" w:rsidRPr="003C1B75" w:rsidRDefault="003C1B75" w:rsidP="00115AA5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711" w:type="dxa"/>
          </w:tcPr>
          <w:p w14:paraId="0C896700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335" w:type="dxa"/>
          </w:tcPr>
          <w:p w14:paraId="0E41297E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>Павличенко И.С.</w:t>
            </w:r>
          </w:p>
        </w:tc>
      </w:tr>
      <w:tr w:rsidR="003C1B75" w:rsidRPr="003C1B75" w14:paraId="25AB2F33" w14:textId="77777777" w:rsidTr="006C12D9">
        <w:tc>
          <w:tcPr>
            <w:tcW w:w="6095" w:type="dxa"/>
          </w:tcPr>
          <w:p w14:paraId="0BEA5A98" w14:textId="77777777" w:rsidR="003C1B75" w:rsidRPr="003C1B75" w:rsidRDefault="003C1B75" w:rsidP="00115AA5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711" w:type="dxa"/>
          </w:tcPr>
          <w:p w14:paraId="38A231CA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335" w:type="dxa"/>
          </w:tcPr>
          <w:p w14:paraId="415CF18B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>Савранская И.Г.</w:t>
            </w:r>
          </w:p>
        </w:tc>
      </w:tr>
      <w:tr w:rsidR="003C1B75" w:rsidRPr="003C1B75" w14:paraId="39F71048" w14:textId="77777777" w:rsidTr="006C12D9">
        <w:tc>
          <w:tcPr>
            <w:tcW w:w="6095" w:type="dxa"/>
          </w:tcPr>
          <w:p w14:paraId="333E78DE" w14:textId="77777777" w:rsidR="003C1B75" w:rsidRPr="003C1B75" w:rsidRDefault="003C1B75" w:rsidP="00115AA5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 Заместитель главы администрации - председатель комитета по экономике и инвестициям </w:t>
            </w:r>
          </w:p>
        </w:tc>
        <w:tc>
          <w:tcPr>
            <w:tcW w:w="711" w:type="dxa"/>
          </w:tcPr>
          <w:p w14:paraId="7EAF9F1B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335" w:type="dxa"/>
          </w:tcPr>
          <w:p w14:paraId="3277D36F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>Яценко И.Н.</w:t>
            </w:r>
          </w:p>
        </w:tc>
      </w:tr>
    </w:tbl>
    <w:p w14:paraId="4EDAEE67" w14:textId="1219B40A" w:rsidR="003C1B75" w:rsidRPr="003C1B75" w:rsidRDefault="00115AA5" w:rsidP="003C1B75">
      <w:pPr>
        <w:spacing w:after="160" w:line="259" w:lineRule="auto"/>
        <w:jc w:val="left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6C12D9">
        <w:rPr>
          <w:rFonts w:eastAsia="Calibri"/>
          <w:b/>
          <w:bCs/>
          <w:color w:val="000000"/>
          <w:sz w:val="24"/>
          <w:szCs w:val="22"/>
          <w:lang w:eastAsia="en-US"/>
        </w:rPr>
        <w:t>СОГЛАСОВАНО:</w:t>
      </w:r>
    </w:p>
    <w:p w14:paraId="3FF8C853" w14:textId="77777777" w:rsidR="003C1B75" w:rsidRPr="003C1B75" w:rsidRDefault="003C1B75" w:rsidP="008B51CB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4629E900" w14:textId="77777777" w:rsidR="003C1B75" w:rsidRPr="003C1B75" w:rsidRDefault="003C1B75" w:rsidP="008B51CB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50DC7E77" w14:textId="77777777" w:rsidR="003C1B75" w:rsidRPr="003C1B75" w:rsidRDefault="003C1B75" w:rsidP="00115AA5">
      <w:pPr>
        <w:rPr>
          <w:rFonts w:eastAsia="Calibri"/>
          <w:color w:val="000000"/>
          <w:sz w:val="24"/>
          <w:szCs w:val="22"/>
          <w:lang w:eastAsia="en-US"/>
        </w:rPr>
      </w:pPr>
      <w:r w:rsidRPr="003C1B75">
        <w:rPr>
          <w:rFonts w:eastAsia="Calibri"/>
          <w:b/>
          <w:bCs/>
          <w:color w:val="000000"/>
          <w:sz w:val="24"/>
          <w:szCs w:val="22"/>
          <w:lang w:eastAsia="en-US"/>
        </w:rPr>
        <w:t>РАССЫЛКА:</w:t>
      </w:r>
      <w:r w:rsidRPr="003C1B75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tbl>
      <w:tblPr>
        <w:tblW w:w="907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9"/>
        <w:gridCol w:w="2976"/>
      </w:tblGrid>
      <w:tr w:rsidR="003C1B75" w:rsidRPr="003C1B75" w14:paraId="3C4B1CC9" w14:textId="77777777" w:rsidTr="006C12D9">
        <w:tc>
          <w:tcPr>
            <w:tcW w:w="6099" w:type="dxa"/>
          </w:tcPr>
          <w:p w14:paraId="35EC706D" w14:textId="68BB0C86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Дело </w:t>
            </w:r>
          </w:p>
        </w:tc>
        <w:tc>
          <w:tcPr>
            <w:tcW w:w="2976" w:type="dxa"/>
          </w:tcPr>
          <w:p w14:paraId="4AA1CD3B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1 </w:t>
            </w:r>
          </w:p>
        </w:tc>
      </w:tr>
      <w:tr w:rsidR="003C1B75" w:rsidRPr="003C1B75" w14:paraId="0AB55A79" w14:textId="77777777" w:rsidTr="006C12D9">
        <w:tc>
          <w:tcPr>
            <w:tcW w:w="6099" w:type="dxa"/>
          </w:tcPr>
          <w:p w14:paraId="289C2862" w14:textId="77777777" w:rsidR="003C1B75" w:rsidRPr="003C1B75" w:rsidRDefault="003C1B75" w:rsidP="00115AA5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Заместители главы </w:t>
            </w:r>
          </w:p>
        </w:tc>
        <w:tc>
          <w:tcPr>
            <w:tcW w:w="2976" w:type="dxa"/>
          </w:tcPr>
          <w:p w14:paraId="09C5F785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5 </w:t>
            </w:r>
          </w:p>
        </w:tc>
      </w:tr>
      <w:tr w:rsidR="003C1B75" w:rsidRPr="003C1B75" w14:paraId="5549ED47" w14:textId="77777777" w:rsidTr="006C12D9">
        <w:tc>
          <w:tcPr>
            <w:tcW w:w="6099" w:type="dxa"/>
          </w:tcPr>
          <w:p w14:paraId="6A5C8D6D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Комитет финансов </w:t>
            </w:r>
          </w:p>
        </w:tc>
        <w:tc>
          <w:tcPr>
            <w:tcW w:w="2976" w:type="dxa"/>
          </w:tcPr>
          <w:p w14:paraId="7BAA74A6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1 </w:t>
            </w:r>
          </w:p>
        </w:tc>
      </w:tr>
      <w:tr w:rsidR="003C1B75" w:rsidRPr="003C1B75" w14:paraId="13282D2D" w14:textId="77777777" w:rsidTr="006C12D9">
        <w:tc>
          <w:tcPr>
            <w:tcW w:w="6099" w:type="dxa"/>
          </w:tcPr>
          <w:p w14:paraId="1020A911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2976" w:type="dxa"/>
          </w:tcPr>
          <w:p w14:paraId="5002B6B5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1 </w:t>
            </w:r>
          </w:p>
        </w:tc>
      </w:tr>
      <w:tr w:rsidR="003C1B75" w:rsidRPr="003C1B75" w14:paraId="5086ABF7" w14:textId="77777777" w:rsidTr="006C12D9">
        <w:tc>
          <w:tcPr>
            <w:tcW w:w="6099" w:type="dxa"/>
          </w:tcPr>
          <w:p w14:paraId="0759CEA6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>ИТОГО:</w:t>
            </w:r>
          </w:p>
        </w:tc>
        <w:tc>
          <w:tcPr>
            <w:tcW w:w="2976" w:type="dxa"/>
          </w:tcPr>
          <w:p w14:paraId="1B596BBB" w14:textId="77777777" w:rsidR="003C1B75" w:rsidRPr="003C1B75" w:rsidRDefault="003C1B75" w:rsidP="00115AA5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3C1B75">
              <w:rPr>
                <w:rFonts w:eastAsia="Calibri"/>
                <w:color w:val="000000"/>
                <w:sz w:val="22"/>
                <w:lang w:eastAsia="en-US"/>
              </w:rPr>
              <w:t xml:space="preserve">8 </w:t>
            </w:r>
          </w:p>
        </w:tc>
      </w:tr>
    </w:tbl>
    <w:p w14:paraId="59800410" w14:textId="77777777" w:rsidR="003C1B75" w:rsidRPr="003C1B75" w:rsidRDefault="003C1B75" w:rsidP="003C1B75">
      <w:pPr>
        <w:spacing w:after="160" w:line="259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1F28B1C8" w14:textId="77777777" w:rsidR="003C1B75" w:rsidRPr="003C1B75" w:rsidRDefault="003C1B75" w:rsidP="003C1B75">
      <w:pPr>
        <w:spacing w:after="160" w:line="259" w:lineRule="auto"/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77390292" w14:textId="77777777" w:rsidR="003C1B75" w:rsidRPr="003C1B75" w:rsidRDefault="003C1B75" w:rsidP="003C1B75">
      <w:pPr>
        <w:spacing w:after="160" w:line="259" w:lineRule="auto"/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61248EBA" w14:textId="77777777" w:rsidR="003C1B75" w:rsidRPr="003C1B75" w:rsidRDefault="003C1B75" w:rsidP="003C1B75">
      <w:pPr>
        <w:spacing w:after="160" w:line="259" w:lineRule="auto"/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528460CB" w14:textId="77777777" w:rsidR="003C1B75" w:rsidRPr="003C1B75" w:rsidRDefault="003C1B75" w:rsidP="003C1B75">
      <w:pPr>
        <w:spacing w:after="160" w:line="259" w:lineRule="auto"/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3B8222D0" w14:textId="77777777" w:rsidR="003C1B75" w:rsidRPr="003C1B75" w:rsidRDefault="003C1B75" w:rsidP="003C1B75">
      <w:pPr>
        <w:spacing w:after="160" w:line="259" w:lineRule="auto"/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0A7E61F4" w14:textId="77777777" w:rsidR="003C1B75" w:rsidRPr="003C1B75" w:rsidRDefault="003C1B75" w:rsidP="003C1B75">
      <w:pPr>
        <w:spacing w:after="160" w:line="259" w:lineRule="auto"/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2D807FB2" w14:textId="77777777" w:rsidR="003C1B75" w:rsidRPr="003C1B75" w:rsidRDefault="003C1B75" w:rsidP="003C1B75">
      <w:pPr>
        <w:spacing w:after="160" w:line="259" w:lineRule="auto"/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35AF9007" w14:textId="77777777" w:rsidR="003C1B75" w:rsidRPr="003C1B75" w:rsidRDefault="003C1B75" w:rsidP="003C1B75">
      <w:pPr>
        <w:spacing w:after="160" w:line="259" w:lineRule="auto"/>
        <w:rPr>
          <w:rFonts w:eastAsia="Calibri"/>
          <w:color w:val="000000"/>
          <w:sz w:val="24"/>
          <w:szCs w:val="22"/>
          <w:lang w:eastAsia="en-US"/>
        </w:rPr>
        <w:sectPr w:rsidR="003C1B75" w:rsidRPr="003C1B75" w:rsidSect="000A2520">
          <w:headerReference w:type="default" r:id="rId8"/>
          <w:pgSz w:w="11906" w:h="16838" w:code="9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14:paraId="556A48DF" w14:textId="77777777" w:rsidR="00115AA5" w:rsidRPr="008B32E7" w:rsidRDefault="003C1B75" w:rsidP="00115AA5">
      <w:pPr>
        <w:ind w:left="10800"/>
        <w:rPr>
          <w:rFonts w:eastAsia="Calibri"/>
          <w:sz w:val="24"/>
          <w:szCs w:val="22"/>
          <w:lang w:eastAsia="en-US"/>
        </w:rPr>
      </w:pPr>
      <w:r w:rsidRPr="008B32E7">
        <w:rPr>
          <w:rFonts w:eastAsia="Calibri"/>
          <w:sz w:val="24"/>
          <w:szCs w:val="22"/>
          <w:lang w:eastAsia="en-US"/>
        </w:rPr>
        <w:t xml:space="preserve">Приложение </w:t>
      </w:r>
    </w:p>
    <w:p w14:paraId="1B693972" w14:textId="77777777" w:rsidR="00115AA5" w:rsidRPr="008B32E7" w:rsidRDefault="003C1B75" w:rsidP="00115AA5">
      <w:pPr>
        <w:ind w:left="10800"/>
        <w:rPr>
          <w:rFonts w:eastAsia="Calibri"/>
          <w:sz w:val="24"/>
          <w:szCs w:val="22"/>
          <w:lang w:eastAsia="en-US"/>
        </w:rPr>
      </w:pPr>
      <w:r w:rsidRPr="008B32E7">
        <w:rPr>
          <w:rFonts w:eastAsia="Calibri"/>
          <w:sz w:val="24"/>
          <w:szCs w:val="22"/>
          <w:lang w:eastAsia="en-US"/>
        </w:rPr>
        <w:t xml:space="preserve">к постановлению администрации </w:t>
      </w:r>
    </w:p>
    <w:p w14:paraId="1BB9CD22" w14:textId="77777777" w:rsidR="00115AA5" w:rsidRPr="008B32E7" w:rsidRDefault="003C1B75" w:rsidP="00115AA5">
      <w:pPr>
        <w:ind w:left="10800"/>
        <w:rPr>
          <w:rFonts w:eastAsia="Calibri"/>
          <w:sz w:val="24"/>
          <w:szCs w:val="22"/>
          <w:lang w:eastAsia="en-US"/>
        </w:rPr>
      </w:pPr>
      <w:r w:rsidRPr="008B32E7">
        <w:rPr>
          <w:rFonts w:eastAsia="Calibri"/>
          <w:sz w:val="24"/>
          <w:szCs w:val="22"/>
          <w:lang w:eastAsia="en-US"/>
        </w:rPr>
        <w:t>Тихвинского района</w:t>
      </w:r>
    </w:p>
    <w:p w14:paraId="2B353782" w14:textId="75A1623A" w:rsidR="003C1B75" w:rsidRPr="008B32E7" w:rsidRDefault="003C1B75" w:rsidP="00115AA5">
      <w:pPr>
        <w:ind w:left="10800"/>
        <w:rPr>
          <w:rFonts w:eastAsia="Calibri"/>
          <w:sz w:val="24"/>
          <w:szCs w:val="22"/>
          <w:lang w:eastAsia="en-US"/>
        </w:rPr>
      </w:pPr>
      <w:r w:rsidRPr="008B32E7">
        <w:rPr>
          <w:rFonts w:eastAsia="Calibri"/>
          <w:sz w:val="24"/>
          <w:szCs w:val="22"/>
          <w:lang w:eastAsia="en-US"/>
        </w:rPr>
        <w:t xml:space="preserve"> от </w:t>
      </w:r>
      <w:r w:rsidR="008B32E7">
        <w:rPr>
          <w:rFonts w:eastAsia="Calibri"/>
          <w:sz w:val="24"/>
          <w:szCs w:val="22"/>
          <w:lang w:eastAsia="en-US"/>
        </w:rPr>
        <w:t>15 апреля</w:t>
      </w:r>
      <w:r w:rsidRPr="008B32E7">
        <w:rPr>
          <w:rFonts w:eastAsia="Calibri"/>
          <w:sz w:val="24"/>
          <w:szCs w:val="22"/>
          <w:lang w:eastAsia="en-US"/>
        </w:rPr>
        <w:t xml:space="preserve"> 2025 года № </w:t>
      </w:r>
      <w:r w:rsidR="008B32E7">
        <w:rPr>
          <w:rFonts w:eastAsia="Calibri"/>
          <w:sz w:val="24"/>
          <w:szCs w:val="22"/>
          <w:lang w:eastAsia="en-US"/>
        </w:rPr>
        <w:t>01-1054-а</w:t>
      </w:r>
    </w:p>
    <w:p w14:paraId="339F3D56" w14:textId="77777777" w:rsidR="003C1B75" w:rsidRPr="008B32E7" w:rsidRDefault="003C1B75" w:rsidP="00115AA5">
      <w:pPr>
        <w:ind w:left="10800"/>
        <w:jc w:val="right"/>
        <w:rPr>
          <w:rFonts w:eastAsia="Calibri"/>
          <w:sz w:val="24"/>
          <w:szCs w:val="22"/>
          <w:lang w:eastAsia="en-US"/>
        </w:rPr>
      </w:pPr>
    </w:p>
    <w:p w14:paraId="7F00CE2D" w14:textId="41FF5157" w:rsidR="003C1B75" w:rsidRPr="008B32E7" w:rsidRDefault="003C1B75" w:rsidP="00115AA5">
      <w:pPr>
        <w:ind w:left="10800"/>
        <w:rPr>
          <w:rFonts w:eastAsia="Calibri"/>
          <w:sz w:val="24"/>
          <w:szCs w:val="22"/>
          <w:lang w:eastAsia="en-US"/>
        </w:rPr>
      </w:pPr>
      <w:r w:rsidRPr="008B32E7">
        <w:rPr>
          <w:rFonts w:eastAsia="Calibri"/>
          <w:sz w:val="24"/>
          <w:szCs w:val="22"/>
          <w:lang w:eastAsia="en-US"/>
        </w:rPr>
        <w:t>Приложение №2</w:t>
      </w:r>
    </w:p>
    <w:p w14:paraId="1EB327D5" w14:textId="77777777" w:rsidR="00115AA5" w:rsidRDefault="003C1B75" w:rsidP="00115AA5">
      <w:pPr>
        <w:ind w:left="10800"/>
        <w:rPr>
          <w:rFonts w:eastAsia="Calibri"/>
          <w:sz w:val="24"/>
          <w:szCs w:val="22"/>
          <w:lang w:eastAsia="en-US"/>
        </w:rPr>
      </w:pPr>
      <w:r w:rsidRPr="003C1B75">
        <w:rPr>
          <w:rFonts w:eastAsia="Calibri"/>
          <w:sz w:val="24"/>
          <w:szCs w:val="22"/>
          <w:lang w:eastAsia="en-US"/>
        </w:rPr>
        <w:t xml:space="preserve">к муниципальной программе Тихвинского городского поселения </w:t>
      </w:r>
      <w:r w:rsidRPr="003C1B75">
        <w:rPr>
          <w:rFonts w:eastAsia="Calibri"/>
          <w:b/>
          <w:sz w:val="24"/>
          <w:szCs w:val="22"/>
          <w:lang w:eastAsia="en-US"/>
        </w:rPr>
        <w:t>«</w:t>
      </w:r>
      <w:r w:rsidRPr="003C1B75">
        <w:rPr>
          <w:rFonts w:eastAsia="Calibri"/>
          <w:color w:val="000000"/>
          <w:sz w:val="24"/>
          <w:szCs w:val="24"/>
          <w:lang w:eastAsia="en-US"/>
        </w:rPr>
        <w:t>Развитие внутреннего и въездного туризма Тихвинского городского поселения</w:t>
      </w:r>
      <w:r w:rsidRPr="003C1B75">
        <w:rPr>
          <w:rFonts w:eastAsia="Calibri"/>
          <w:sz w:val="24"/>
          <w:szCs w:val="22"/>
          <w:lang w:eastAsia="en-US"/>
        </w:rPr>
        <w:t>», утверждённой постановлением администрации Тихвинского района</w:t>
      </w:r>
      <w:r w:rsidR="00115AA5">
        <w:rPr>
          <w:rFonts w:eastAsia="Calibri"/>
          <w:sz w:val="24"/>
          <w:szCs w:val="22"/>
          <w:lang w:eastAsia="en-US"/>
        </w:rPr>
        <w:t xml:space="preserve"> </w:t>
      </w:r>
    </w:p>
    <w:p w14:paraId="3A88F665" w14:textId="28CEC047" w:rsidR="003C1B75" w:rsidRPr="003C1B75" w:rsidRDefault="003C1B75" w:rsidP="00115AA5">
      <w:pPr>
        <w:ind w:left="10800"/>
        <w:rPr>
          <w:rFonts w:eastAsia="Calibri"/>
          <w:sz w:val="24"/>
          <w:szCs w:val="22"/>
          <w:lang w:eastAsia="en-US"/>
        </w:rPr>
      </w:pPr>
      <w:r w:rsidRPr="003C1B75">
        <w:rPr>
          <w:rFonts w:eastAsia="Calibri"/>
          <w:sz w:val="24"/>
          <w:szCs w:val="22"/>
          <w:lang w:eastAsia="en-US"/>
        </w:rPr>
        <w:t>от 20 февраля 2025 г. № 01-455-а</w:t>
      </w:r>
    </w:p>
    <w:p w14:paraId="33615091" w14:textId="77777777" w:rsidR="003C1B75" w:rsidRPr="003C1B75" w:rsidRDefault="003C1B75" w:rsidP="003C1B75">
      <w:pPr>
        <w:jc w:val="center"/>
        <w:rPr>
          <w:rFonts w:eastAsia="Calibri"/>
          <w:b/>
          <w:sz w:val="24"/>
          <w:szCs w:val="22"/>
          <w:lang w:eastAsia="en-US"/>
        </w:rPr>
      </w:pPr>
    </w:p>
    <w:p w14:paraId="375C9647" w14:textId="77777777" w:rsidR="003C1B75" w:rsidRPr="003C1B75" w:rsidRDefault="003C1B75" w:rsidP="003C1B7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3C1B75">
        <w:rPr>
          <w:rFonts w:eastAsia="Calibri"/>
          <w:b/>
          <w:sz w:val="24"/>
          <w:szCs w:val="22"/>
          <w:lang w:eastAsia="en-US"/>
        </w:rPr>
        <w:t>ПЛАН</w:t>
      </w:r>
    </w:p>
    <w:p w14:paraId="75FE0632" w14:textId="77777777" w:rsidR="003C1B75" w:rsidRPr="003C1B75" w:rsidRDefault="003C1B75" w:rsidP="003C1B7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3C1B75">
        <w:rPr>
          <w:rFonts w:eastAsia="Calibri"/>
          <w:b/>
          <w:sz w:val="24"/>
          <w:szCs w:val="22"/>
          <w:lang w:eastAsia="en-US"/>
        </w:rPr>
        <w:t>реализации муниципальной программы Тихвинского городского поселения</w:t>
      </w:r>
    </w:p>
    <w:p w14:paraId="2D40954A" w14:textId="77777777" w:rsidR="003C1B75" w:rsidRDefault="003C1B75" w:rsidP="003C1B7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3C1B75">
        <w:rPr>
          <w:rFonts w:eastAsia="Calibri"/>
          <w:b/>
          <w:sz w:val="24"/>
          <w:szCs w:val="22"/>
          <w:lang w:eastAsia="en-US"/>
        </w:rPr>
        <w:t>«</w:t>
      </w:r>
      <w:r w:rsidRPr="003C1B75">
        <w:rPr>
          <w:rFonts w:eastAsia="Calibri"/>
          <w:b/>
          <w:color w:val="000000"/>
          <w:sz w:val="24"/>
          <w:szCs w:val="24"/>
          <w:lang w:eastAsia="en-US"/>
        </w:rPr>
        <w:t>Развитие внутреннего и въездного туризма Тихвинского городского поселения</w:t>
      </w:r>
      <w:r w:rsidRPr="003C1B75">
        <w:rPr>
          <w:rFonts w:eastAsia="Calibri"/>
          <w:b/>
          <w:sz w:val="24"/>
          <w:szCs w:val="22"/>
          <w:lang w:eastAsia="en-US"/>
        </w:rPr>
        <w:t>»</w:t>
      </w:r>
    </w:p>
    <w:p w14:paraId="4DC3E87B" w14:textId="2FA0B585" w:rsidR="008B51CB" w:rsidRDefault="008B51CB" w:rsidP="003C1B75">
      <w:pPr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(в новой редакции)</w:t>
      </w:r>
    </w:p>
    <w:p w14:paraId="0600CEC2" w14:textId="77777777" w:rsidR="004E6233" w:rsidRPr="003C1B75" w:rsidRDefault="004E6233" w:rsidP="003C1B75">
      <w:pPr>
        <w:jc w:val="center"/>
        <w:rPr>
          <w:rFonts w:eastAsia="Calibri"/>
          <w:color w:val="000000"/>
          <w:sz w:val="12"/>
          <w:szCs w:val="10"/>
          <w:lang w:eastAsia="en-US"/>
        </w:rPr>
      </w:pPr>
    </w:p>
    <w:tbl>
      <w:tblPr>
        <w:tblW w:w="15523" w:type="dxa"/>
        <w:tblInd w:w="-4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523"/>
      </w:tblGrid>
      <w:tr w:rsidR="003C1B75" w:rsidRPr="003C1B75" w14:paraId="5EF394E2" w14:textId="77777777" w:rsidTr="000263E9">
        <w:trPr>
          <w:trHeight w:val="387"/>
        </w:trPr>
        <w:tc>
          <w:tcPr>
            <w:tcW w:w="15523" w:type="dxa"/>
            <w:vAlign w:val="center"/>
          </w:tcPr>
          <w:tbl>
            <w:tblPr>
              <w:tblW w:w="154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2691"/>
              <w:gridCol w:w="15"/>
              <w:gridCol w:w="1131"/>
              <w:gridCol w:w="1276"/>
              <w:gridCol w:w="1559"/>
              <w:gridCol w:w="1645"/>
              <w:gridCol w:w="1276"/>
              <w:gridCol w:w="1291"/>
            </w:tblGrid>
            <w:tr w:rsidR="003C1B75" w:rsidRPr="003C1B75" w14:paraId="6EA806F4" w14:textId="77777777" w:rsidTr="008B51CB">
              <w:trPr>
                <w:trHeight w:val="525"/>
                <w:jc w:val="center"/>
              </w:trPr>
              <w:tc>
                <w:tcPr>
                  <w:tcW w:w="4527" w:type="dxa"/>
                  <w:shd w:val="clear" w:color="auto" w:fill="auto"/>
                  <w:vAlign w:val="center"/>
                  <w:hideMark/>
                </w:tcPr>
                <w:p w14:paraId="604AC239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Наименование подпрограммы,</w:t>
                  </w:r>
                </w:p>
                <w:p w14:paraId="2F09F4E0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основного мероприятия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  <w:hideMark/>
                </w:tcPr>
                <w:p w14:paraId="2C040BFE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Ответственный исполнитель соисполнители, участники</w:t>
                  </w: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  <w:hideMark/>
                </w:tcPr>
                <w:p w14:paraId="324CE83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7047" w:type="dxa"/>
                  <w:gridSpan w:val="5"/>
                  <w:shd w:val="clear" w:color="auto" w:fill="auto"/>
                  <w:vAlign w:val="center"/>
                  <w:hideMark/>
                </w:tcPr>
                <w:p w14:paraId="4B7550C2" w14:textId="4669BBBE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Планируемые объемы финансирования, тыс. руб.</w:t>
                  </w:r>
                </w:p>
              </w:tc>
            </w:tr>
            <w:tr w:rsidR="000263E9" w:rsidRPr="003C1B75" w14:paraId="751B0BBB" w14:textId="77777777" w:rsidTr="008B51CB">
              <w:trPr>
                <w:trHeight w:val="420"/>
                <w:jc w:val="center"/>
              </w:trPr>
              <w:tc>
                <w:tcPr>
                  <w:tcW w:w="4527" w:type="dxa"/>
                  <w:shd w:val="clear" w:color="auto" w:fill="auto"/>
                  <w:vAlign w:val="center"/>
                  <w:hideMark/>
                </w:tcPr>
                <w:p w14:paraId="3F1FAEBC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  <w:hideMark/>
                </w:tcPr>
                <w:p w14:paraId="3D7F31F2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  <w:hideMark/>
                </w:tcPr>
                <w:p w14:paraId="53ABEDF9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05D55A3A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64F324B5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  <w:hideMark/>
                </w:tcPr>
                <w:p w14:paraId="5ED41216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08C6CA22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  <w:hideMark/>
                </w:tcPr>
                <w:p w14:paraId="4D4542A8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источники</w:t>
                  </w:r>
                </w:p>
              </w:tc>
            </w:tr>
            <w:tr w:rsidR="000263E9" w:rsidRPr="003C1B75" w14:paraId="573B6729" w14:textId="77777777" w:rsidTr="008B51CB">
              <w:trPr>
                <w:trHeight w:val="300"/>
                <w:jc w:val="center"/>
              </w:trPr>
              <w:tc>
                <w:tcPr>
                  <w:tcW w:w="4527" w:type="dxa"/>
                  <w:shd w:val="clear" w:color="auto" w:fill="auto"/>
                  <w:vAlign w:val="center"/>
                  <w:hideMark/>
                </w:tcPr>
                <w:p w14:paraId="299E09EF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  <w:hideMark/>
                </w:tcPr>
                <w:p w14:paraId="2EEFD930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</w:t>
                  </w: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  <w:hideMark/>
                </w:tcPr>
                <w:p w14:paraId="426BC53A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3B7A242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57C9BD1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5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  <w:hideMark/>
                </w:tcPr>
                <w:p w14:paraId="7167FBC9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3D334575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7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  <w:hideMark/>
                </w:tcPr>
                <w:p w14:paraId="72FC61A8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8</w:t>
                  </w:r>
                </w:p>
              </w:tc>
            </w:tr>
            <w:tr w:rsidR="003C1B75" w:rsidRPr="003C1B75" w14:paraId="766C0C34" w14:textId="77777777" w:rsidTr="008B51CB">
              <w:trPr>
                <w:trHeight w:val="116"/>
                <w:jc w:val="center"/>
              </w:trPr>
              <w:tc>
                <w:tcPr>
                  <w:tcW w:w="15411" w:type="dxa"/>
                  <w:gridSpan w:val="9"/>
                  <w:shd w:val="clear" w:color="auto" w:fill="auto"/>
                </w:tcPr>
                <w:p w14:paraId="1CF176EC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Проектная часть</w:t>
                  </w:r>
                </w:p>
              </w:tc>
            </w:tr>
            <w:tr w:rsidR="000263E9" w:rsidRPr="003C1B75" w14:paraId="59C937BB" w14:textId="77777777" w:rsidTr="000A2520">
              <w:trPr>
                <w:trHeight w:val="384"/>
                <w:jc w:val="center"/>
              </w:trPr>
              <w:tc>
                <w:tcPr>
                  <w:tcW w:w="4527" w:type="dxa"/>
                  <w:vMerge w:val="restart"/>
                  <w:shd w:val="clear" w:color="auto" w:fill="auto"/>
                </w:tcPr>
                <w:p w14:paraId="2A1D2A3E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1. Региональный проект «Создание номерного фонда, инфраструктуры и новых точек притяжения» национального проекта «Туризм и гостеприимство»</w:t>
                  </w:r>
                </w:p>
              </w:tc>
              <w:tc>
                <w:tcPr>
                  <w:tcW w:w="2706" w:type="dxa"/>
                  <w:gridSpan w:val="2"/>
                  <w:vMerge w:val="restart"/>
                  <w:shd w:val="clear" w:color="auto" w:fill="auto"/>
                </w:tcPr>
                <w:p w14:paraId="3BEA5009" w14:textId="77777777" w:rsidR="003C1B75" w:rsidRPr="003C1B75" w:rsidRDefault="003C1B75" w:rsidP="008B51CB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u w:val="single"/>
                      <w:lang w:eastAsia="en-US"/>
                    </w:rPr>
                    <w:t>Ответственный исполнитель:</w:t>
                  </w: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Комитет по экономике и инвестициям</w:t>
                  </w:r>
                </w:p>
                <w:p w14:paraId="270D35FF" w14:textId="77777777" w:rsidR="003C1B75" w:rsidRPr="003C1B75" w:rsidRDefault="003C1B75" w:rsidP="008B51CB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u w:val="single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u w:val="single"/>
                      <w:lang w:eastAsia="en-US"/>
                    </w:rPr>
                    <w:t>Соисполнители:</w:t>
                  </w:r>
                </w:p>
                <w:p w14:paraId="40DD517A" w14:textId="77777777" w:rsidR="003C1B75" w:rsidRPr="003C1B75" w:rsidRDefault="003C1B75" w:rsidP="008B51CB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sz w:val="21"/>
                      <w:szCs w:val="21"/>
                      <w:lang w:eastAsia="en-US"/>
                    </w:rPr>
                    <w:t>Комитет по культуре, спорту и молодежной политике;</w:t>
                  </w:r>
                </w:p>
                <w:p w14:paraId="058B86FF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sz w:val="21"/>
                      <w:szCs w:val="21"/>
                      <w:lang w:eastAsia="en-US"/>
                    </w:rPr>
                    <w:t>Комитет по управлению муниципальным имуществом и градостроительству;</w:t>
                  </w:r>
                </w:p>
                <w:p w14:paraId="54C697A9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sz w:val="21"/>
                      <w:szCs w:val="21"/>
                      <w:lang w:eastAsia="en-US"/>
                    </w:rPr>
                    <w:t>Комитет жилищно-коммунального хозяйства;</w:t>
                  </w:r>
                </w:p>
                <w:p w14:paraId="61B522FB" w14:textId="77777777" w:rsidR="003C1B75" w:rsidRPr="003C1B75" w:rsidRDefault="003C1B75" w:rsidP="008B51CB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sz w:val="21"/>
                      <w:szCs w:val="21"/>
                      <w:lang w:eastAsia="en-US"/>
                    </w:rPr>
                    <w:t>Отдел по строительству.</w:t>
                  </w:r>
                </w:p>
                <w:p w14:paraId="7D0BE94C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u w:val="single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u w:val="single"/>
                      <w:lang w:eastAsia="en-US"/>
                    </w:rPr>
                    <w:t>Участники:</w:t>
                  </w:r>
                </w:p>
                <w:p w14:paraId="4D01FAF3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sz w:val="21"/>
                      <w:szCs w:val="21"/>
                      <w:lang w:eastAsia="en-US"/>
                    </w:rPr>
                    <w:t>Комитет по культуре, спорту и молодежной политике;</w:t>
                  </w:r>
                </w:p>
                <w:p w14:paraId="60051D4F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МУ «ТРДК», </w:t>
                  </w:r>
                </w:p>
                <w:p w14:paraId="3F424228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sz w:val="21"/>
                      <w:szCs w:val="21"/>
                      <w:lang w:eastAsia="en-US"/>
                    </w:rPr>
                    <w:t>ГБУК ЛО «Музейное агентство «Тихвинский историко-мемориальный и архитектурно-художественный музей»;</w:t>
                  </w:r>
                </w:p>
                <w:p w14:paraId="6BF0C5EE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aps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sz w:val="21"/>
                      <w:szCs w:val="21"/>
                      <w:lang w:eastAsia="en-US"/>
                    </w:rPr>
                    <w:t>ГБУК ЛО «Музейное агентство «Государственный мемориальный дом-музей Н.А. Римского-Корсакова»</w:t>
                  </w:r>
                  <w:r w:rsidRPr="003C1B75">
                    <w:rPr>
                      <w:rFonts w:eastAsia="Calibri"/>
                      <w:caps/>
                      <w:sz w:val="21"/>
                      <w:szCs w:val="21"/>
                      <w:lang w:eastAsia="en-US"/>
                    </w:rPr>
                    <w:t>;</w:t>
                  </w:r>
                </w:p>
                <w:p w14:paraId="0EE62DA8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sz w:val="21"/>
                      <w:szCs w:val="21"/>
                      <w:lang w:eastAsia="en-US"/>
                    </w:rPr>
                    <w:t>Субъекты малого и среднего предпринимательства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2F72329D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B0C8DCC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157 009,58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BA8A001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</w:tcPr>
                <w:p w14:paraId="4F0F187C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146 000,00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12B29E3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11009,58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3FF29EF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7AA68F97" w14:textId="77777777" w:rsidTr="000A2520">
              <w:trPr>
                <w:trHeight w:val="273"/>
                <w:jc w:val="center"/>
              </w:trPr>
              <w:tc>
                <w:tcPr>
                  <w:tcW w:w="4527" w:type="dxa"/>
                  <w:vMerge/>
                  <w:shd w:val="clear" w:color="auto" w:fill="auto"/>
                </w:tcPr>
                <w:p w14:paraId="176BDE26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706" w:type="dxa"/>
                  <w:gridSpan w:val="2"/>
                  <w:vMerge/>
                  <w:shd w:val="clear" w:color="auto" w:fill="auto"/>
                </w:tcPr>
                <w:p w14:paraId="203609C9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54221D6A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BCF4A98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A6D6FF4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14:paraId="736CA919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AA00C89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590D9F56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74E85A43" w14:textId="77777777" w:rsidTr="008B51CB">
              <w:trPr>
                <w:trHeight w:val="70"/>
                <w:jc w:val="center"/>
              </w:trPr>
              <w:tc>
                <w:tcPr>
                  <w:tcW w:w="4527" w:type="dxa"/>
                  <w:vMerge/>
                  <w:shd w:val="clear" w:color="auto" w:fill="auto"/>
                </w:tcPr>
                <w:p w14:paraId="62DF7C87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706" w:type="dxa"/>
                  <w:gridSpan w:val="2"/>
                  <w:vMerge/>
                  <w:shd w:val="clear" w:color="auto" w:fill="auto"/>
                </w:tcPr>
                <w:p w14:paraId="32B93DCE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0784DDDB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F3FE21E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0D25E49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14:paraId="4177D1A3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CB2401E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91" w:type="dxa"/>
                  <w:shd w:val="clear" w:color="auto" w:fill="auto"/>
                </w:tcPr>
                <w:p w14:paraId="4D5299F0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7242FE44" w14:textId="77777777" w:rsidTr="008B51CB">
              <w:trPr>
                <w:trHeight w:val="70"/>
                <w:jc w:val="center"/>
              </w:trPr>
              <w:tc>
                <w:tcPr>
                  <w:tcW w:w="4527" w:type="dxa"/>
                  <w:vMerge w:val="restart"/>
                  <w:shd w:val="clear" w:color="auto" w:fill="auto"/>
                  <w:hideMark/>
                </w:tcPr>
                <w:p w14:paraId="10DBA086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1.1. Организация и проведение мероприятий по развитию туризма</w:t>
                  </w:r>
                </w:p>
              </w:tc>
              <w:tc>
                <w:tcPr>
                  <w:tcW w:w="2706" w:type="dxa"/>
                  <w:gridSpan w:val="2"/>
                  <w:vMerge/>
                  <w:shd w:val="clear" w:color="auto" w:fill="auto"/>
                  <w:hideMark/>
                </w:tcPr>
                <w:p w14:paraId="54A9E29C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vAlign w:val="center"/>
                  <w:hideMark/>
                </w:tcPr>
                <w:p w14:paraId="146761C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5D1EC05F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157 009,58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FC6D560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  <w:hideMark/>
                </w:tcPr>
                <w:p w14:paraId="09F4AE0D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146 000,00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0AC5EB0A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11 009,58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  <w:hideMark/>
                </w:tcPr>
                <w:p w14:paraId="65D6889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369BFE63" w14:textId="77777777" w:rsidTr="008B51CB">
              <w:trPr>
                <w:trHeight w:val="100"/>
                <w:jc w:val="center"/>
              </w:trPr>
              <w:tc>
                <w:tcPr>
                  <w:tcW w:w="4527" w:type="dxa"/>
                  <w:vMerge/>
                  <w:hideMark/>
                </w:tcPr>
                <w:p w14:paraId="0F2168BF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706" w:type="dxa"/>
                  <w:gridSpan w:val="2"/>
                  <w:vMerge/>
                  <w:hideMark/>
                </w:tcPr>
                <w:p w14:paraId="0FBC2C8C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vAlign w:val="center"/>
                  <w:hideMark/>
                </w:tcPr>
                <w:p w14:paraId="4105C370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15276B98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14:paraId="245759C5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  <w:hideMark/>
                </w:tcPr>
                <w:p w14:paraId="461BB335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2FB6CD86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  <w:hideMark/>
                </w:tcPr>
                <w:p w14:paraId="12F75C48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0D41D878" w14:textId="77777777" w:rsidTr="008B51CB">
              <w:trPr>
                <w:trHeight w:val="221"/>
                <w:jc w:val="center"/>
              </w:trPr>
              <w:tc>
                <w:tcPr>
                  <w:tcW w:w="4527" w:type="dxa"/>
                  <w:vMerge/>
                  <w:hideMark/>
                </w:tcPr>
                <w:p w14:paraId="197AF9B4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706" w:type="dxa"/>
                  <w:gridSpan w:val="2"/>
                  <w:vMerge/>
                  <w:hideMark/>
                </w:tcPr>
                <w:p w14:paraId="1DCA2AC9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vAlign w:val="center"/>
                  <w:hideMark/>
                </w:tcPr>
                <w:p w14:paraId="6FD823EE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51E7432B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30089D11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  <w:hideMark/>
                </w:tcPr>
                <w:p w14:paraId="557E63D9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6CC97164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  <w:hideMark/>
                </w:tcPr>
                <w:p w14:paraId="0710094F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152CA6DD" w14:textId="77777777" w:rsidTr="008B51CB">
              <w:trPr>
                <w:trHeight w:val="20"/>
                <w:jc w:val="center"/>
              </w:trPr>
              <w:tc>
                <w:tcPr>
                  <w:tcW w:w="7233" w:type="dxa"/>
                  <w:gridSpan w:val="3"/>
                  <w:vMerge w:val="restart"/>
                  <w:vAlign w:val="center"/>
                </w:tcPr>
                <w:p w14:paraId="321A32FC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Итого по проектной части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3222BAA6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95F489E" w14:textId="77777777" w:rsidR="003C1B75" w:rsidRPr="003C1B75" w:rsidRDefault="003C1B75" w:rsidP="008B51CB">
                  <w:pPr>
                    <w:ind w:right="-102"/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157 009,58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771DF31" w14:textId="77777777" w:rsidR="003C1B75" w:rsidRPr="003C1B75" w:rsidRDefault="003C1B75" w:rsidP="008B51CB">
                  <w:pPr>
                    <w:ind w:right="-111"/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</w:tcPr>
                <w:p w14:paraId="468C3623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146 000,00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C05C6AB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11 009,58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54A33B74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1A803B4A" w14:textId="77777777" w:rsidTr="008B51CB">
              <w:trPr>
                <w:trHeight w:val="77"/>
                <w:jc w:val="center"/>
              </w:trPr>
              <w:tc>
                <w:tcPr>
                  <w:tcW w:w="7218" w:type="dxa"/>
                  <w:gridSpan w:val="2"/>
                  <w:vMerge/>
                  <w:vAlign w:val="center"/>
                </w:tcPr>
                <w:p w14:paraId="6D0A17F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</w:tcPr>
                <w:p w14:paraId="37465AF6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11C6F81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AEE5D10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14:paraId="0575074F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5A602AA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7CC130F6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19191ABD" w14:textId="77777777" w:rsidTr="008B51CB">
              <w:trPr>
                <w:trHeight w:val="114"/>
                <w:jc w:val="center"/>
              </w:trPr>
              <w:tc>
                <w:tcPr>
                  <w:tcW w:w="7218" w:type="dxa"/>
                  <w:gridSpan w:val="2"/>
                  <w:vMerge/>
                  <w:vAlign w:val="center"/>
                </w:tcPr>
                <w:p w14:paraId="446F4B5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</w:tcPr>
                <w:p w14:paraId="7CAA310D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828C7DF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F886B23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14:paraId="6F82EF3C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D20C29E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3CD6D794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3AD50F22" w14:textId="77777777" w:rsidTr="008B51CB">
              <w:trPr>
                <w:trHeight w:val="70"/>
                <w:jc w:val="center"/>
              </w:trPr>
              <w:tc>
                <w:tcPr>
                  <w:tcW w:w="7218" w:type="dxa"/>
                  <w:gridSpan w:val="2"/>
                  <w:vMerge/>
                  <w:vAlign w:val="center"/>
                </w:tcPr>
                <w:p w14:paraId="7323938F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</w:tcPr>
                <w:p w14:paraId="36E0B90E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2025-2027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6281B56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157 009,58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BAD967F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</w:tcPr>
                <w:p w14:paraId="3D736153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146 000,00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E69892B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11 009,58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01BFEC33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349247C3" w14:textId="77777777" w:rsidTr="008B51CB">
              <w:trPr>
                <w:trHeight w:val="161"/>
                <w:jc w:val="center"/>
              </w:trPr>
              <w:tc>
                <w:tcPr>
                  <w:tcW w:w="7218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14:paraId="1AB26472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Всего по муниципальной программе</w:t>
                  </w: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  <w:hideMark/>
                </w:tcPr>
                <w:p w14:paraId="48C432C5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29DC82BD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157 009,58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B9057F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14:paraId="3B8B6743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146 000,00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6E054895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11 009,58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  <w:hideMark/>
                </w:tcPr>
                <w:p w14:paraId="5BBE74C3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7263BC08" w14:textId="77777777" w:rsidTr="008B51CB">
              <w:trPr>
                <w:trHeight w:val="132"/>
                <w:jc w:val="center"/>
              </w:trPr>
              <w:tc>
                <w:tcPr>
                  <w:tcW w:w="7218" w:type="dxa"/>
                  <w:gridSpan w:val="2"/>
                  <w:vMerge/>
                  <w:vAlign w:val="center"/>
                  <w:hideMark/>
                </w:tcPr>
                <w:p w14:paraId="6AD7E565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  <w:hideMark/>
                </w:tcPr>
                <w:p w14:paraId="7788408F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121AB4E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43B5A4D4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14:paraId="2A813C86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AFB9C8C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  <w:hideMark/>
                </w:tcPr>
                <w:p w14:paraId="61B185B8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5A123AD6" w14:textId="77777777" w:rsidTr="008B51CB">
              <w:trPr>
                <w:trHeight w:val="70"/>
                <w:jc w:val="center"/>
              </w:trPr>
              <w:tc>
                <w:tcPr>
                  <w:tcW w:w="7218" w:type="dxa"/>
                  <w:gridSpan w:val="2"/>
                  <w:vMerge/>
                  <w:vAlign w:val="center"/>
                  <w:hideMark/>
                </w:tcPr>
                <w:p w14:paraId="77317717" w14:textId="77777777" w:rsidR="003C1B75" w:rsidRPr="003C1B75" w:rsidRDefault="003C1B75" w:rsidP="008B51CB">
                  <w:pPr>
                    <w:jc w:val="left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  <w:hideMark/>
                </w:tcPr>
                <w:p w14:paraId="3FB294AF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40FEC3A2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8A3F153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</w:tcPr>
                <w:p w14:paraId="146DBDF8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511D8B24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  <w:hideMark/>
                </w:tcPr>
                <w:p w14:paraId="756FB8D2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  <w:tr w:rsidR="000263E9" w:rsidRPr="003C1B75" w14:paraId="5A87A1F0" w14:textId="77777777" w:rsidTr="008B51CB">
              <w:trPr>
                <w:trHeight w:val="134"/>
                <w:jc w:val="center"/>
              </w:trPr>
              <w:tc>
                <w:tcPr>
                  <w:tcW w:w="7218" w:type="dxa"/>
                  <w:gridSpan w:val="2"/>
                  <w:vMerge/>
                  <w:vAlign w:val="center"/>
                  <w:hideMark/>
                </w:tcPr>
                <w:p w14:paraId="086808F9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2"/>
                  <w:shd w:val="clear" w:color="auto" w:fill="auto"/>
                  <w:vAlign w:val="center"/>
                  <w:hideMark/>
                </w:tcPr>
                <w:p w14:paraId="1A2CFB25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2025-2027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4AAB873E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157 009,58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31703655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</w:tcPr>
                <w:p w14:paraId="38E1286E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146 000,00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30D8DDBA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11 009,58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  <w:hideMark/>
                </w:tcPr>
                <w:p w14:paraId="0ABEF347" w14:textId="77777777" w:rsidR="003C1B75" w:rsidRPr="003C1B75" w:rsidRDefault="003C1B75" w:rsidP="008B51C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3C1B75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0,0</w:t>
                  </w:r>
                </w:p>
              </w:tc>
            </w:tr>
          </w:tbl>
          <w:p w14:paraId="141E06B2" w14:textId="77777777" w:rsidR="003C1B75" w:rsidRPr="003C1B75" w:rsidRDefault="003C1B75" w:rsidP="003C1B75">
            <w:pPr>
              <w:autoSpaceDE w:val="0"/>
              <w:autoSpaceDN w:val="0"/>
              <w:adjustRightInd w:val="0"/>
              <w:spacing w:after="160" w:line="259" w:lineRule="auto"/>
              <w:ind w:left="-781"/>
              <w:jc w:val="center"/>
              <w:rPr>
                <w:rFonts w:eastAsia="Calibri"/>
                <w:b/>
                <w:color w:val="FF0000"/>
                <w:sz w:val="20"/>
                <w:szCs w:val="22"/>
                <w:lang w:eastAsia="en-US"/>
              </w:rPr>
            </w:pPr>
          </w:p>
        </w:tc>
      </w:tr>
    </w:tbl>
    <w:p w14:paraId="42638D3E" w14:textId="24E434E3" w:rsidR="003C1B75" w:rsidRPr="000D2CD8" w:rsidRDefault="004E6233" w:rsidP="004E6233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3C1B75" w:rsidRPr="000D2CD8" w:rsidSect="000A2520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6F32" w14:textId="77777777" w:rsidR="00603FB6" w:rsidRDefault="00603FB6" w:rsidP="000A2520">
      <w:r>
        <w:separator/>
      </w:r>
    </w:p>
  </w:endnote>
  <w:endnote w:type="continuationSeparator" w:id="0">
    <w:p w14:paraId="1E67FC15" w14:textId="77777777" w:rsidR="00603FB6" w:rsidRDefault="00603FB6" w:rsidP="000A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5975" w14:textId="77777777" w:rsidR="00603FB6" w:rsidRDefault="00603FB6" w:rsidP="000A2520">
      <w:r>
        <w:separator/>
      </w:r>
    </w:p>
  </w:footnote>
  <w:footnote w:type="continuationSeparator" w:id="0">
    <w:p w14:paraId="3F4EAA55" w14:textId="77777777" w:rsidR="00603FB6" w:rsidRDefault="00603FB6" w:rsidP="000A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063016"/>
      <w:docPartObj>
        <w:docPartGallery w:val="Page Numbers (Top of Page)"/>
        <w:docPartUnique/>
      </w:docPartObj>
    </w:sdtPr>
    <w:sdtContent>
      <w:p w14:paraId="426D5E6C" w14:textId="707056DC" w:rsidR="000A2520" w:rsidRDefault="000A2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53C43" w14:textId="77777777" w:rsidR="000A2520" w:rsidRDefault="000A25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E0059"/>
    <w:multiLevelType w:val="hybridMultilevel"/>
    <w:tmpl w:val="17AA3E5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5AA07D0"/>
    <w:multiLevelType w:val="multilevel"/>
    <w:tmpl w:val="66C031FC"/>
    <w:lvl w:ilvl="0">
      <w:start w:val="1"/>
      <w:numFmt w:val="decimal"/>
      <w:lvlText w:val="%1."/>
      <w:lvlJc w:val="left"/>
      <w:pPr>
        <w:ind w:left="129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2" w15:restartNumberingAfterBreak="0">
    <w:nsid w:val="75C96318"/>
    <w:multiLevelType w:val="multilevel"/>
    <w:tmpl w:val="66C031FC"/>
    <w:lvl w:ilvl="0">
      <w:start w:val="1"/>
      <w:numFmt w:val="decimal"/>
      <w:lvlText w:val="%1."/>
      <w:lvlJc w:val="left"/>
      <w:pPr>
        <w:ind w:left="129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 w16cid:durableId="308706643">
    <w:abstractNumId w:val="0"/>
  </w:num>
  <w:num w:numId="2" w16cid:durableId="1684160625">
    <w:abstractNumId w:val="1"/>
  </w:num>
  <w:num w:numId="3" w16cid:durableId="1121724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63E9"/>
    <w:rsid w:val="000478EB"/>
    <w:rsid w:val="000A2520"/>
    <w:rsid w:val="000E770C"/>
    <w:rsid w:val="000F1A02"/>
    <w:rsid w:val="00115AA5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1B75"/>
    <w:rsid w:val="003F3D0D"/>
    <w:rsid w:val="0043001D"/>
    <w:rsid w:val="004914DD"/>
    <w:rsid w:val="004E6233"/>
    <w:rsid w:val="00511A2B"/>
    <w:rsid w:val="00554BEC"/>
    <w:rsid w:val="00595F6F"/>
    <w:rsid w:val="005C0140"/>
    <w:rsid w:val="00603FB6"/>
    <w:rsid w:val="006415B0"/>
    <w:rsid w:val="006463D8"/>
    <w:rsid w:val="006C12D9"/>
    <w:rsid w:val="00711921"/>
    <w:rsid w:val="00796BD1"/>
    <w:rsid w:val="008A3858"/>
    <w:rsid w:val="008B32E7"/>
    <w:rsid w:val="008B51CB"/>
    <w:rsid w:val="009840BA"/>
    <w:rsid w:val="00A03876"/>
    <w:rsid w:val="00A13C7B"/>
    <w:rsid w:val="00AE1A2A"/>
    <w:rsid w:val="00B52D22"/>
    <w:rsid w:val="00B562AA"/>
    <w:rsid w:val="00B83D8D"/>
    <w:rsid w:val="00B95FEE"/>
    <w:rsid w:val="00BF2B0B"/>
    <w:rsid w:val="00C170F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36AE0"/>
  <w15:chartTrackingRefBased/>
  <w15:docId w15:val="{89BD55D8-E46F-49E3-938A-AD79764A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3C1B7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A2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2520"/>
    <w:rPr>
      <w:sz w:val="28"/>
    </w:rPr>
  </w:style>
  <w:style w:type="paragraph" w:styleId="ab">
    <w:name w:val="footer"/>
    <w:basedOn w:val="a"/>
    <w:link w:val="ac"/>
    <w:rsid w:val="000A25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25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AF7D-0597-4BD4-A015-2D1B5BB3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6</cp:revision>
  <cp:lastPrinted>2025-04-15T11:33:00Z</cp:lastPrinted>
  <dcterms:created xsi:type="dcterms:W3CDTF">2025-04-11T12:23:00Z</dcterms:created>
  <dcterms:modified xsi:type="dcterms:W3CDTF">2025-04-15T11:33:00Z</dcterms:modified>
</cp:coreProperties>
</file>