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2246" w:hRule="exact" w:wrap="none" w:vAnchor="page" w:hAnchor="page" w:x="1661" w:y="111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СОВЕТ ДЕПУТАТОВ</w:t>
        <w:br/>
        <w:t>МУНИЦИПАЛЬНОГО ОБРАЗОВАНИЯ</w:t>
        <w:br/>
        <w:t>ПАШОЗЕРСКОЕ СЕЛЬСКОЕ ПОСЕЛЕНИЕ</w:t>
        <w:br/>
        <w:t>ТИХВИНСКОГО МУНИЦИПАЛЬНОГО РАЙОНА</w:t>
        <w:br/>
        <w:t>ЛЕНИНГРАДСКОЙ ОБЛАСТИ</w:t>
        <w:br/>
        <w:t>(СОВЕТ ДЕПУТАТОВ ПАШОЗЕРСКОЕ СЕЛЬСКОГО ПОСЕЛЕНИЯ)</w:t>
      </w:r>
    </w:p>
    <w:p>
      <w:pPr>
        <w:pStyle w:val="Style2"/>
        <w:keepNext w:val="0"/>
        <w:keepLines w:val="0"/>
        <w:framePr w:w="9432" w:h="2246" w:hRule="exact" w:wrap="none" w:vAnchor="page" w:hAnchor="page" w:x="1661" w:y="1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РЕШЕНИЕ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23 июля 2025 года № 08-31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внесении изменений и дополнений в решение совета депутатов Пашозерского сельского поселения от 20 декабря 2024 года № 08-17 «О бюджете муниципального образования Пашозерское сельское поселение Тихвинского муниципального района Ленинградской области на 2025 год и на плановый период 2026 и 2027 годов»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со статьей 232 Бюджетного кодекса Российской Федерации, совет депутатов Пашозерского сельского поселения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РЕШИЛ: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Внести в решение совета депутатов Пашозерского сельского поселения от 20 декабря 2024 года № 08-17 «О бюджете муниципального образования Пашозерское сельское поселение Тихвинского муниципального района Ленинградской области на 2025 год и на плановый период 2026 и 2027 годов» следующие изменения: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1: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1.1. Прогнозируемый общий объем доходов бюджета Пашозерского сельского поселения цифры «15 451,9» заменить цифрами «15 614,7»;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1.2. Общий объем расходов бюджета Пашозерского сельского поселения цифры «19 795,4» заменить цифрами «19 958,2».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1 «Источники внутреннего финансирования дефицита бюджета Пашозерского сельского поселения на 2025 год и на плановый период 2026 и 2027 годов» изложить в новой редакции (прилагается).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№2 «Прогнозируемые поступления налоговых, неналоговых и безвозмездных поступлений в бюджет Пашозерского сельского поселения по кодам видов доходов на 2025 год и на плановый период 2026 и 2027 годов» изложить в новой редакции (прилагается).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>
      <w:pPr>
        <w:pStyle w:val="Style2"/>
        <w:keepNext w:val="0"/>
        <w:keepLines w:val="0"/>
        <w:framePr w:w="9432" w:h="11621" w:hRule="exact" w:wrap="none" w:vAnchor="page" w:hAnchor="page" w:x="1661" w:y="387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32" w:h="5496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86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>
      <w:pPr>
        <w:pStyle w:val="Style2"/>
        <w:keepNext w:val="0"/>
        <w:keepLines w:val="0"/>
        <w:framePr w:w="9432" w:h="5496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86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Пашозерского сельского поселения на 2025 год и на плановый период 2026 и 2027 годов» изложить в новой редакции (прилагается).</w:t>
      </w:r>
    </w:p>
    <w:p>
      <w:pPr>
        <w:pStyle w:val="Style2"/>
        <w:keepNext w:val="0"/>
        <w:keepLines w:val="0"/>
        <w:framePr w:w="9432" w:h="5496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пункте 13 абзаце 1 решения слова «на 2025 год в сумме 7 434,5 тысяч рублей» заменить словами «на 2025 год в сумме 7 297,7 тысяч рублей»;</w:t>
      </w:r>
    </w:p>
    <w:p>
      <w:pPr>
        <w:pStyle w:val="Style2"/>
        <w:keepNext w:val="0"/>
        <w:keepLines w:val="0"/>
        <w:framePr w:w="9432" w:h="5496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Опубликовать информацию о принятии настоящего решение в газете «Трудовая слава».</w:t>
      </w:r>
    </w:p>
    <w:p>
      <w:pPr>
        <w:pStyle w:val="Style2"/>
        <w:keepNext w:val="0"/>
        <w:keepLines w:val="0"/>
        <w:framePr w:w="9432" w:h="5496" w:hRule="exact" w:wrap="none" w:vAnchor="page" w:hAnchor="page" w:x="1661" w:y="1115"/>
        <w:widowControl w:val="0"/>
        <w:numPr>
          <w:ilvl w:val="0"/>
          <w:numId w:val="1"/>
        </w:numPr>
        <w:shd w:val="clear" w:color="auto" w:fill="auto"/>
        <w:tabs>
          <w:tab w:pos="114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>
      <w:pPr>
        <w:pStyle w:val="Style2"/>
        <w:keepNext w:val="0"/>
        <w:keepLines w:val="0"/>
        <w:framePr w:w="9432" w:h="1157" w:hRule="exact" w:wrap="none" w:vAnchor="page" w:hAnchor="page" w:x="1661" w:y="7509"/>
        <w:widowControl w:val="0"/>
        <w:shd w:val="clear" w:color="auto" w:fill="auto"/>
        <w:bidi w:val="0"/>
        <w:spacing w:before="0" w:after="0" w:line="240" w:lineRule="auto"/>
        <w:ind w:left="9" w:right="5496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Глава муниципального образования</w:t>
        <w:br/>
        <w:t>Пашозерское сельское поселение</w:t>
        <w:br/>
        <w:t>Тихвинского муниципального района</w:t>
        <w:br/>
        <w:t>Ленинградской области</w:t>
      </w:r>
    </w:p>
    <w:p>
      <w:pPr>
        <w:pStyle w:val="Style2"/>
        <w:keepNext w:val="0"/>
        <w:keepLines w:val="0"/>
        <w:framePr w:wrap="none" w:vAnchor="page" w:hAnchor="page" w:x="8741" w:y="8339"/>
        <w:widowControl w:val="0"/>
        <w:shd w:val="clear" w:color="auto" w:fill="auto"/>
        <w:bidi w:val="0"/>
        <w:spacing w:before="0" w:after="0" w:line="240" w:lineRule="auto"/>
        <w:ind w:left="9" w:right="33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Калинина Л.С.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line="240" w:lineRule="auto"/>
        <w:ind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УТВЕРЖДЕНЫ решением совета депутатов Пашозерского сельского поселения от 23 июля 2025 года №08-31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(приложение №1)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ИСТОЧНИКИ ВНУТРЕННЕГО ФИНАНСИРОВАНИЯ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дефицита бюджета Пашозерского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сельского поселения на 2025 и плановый</w:t>
      </w:r>
    </w:p>
    <w:p>
      <w:pPr>
        <w:pStyle w:val="Style5"/>
        <w:keepNext w:val="0"/>
        <w:keepLines w:val="0"/>
        <w:framePr w:w="15269" w:h="3250" w:hRule="exact" w:wrap="none" w:vAnchor="page" w:hAnchor="page" w:x="1125" w:y="16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 2026 и 2027 годы</w:t>
      </w:r>
    </w:p>
    <w:tbl>
      <w:tblPr>
        <w:tblOverlap w:val="never"/>
        <w:jc w:val="left"/>
        <w:tblLayout w:type="fixed"/>
      </w:tblPr>
      <w:tblGrid>
        <w:gridCol w:w="3072"/>
        <w:gridCol w:w="8846"/>
        <w:gridCol w:w="1128"/>
        <w:gridCol w:w="1138"/>
        <w:gridCol w:w="1085"/>
      </w:tblGrid>
      <w:tr>
        <w:trPr>
          <w:trHeight w:val="31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2027 год</w:t>
            </w:r>
          </w:p>
        </w:tc>
      </w:tr>
      <w:tr>
        <w:trPr>
          <w:trHeight w:val="8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269" w:h="5006" w:wrap="none" w:vAnchor="page" w:hAnchor="page" w:x="1125" w:y="522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269" w:h="5006" w:wrap="none" w:vAnchor="page" w:hAnchor="page" w:x="1125" w:y="522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Сумма</w:t>
            </w:r>
          </w:p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(тыс. руб.)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Изменение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4 343,5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100,0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величение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-15 614,7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-16 247,8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16 298,7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000 01 05 02 01 10 0000 610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19 958,2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16 347,8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16 398,7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000 01 03 01 00 10 0000 710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000 01 03 01 00 10 0000 810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269" w:h="5006" w:wrap="none" w:vAnchor="page" w:hAnchor="page" w:x="1125" w:y="522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Всего источников внутреннего финансирования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4 343,5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15269" w:h="5006" w:wrap="none" w:vAnchor="page" w:hAnchor="page" w:x="1125" w:y="52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691" w:h="1757" w:hRule="exact" w:wrap="none" w:vAnchor="page" w:hAnchor="page" w:x="1576" w:y="1442"/>
        <w:widowControl w:val="0"/>
        <w:shd w:val="clear" w:color="auto" w:fill="auto"/>
        <w:bidi w:val="0"/>
        <w:spacing w:before="0" w:after="0"/>
        <w:ind w:right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23 июля 2025 года № 08-31 ( приложение № 2)</w:t>
      </w:r>
    </w:p>
    <w:p>
      <w:pPr>
        <w:pStyle w:val="Style19"/>
        <w:keepNext w:val="0"/>
        <w:keepLines w:val="0"/>
        <w:framePr w:w="9691" w:h="806" w:hRule="exact" w:wrap="none" w:vAnchor="page" w:hAnchor="page" w:x="1576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ПРОГНОЗИРУЕМЫЕ</w:t>
      </w:r>
      <w:bookmarkEnd w:id="0"/>
      <w:bookmarkEnd w:id="1"/>
    </w:p>
    <w:p>
      <w:pPr>
        <w:pStyle w:val="Style19"/>
        <w:keepNext w:val="0"/>
        <w:keepLines w:val="0"/>
        <w:framePr w:w="9691" w:h="806" w:hRule="exact" w:wrap="none" w:vAnchor="page" w:hAnchor="page" w:x="1576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поступления доходов в бюджет Пашозерского сельского поселения на</w:t>
      </w:r>
      <w:bookmarkEnd w:id="2"/>
      <w:bookmarkEnd w:id="3"/>
    </w:p>
    <w:p>
      <w:pPr>
        <w:pStyle w:val="Style19"/>
        <w:keepNext w:val="0"/>
        <w:keepLines w:val="0"/>
        <w:framePr w:w="9691" w:h="806" w:hRule="exact" w:wrap="none" w:vAnchor="page" w:hAnchor="page" w:x="1576" w:y="3203"/>
        <w:widowControl w:val="0"/>
        <w:shd w:val="clear" w:color="auto" w:fill="auto"/>
        <w:bidi w:val="0"/>
        <w:spacing w:before="0" w:after="0" w:line="240" w:lineRule="auto"/>
        <w:ind w:left="1508" w:right="1479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 и плановый период 2026 и 2027 годы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2160"/>
        <w:gridCol w:w="3979"/>
        <w:gridCol w:w="1248"/>
        <w:gridCol w:w="1181"/>
        <w:gridCol w:w="1123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Код бюджетной классификации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Источник доходов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2024 год</w:t>
            </w:r>
          </w:p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( 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2025 год</w:t>
            </w:r>
          </w:p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( 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2026 год ( тыс. руб.)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1 00 00000 00 0000 000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НАЛОГОВЫЕ И 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2 237,8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2 323,9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2 400,9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1 982,9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2 069,0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2 146,0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1 01 00000 00 0000 000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ПРИБЫЛЬ,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431,2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458,4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488,2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1 01 02000 01 0000 110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 на доходы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431,2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458,4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488,2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1 03 00000 00 0000 000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1 024,7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1 079,6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1 122,8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1 03 02000 01 0000 110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1 024,7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1079,6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1122,8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НАЛОГИ НА ИМУЩЕСТВО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528,0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532,0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1 06 01030100000 110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Налог на имущество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216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1 06 06033100000 110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Земельный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316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1 08 00000 00 0000 000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ГОСУДАРСТВЕННАЯ ПОШЛИНА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3,0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ИСПОЛЬЗОВАНИЯ</w:t>
            </w:r>
          </w:p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ИМУЩЕСТВА, НАХОДЯЩЕГОСЯ В</w:t>
            </w:r>
          </w:p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ГОСУДАРСТВЕННОЙ И МУНИЦИПАЛЬНОЙ</w:t>
            </w:r>
          </w:p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254,9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1 11 05075 10 0000 120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144,4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1 11 09000 10 0000 120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110,5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1 13 00000 00 0000 130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1 16 00000 00 0000 000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ШТРАФЫ, САНКЦИИ, ВОЗМЕЩЕНИЕ УЩЕРБА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1 17 00000 00 0000 000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ПРОЧИЕ НЕНАЛОГОВЫЕ ДОХОДЫ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2 00 00000 00 0000 000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БЕЗВОЗМЕЗДНЫЕ 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13 376,9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13 923,9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13 897,8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2 02 00000 00 0000 000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13 376,9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13 923,90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13 897,80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2 07 00000 00 0000 000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ПРОЧИЕ БЕЗВОЗМЕЗДНЫЕ ПОСТУПЛЕНИЯ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 С Е Г О Д О Х О Д О 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691" w:h="8645" w:wrap="none" w:vAnchor="page" w:hAnchor="page" w:x="1576" w:y="3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15 614,7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16 247,80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691" w:h="8645" w:wrap="none" w:vAnchor="page" w:hAnchor="page" w:x="1576" w:y="3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16 298,70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="9691" w:h="1325" w:hRule="exact" w:wrap="none" w:vAnchor="page" w:hAnchor="page" w:x="1576" w:y="1413"/>
        <w:widowControl w:val="0"/>
        <w:shd w:val="clear" w:color="auto" w:fill="auto"/>
        <w:bidi w:val="0"/>
        <w:spacing w:before="0" w:after="0"/>
        <w:ind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 решением совета депутатов муниципального образования Пашозерское сельское поселение Тихвинского района Ленинградской области от 23 июля 2025 года № 08-31 ( приложение № 3)</w:t>
      </w:r>
    </w:p>
    <w:p>
      <w:pPr>
        <w:pStyle w:val="Style16"/>
        <w:keepNext w:val="0"/>
        <w:keepLines w:val="0"/>
        <w:framePr w:w="9691" w:h="490" w:hRule="exact" w:wrap="none" w:vAnchor="page" w:hAnchor="page" w:x="1576" w:y="284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Межбюджетные трансферты, получаемые из бюджетов бюджетной системы</w:t>
        <w:br/>
        <w:t>Российской Федерации на 2025 и плановый период 2026 и 2027 годы</w:t>
      </w:r>
    </w:p>
    <w:tbl>
      <w:tblPr>
        <w:tblOverlap w:val="never"/>
        <w:jc w:val="left"/>
        <w:tblLayout w:type="fixed"/>
      </w:tblPr>
      <w:tblGrid>
        <w:gridCol w:w="1498"/>
        <w:gridCol w:w="3115"/>
        <w:gridCol w:w="840"/>
        <w:gridCol w:w="840"/>
        <w:gridCol w:w="850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Код бюджетной классификации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Источники доходов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2025г.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2026 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 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2027 г.</w:t>
            </w:r>
          </w:p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(тыс.руб.)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2 02 00000 00 0000 000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13376,90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13923,90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13897,80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7091,80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6824,00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6496,70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4351,50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4057,10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3707,90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2 02 1600110 0000 150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2740,30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2766,90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2788,80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2 02 29999000 000 150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2726,30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2726,30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579,00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416,20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субсидии бюджетам сельских поселений (субсидии на реализацию областного закона от 16 февраля 2024 г. №10- оз)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1947,30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2 02 29999100 000 150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2 02 03000 00 0000 150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218,30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236,60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244,30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2 02 3511810 0000 150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214,80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233,10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240,80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2 02 30024 10 0000 150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2 02 40000 00 0000 150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3340,50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6447,10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6740,60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3340,50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6447,10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6740,60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2867,40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6104,00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6397,50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142" w:h="11770" w:wrap="none" w:vAnchor="page" w:hAnchor="page" w:x="1921" w:y="34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130,00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2 02 49999 10 0000 150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Прочие межбюджетные трансферты, передаваемые бюджетам поселений (Поощрение муниципальных управленческих команд Тихвинского района за достижение наилучших результатов социально</w:t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2 02 40014 10 0000 150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142" w:h="11770" w:wrap="none" w:vAnchor="page" w:hAnchor="page" w:x="1921" w:y="3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343,1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9566" w:h="1925" w:hRule="exact" w:wrap="none" w:vAnchor="page" w:hAnchor="page" w:x="1638" w:y="1139"/>
        <w:widowControl w:val="0"/>
        <w:shd w:val="clear" w:color="auto" w:fill="auto"/>
        <w:bidi w:val="0"/>
        <w:spacing w:before="0" w:after="0" w:line="331" w:lineRule="auto"/>
        <w:ind w:left="756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 решением совета депутатов</w:t>
      </w:r>
    </w:p>
    <w:p>
      <w:pPr>
        <w:pStyle w:val="Style16"/>
        <w:keepNext w:val="0"/>
        <w:keepLines w:val="0"/>
        <w:framePr w:w="9566" w:h="1925" w:hRule="exact" w:wrap="none" w:vAnchor="page" w:hAnchor="page" w:x="1638" w:y="1139"/>
        <w:widowControl w:val="0"/>
        <w:shd w:val="clear" w:color="auto" w:fill="auto"/>
        <w:bidi w:val="0"/>
        <w:spacing w:before="0" w:after="0" w:line="300" w:lineRule="auto"/>
        <w:ind w:left="140" w:right="0" w:firstLine="698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Пашозерского сельского поселения от 23 июля 2025 № 08-31 приложение № 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и на плановый период 2026 и 2027 годов.</w:t>
      </w:r>
    </w:p>
    <w:p>
      <w:pPr>
        <w:pStyle w:val="Style32"/>
        <w:keepNext w:val="0"/>
        <w:keepLines w:val="0"/>
        <w:framePr w:wrap="none" w:vAnchor="page" w:hAnchor="page" w:x="10230" w:y="3069"/>
        <w:widowControl w:val="0"/>
        <w:shd w:val="clear" w:color="auto" w:fill="auto"/>
        <w:bidi w:val="0"/>
        <w:spacing w:before="0" w:after="0" w:line="240" w:lineRule="auto"/>
        <w:ind w:left="4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8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 г.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2 826,5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2 826,5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2 826,5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энергетических ресурсов)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(Уплата иных платежей)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3 860,2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617,3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617,3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192,5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19,7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358,0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энергетических ресурсов)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2 672,8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2 672,8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2350" w:wrap="none" w:vAnchor="page" w:hAnchor="page" w:x="1638" w:y="3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2350" w:wrap="none" w:vAnchor="page" w:hAnchor="page" w:x="1638" w:y="3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383,3</w:t>
            </w:r>
          </w:p>
        </w:tc>
      </w:tr>
      <w:tr>
        <w:trPr>
          <w:trHeight w:val="20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115,7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96,6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16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(Фонд оплаты труда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256,0</w:t>
            </w:r>
          </w:p>
        </w:tc>
      </w:tr>
      <w:tr>
        <w:trPr>
          <w:trHeight w:val="20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(Взносы по обязательному социальному страхованию на выплаты по оплате труда работников и иные выплаты работникам учреждений)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77,4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2 868,3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</w:t>
            </w:r>
          </w:p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</w:t>
            </w:r>
          </w:p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гражданской обороне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327,8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1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1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(Уплата прочих налогов, сборов)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борьбе с борщевиком Сосновского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(Иные пенсии, социальные доплаты к пенсиям)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7 297,7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7 414,0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7 402,5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1 905,1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2 021,4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1 876,3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1 905,1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2 021,4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1 876,3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1 905,1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2 021,4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1 876,3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(Фонд оплаты труда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1 303,2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1 303,2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348,6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393,6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393,6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93,1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энергетических ресурсов)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10,4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(Уплата иных платежей)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(Фонд оплаты труда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1 205,3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364,0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112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2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16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117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117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(Иные 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2 130,7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2 130,7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2 130,7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(Фонд оплаты труда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1 524,6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460,4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70,7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энергетических ресурсов)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323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23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340,1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работ, услуг в сфере информационно-коммуникационных технологий)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69,0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(Уплата налога на имущество организаций и земельного налога)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197,0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энергетических ресурсов)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45,4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 (Уплата иных платежей)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309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309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950"/>
        <w:gridCol w:w="1147"/>
        <w:gridCol w:w="418"/>
        <w:gridCol w:w="418"/>
        <w:gridCol w:w="509"/>
        <w:gridCol w:w="1075"/>
        <w:gridCol w:w="1008"/>
        <w:gridCol w:w="1042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(Прочая закупка товаров, работ и услуг)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Резервные фонды местных администраций (Резервные средства)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185,0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55,9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7464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19 958,2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16 116,6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7464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15 948,8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="9566" w:h="1080" w:hRule="exact" w:wrap="none" w:vAnchor="page" w:hAnchor="page" w:x="1638" w:y="1135"/>
        <w:widowControl w:val="0"/>
        <w:shd w:val="clear" w:color="auto" w:fill="auto"/>
        <w:bidi w:val="0"/>
        <w:spacing w:before="0" w:after="0" w:line="312" w:lineRule="auto"/>
        <w:ind w:left="728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Утверждено решением совета депутатов Пашозерского сельского поселения от 23 июля 2025 года №08-31 приложение № 5</w:t>
      </w:r>
    </w:p>
    <w:p>
      <w:pPr>
        <w:pStyle w:val="Style23"/>
        <w:keepNext w:val="0"/>
        <w:keepLines w:val="0"/>
        <w:framePr w:w="9566" w:h="883" w:hRule="exact" w:wrap="none" w:vAnchor="page" w:hAnchor="page" w:x="1638" w:y="2483"/>
        <w:widowControl w:val="0"/>
        <w:shd w:val="clear" w:color="auto" w:fill="auto"/>
        <w:bidi w:val="0"/>
        <w:spacing w:before="0" w:after="100" w:line="271" w:lineRule="auto"/>
        <w:ind w:left="0" w:right="0" w:firstLine="0"/>
        <w:jc w:val="center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Распределение бюджетных ассигнований по разделам, подразделам, целевым статьям (муниципальным программам и непрограмным</w:t>
        <w:br/>
        <w:t>направлениям деятельности), группам и подгруппам видов расходов классификации расходов бюджетов на 2025 год и на плановый период 2026</w:t>
        <w:br/>
        <w:t>и 2027 годов.</w:t>
      </w:r>
    </w:p>
    <w:p>
      <w:pPr>
        <w:pStyle w:val="Style23"/>
        <w:keepNext w:val="0"/>
        <w:keepLines w:val="0"/>
        <w:framePr w:w="9566" w:h="883" w:hRule="exact" w:wrap="none" w:vAnchor="page" w:hAnchor="page" w:x="1638" w:y="248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2025 год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Плановый период</w:t>
            </w:r>
          </w:p>
        </w:tc>
      </w:tr>
      <w:tr>
        <w:trPr>
          <w:trHeight w:val="2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566" w:h="11611" w:wrap="none" w:vAnchor="page" w:hAnchor="page" w:x="1638" w:y="355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9566" w:h="11611" w:wrap="none" w:vAnchor="page" w:hAnchor="page" w:x="1638" w:y="355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2026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2027 год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7 524,0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7 649,3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7 637,8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6 801,6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6 917,9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6 918,4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6 801,6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6 917,9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6 918,4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1 905,1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2 021,4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1 876,3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1 501,7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1 696,7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1 696,7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1 153,2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1 303,2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1 303,2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393,6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393,6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323,7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178,5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163,8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10,4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1611" w:wrap="none" w:vAnchor="page" w:hAnchor="page" w:x="1638" w:y="35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1 205,3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1611" w:wrap="none" w:vAnchor="page" w:hAnchor="page" w:x="1638" w:y="35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364,0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2 130,7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1 985,0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1 524,6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460,4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145,7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70,7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72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72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342,8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370,1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358,1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340,1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69,0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197,0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45,4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179,0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185,0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55,9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"Гражданская оборона"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409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09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2 082,6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3 185,4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910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910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2 521,3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прочих налогов, сборов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4 431,8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4 379,2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4 359,2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2 826,5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717,8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4458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4458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551,3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166,5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2 107,7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1 653,2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3 860,2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3 860,2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809,8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809,8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617,3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617,3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192,5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3 050,5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3 050,5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358,0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358,0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2 672,8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2 672,8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20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555,3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383,3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115,7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115,7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1 011,5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750,0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280,9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96,6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135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135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310,0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94"/>
        <w:gridCol w:w="379"/>
        <w:gridCol w:w="355"/>
        <w:gridCol w:w="1114"/>
        <w:gridCol w:w="629"/>
        <w:gridCol w:w="1003"/>
        <w:gridCol w:w="840"/>
        <w:gridCol w:w="1152"/>
      </w:tblGrid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20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334,2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256,0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256,0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77,4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77,4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пенсии, социальные доплаты к пенсиям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66" w:h="9341" w:wrap="none" w:vAnchor="page" w:hAnchor="page" w:x="1638" w:y="113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19 958,2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16 116,6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66" w:h="9341" w:wrap="none" w:vAnchor="page" w:hAnchor="page" w:x="1638" w:y="11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15 948,8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="9533" w:h="1075" w:hRule="exact" w:wrap="none" w:vAnchor="page" w:hAnchor="page" w:x="1655" w:y="1130"/>
        <w:widowControl w:val="0"/>
        <w:shd w:val="clear" w:color="auto" w:fill="auto"/>
        <w:bidi w:val="0"/>
        <w:spacing w:before="0" w:after="0" w:line="310" w:lineRule="auto"/>
        <w:ind w:left="730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Утверждено решением совета депутатов Пашозерского сельского поселения от 23 июля 2025 года №08-31 приложение № 6</w:t>
      </w:r>
    </w:p>
    <w:p>
      <w:pPr>
        <w:pStyle w:val="Style23"/>
        <w:keepNext w:val="0"/>
        <w:keepLines w:val="0"/>
        <w:framePr w:w="9533" w:h="571" w:hRule="exact" w:wrap="none" w:vAnchor="page" w:hAnchor="page" w:x="1655" w:y="246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</w:t>
        <w:br/>
        <w:t>программам и непрограмным направлениям деятельности), группам и подгруппам видов расходов классификации расходов бюджетов на 2025</w:t>
        <w:br/>
        <w:t>год и на плановый период 2026 и 2027 годов.</w:t>
      </w:r>
    </w:p>
    <w:p>
      <w:pPr>
        <w:pStyle w:val="Style32"/>
        <w:keepNext w:val="0"/>
        <w:keepLines w:val="0"/>
        <w:framePr w:wrap="none" w:vAnchor="page" w:hAnchor="page" w:x="10309" w:y="31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тысяч рублей</w:t>
      </w:r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ЦСР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2025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2026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2027 г.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АДМИНИСТРАЦИЯ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19 958,2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16 116,6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15 948,8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7 524,0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7 649,3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7 637,8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6 801,6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6 917,9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6 918,4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6 801,6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6 917,9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6 918,4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1 905,1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2 021,4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1 876,3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1 501,7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1 696,7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1 696,7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1 153,2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1 303,2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1 303,2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393,6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393,6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323,7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178,5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163,8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93,1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10,4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1688" w:wrap="none" w:vAnchor="page" w:hAnchor="page" w:x="1655" w:y="3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1 569,3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1 205,3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1 205,3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364,0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1688" w:wrap="none" w:vAnchor="page" w:hAnchor="page" w:x="1655" w:y="33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364,0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497,9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141,4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159,3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382,6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2 130,7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1 985,0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1 985,0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1 524,6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1 524,6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460,4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460,4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145,7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70,7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финансовых, налоговых и таможенных органов и органов финансового (финансово</w:t>
              <w:softHyphen/>
              <w:t>бюджетного) надзора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1370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70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342,8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249,6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93,2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местных администраций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Резервные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85.0.00.03010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8.7.0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общегосударственные вопросы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370,1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358,1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81.0.00.04065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340,1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340,1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71,0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69,0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налога на имущество организаций и земельного налога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15,0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238,4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242,4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242,4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197,0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197,0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45,4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45,4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611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611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1,7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Мобилизационная и вневойсковая подготовка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1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233,1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240,8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165,0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179,0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185,0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87.0.00.51180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54,1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55,9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Гражданская оборона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"Гражданская оборона"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гражданской обороне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04.4.02.02090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04.4.01.02080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81.0.00.71340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3,5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НАЦИОНАЛЬНАЯ ЭКОНОМИКА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2 082,6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Дорожное хозяйство (дорожные фонды)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03.4.00.00000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14270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270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1 544,9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1 882,6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1 423,1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1 544,9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478,8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680,0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723,0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03.4.01.9Д091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343,1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национальной экономики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82.0.00.03570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ЖИЛИЩНО-КОММУНАЛЬНОЕ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3 185,4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385,6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Жилищное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82.0.00.08280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Коммунальное хозяйство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02.4.01.02020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Благоустройство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2 731,3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265,8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2 521,3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327,8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215,8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326,8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42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214,8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42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Уплата прочих налогов, сборов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04.4.03.02100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04.4.03.S5130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2 193,5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борьбе с борщевиком Сосновского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04.4.04.02120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04.4.04.60840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130,0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Другие вопросы в области жилищно-коммунального хозяйства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Иные межбюджетные трансферты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81.0.00.40730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5.4.0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119,8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КУЛЬТУРА, КИНЕМАТОГРАФИЯ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Комплексы процессных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5 443,2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5 129,3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5 109,3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4 431,8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4 379,2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4 359,2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2 826,5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551,3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2 107,7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434,8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1 653,2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Уплата иных платежей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01.4.01.00120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8.5.3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4352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4352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3 860,2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3 860,2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809,8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809,8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617,3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617,3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192,5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192,5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3 050,5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3 050,5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товаров, работ, услуг в сфере информационно</w:t>
              <w:softHyphen/>
              <w:t>коммуникационных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358,0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358,0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Закупка энергетических ресурсов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01.4.01.60870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882,4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2 672,8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2 672,8</w:t>
            </w:r>
          </w:p>
        </w:tc>
      </w:tr>
      <w:tr>
        <w:trPr>
          <w:trHeight w:val="12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722,9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499,0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499,0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555,3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383,3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383,3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01.4.01.S0360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115,7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115,7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Комплекс процессных мероприятий "Органнизация библиотечного обслуживания населения, комплектование и обеспечение сохранности билиотечных фондов"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1 011,5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750,0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750,0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365,8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217,9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106,6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280,9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121,2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01.4.02.00120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84,8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96,6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96,6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01.4.02.60870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198,8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310,0</w:t>
            </w: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13349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13349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333,4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027"/>
        <w:gridCol w:w="418"/>
        <w:gridCol w:w="374"/>
        <w:gridCol w:w="350"/>
        <w:gridCol w:w="1090"/>
        <w:gridCol w:w="619"/>
        <w:gridCol w:w="989"/>
        <w:gridCol w:w="826"/>
        <w:gridCol w:w="840"/>
      </w:tblGrid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435,2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333,4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333,4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Фонд оплаты труда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334,2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256,0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256,0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01.4.02.S0360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101,0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77,4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77,4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Прочая закупка товаров, работ и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01.4.02.S4840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2.4.4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СОЦИАЛЬНАЯ ПОЛИТИКА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Пенсионное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79.0.00.00000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3.0.0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Иные пенсии, социальные доплаты к пенсиям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79.0.00.03560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1 367,7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1 292,7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533" w:h="6557" w:wrap="none" w:vAnchor="page" w:hAnchor="page" w:x="1655" w:y="11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19 958,2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16 116,6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9533" w:h="6557" w:wrap="none" w:vAnchor="page" w:hAnchor="page" w:x="1655" w:y="11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15 948,8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Заголовок №1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Основной текст (4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3">
    <w:name w:val="Подпись к таблице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after="320"/>
      <w:ind w:left="10100" w:right="66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line="266" w:lineRule="auto"/>
      <w:ind w:left="7120" w:firstLine="12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Заголовок №1"/>
    <w:basedOn w:val="Normal"/>
    <w:link w:val="CharStyle20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FFFFFF"/>
      <w:spacing w:after="140" w:line="259" w:lineRule="auto"/>
      <w:ind w:left="5500" w:right="22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2">
    <w:name w:val="Подпись к таблице"/>
    <w:basedOn w:val="Normal"/>
    <w:link w:val="CharStyle3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