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12" w:rsidRPr="00794058" w:rsidRDefault="00231412" w:rsidP="00794058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ПАШОЗЕРСКОЕ</w:t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br/>
        <w:t>ТИХВИНСКОГО МУНИЦИПАЛЬНОГО РАЙОНА</w:t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br/>
        <w:t>ЛЕНИНГРАДСКОЙ ОБЛАСТИ</w:t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(АДМИНИСТРАЦИЯ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ПАШОЗЕР</w:t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СКОГО СЕЛЬСКОГО ПОСЕЛЕНИЯ)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231412" w:rsidRPr="00794058" w:rsidRDefault="00231412" w:rsidP="00794058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100E72">
        <w:rPr>
          <w:rFonts w:ascii="Times New Roman" w:hAnsi="Times New Roman"/>
          <w:sz w:val="24"/>
          <w:szCs w:val="24"/>
          <w:lang w:eastAsia="ru-RU"/>
        </w:rPr>
        <w:t xml:space="preserve"> августа 2018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№08</w:t>
      </w:r>
      <w:r w:rsidRPr="0079405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85</w:t>
      </w:r>
      <w:r w:rsidRPr="00100E72">
        <w:rPr>
          <w:rFonts w:ascii="Times New Roman" w:hAnsi="Times New Roman"/>
          <w:sz w:val="24"/>
          <w:szCs w:val="24"/>
          <w:lang w:eastAsia="ru-RU"/>
        </w:rPr>
        <w:t>-1-а</w:t>
      </w:r>
    </w:p>
    <w:tbl>
      <w:tblPr>
        <w:tblW w:w="24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06"/>
      </w:tblGrid>
      <w:tr w:rsidR="00231412" w:rsidRPr="00472052" w:rsidTr="00553768">
        <w:trPr>
          <w:trHeight w:val="1054"/>
          <w:tblCellSpacing w:w="15" w:type="dxa"/>
        </w:trPr>
        <w:tc>
          <w:tcPr>
            <w:tcW w:w="4934" w:type="pct"/>
            <w:tcBorders>
              <w:top w:val="outset" w:sz="6" w:space="0" w:color="auto"/>
              <w:bottom w:val="outset" w:sz="6" w:space="0" w:color="auto"/>
            </w:tcBorders>
          </w:tcPr>
          <w:p w:rsidR="00231412" w:rsidRPr="00794058" w:rsidRDefault="00231412" w:rsidP="00C956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0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проведения антикоррупционного мониторинга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Пашозерское</w:t>
            </w:r>
            <w:r w:rsidRPr="007940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Тихвинского муниципального района Ленинградской области</w:t>
            </w:r>
          </w:p>
        </w:tc>
      </w:tr>
    </w:tbl>
    <w:p w:rsidR="00231412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В соответствии с Федеральным законом от 25 декабря 2008  № 273-ФЗ «О </w:t>
      </w:r>
      <w:bookmarkStart w:id="1" w:name="I0"/>
      <w:bookmarkStart w:id="2" w:name="C0"/>
      <w:bookmarkEnd w:id="1"/>
      <w:bookmarkEnd w:id="2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коррупции», Областным законом Ленинградской области от 17.06.2011 № 44-ОЗ  «О </w:t>
      </w:r>
      <w:bookmarkStart w:id="3" w:name="C1"/>
      <w:bookmarkEnd w:id="3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противодействии</w:t>
      </w:r>
      <w:bookmarkStart w:id="4" w:name="C2"/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Пашозерско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е сельское поселение,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 ПОСТАНОВЛЯЕТ: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1. Утвердить Порядок осуществления антикоррупционного мониторинга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Пашозерское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 Тихвинского муниципального района Ленинградской области (приложение).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2. Настоящее постановление разместить на официальном </w:t>
      </w:r>
      <w:r>
        <w:rPr>
          <w:rFonts w:ascii="Times New Roman" w:hAnsi="Times New Roman"/>
          <w:sz w:val="24"/>
          <w:szCs w:val="24"/>
          <w:lang w:eastAsia="ru-RU"/>
        </w:rPr>
        <w:t>сайте администрации 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3.  Контроль за исполнением настоящего постановления оставляю за собой.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</w:p>
    <w:p w:rsidR="00231412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412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412" w:rsidRPr="00794058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/>
          <w:sz w:val="24"/>
          <w:szCs w:val="24"/>
          <w:lang w:eastAsia="ru-RU"/>
        </w:rPr>
        <w:br/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 сельского поселения 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В.В. Вихров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</w:p>
    <w:p w:rsidR="00231412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412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412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412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412" w:rsidRPr="00794058" w:rsidRDefault="00231412" w:rsidP="00C956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t>Утвержден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постановлением администрации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Пашозер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от 29</w:t>
      </w:r>
      <w:r w:rsidRPr="00100E72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>
        <w:rPr>
          <w:rFonts w:ascii="Times New Roman" w:hAnsi="Times New Roman"/>
          <w:sz w:val="24"/>
          <w:szCs w:val="24"/>
          <w:lang w:eastAsia="ru-RU"/>
        </w:rPr>
        <w:t>2018 года №</w:t>
      </w:r>
      <w:r w:rsidRPr="00100E72">
        <w:rPr>
          <w:rFonts w:ascii="Times New Roman" w:hAnsi="Times New Roman"/>
          <w:sz w:val="24"/>
          <w:szCs w:val="24"/>
          <w:lang w:eastAsia="ru-RU"/>
        </w:rPr>
        <w:t>08-8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00E72">
        <w:rPr>
          <w:rFonts w:ascii="Times New Roman" w:hAnsi="Times New Roman"/>
          <w:sz w:val="24"/>
          <w:szCs w:val="24"/>
          <w:lang w:eastAsia="ru-RU"/>
        </w:rPr>
        <w:t xml:space="preserve">-1-а 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(приложение)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</w:p>
    <w:p w:rsidR="00231412" w:rsidRPr="00794058" w:rsidRDefault="00231412" w:rsidP="007940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br/>
        <w:t>проведения антикоррупционного мониторинга на территории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Пашозерское</w:t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Тихвинского муниципального района Ленинградской области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1.Общие положения</w:t>
      </w:r>
      <w:r w:rsidRPr="00794058">
        <w:rPr>
          <w:rFonts w:ascii="Times New Roman" w:hAnsi="Times New Roman"/>
          <w:sz w:val="24"/>
          <w:szCs w:val="24"/>
          <w:lang w:eastAsia="ru-RU"/>
        </w:rPr>
        <w:t>.</w:t>
      </w:r>
    </w:p>
    <w:p w:rsidR="00231412" w:rsidRPr="00794058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t>     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1.1. Настоящий муниципальный правовой акт разработан в соответствии с Федеральным законом от 25.12.2008 № 273-ФЗ «О</w:t>
      </w:r>
      <w:bookmarkStart w:id="5" w:name="C3"/>
      <w:bookmarkEnd w:id="5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</w:t>
      </w:r>
      <w:bookmarkStart w:id="6" w:name="C4"/>
      <w:bookmarkEnd w:id="6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противодействии</w:t>
      </w:r>
      <w:bookmarkStart w:id="7" w:name="C5"/>
      <w:bookmarkEnd w:id="7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в Ленинградской области» и определяет порядок осуществления антикоррупционного мониторинга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Пашозерское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</w:t>
      </w:r>
      <w:bookmarkStart w:id="8" w:name="C6"/>
      <w:bookmarkEnd w:id="8"/>
      <w:r w:rsidRPr="00794058">
        <w:rPr>
          <w:rFonts w:ascii="Times New Roman" w:hAnsi="Times New Roman"/>
          <w:sz w:val="24"/>
          <w:szCs w:val="24"/>
          <w:lang w:eastAsia="ru-RU"/>
        </w:rPr>
        <w:t xml:space="preserve">коррупции, коррупциогенных факторов и результативности мер </w:t>
      </w:r>
      <w:bookmarkStart w:id="9" w:name="C7"/>
      <w:bookmarkEnd w:id="9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противодействия</w:t>
      </w:r>
      <w:bookmarkStart w:id="10" w:name="C8"/>
      <w:bookmarkEnd w:id="1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1.3. Результаты антикоррупционного мониторинга являются основой для разработки проектов </w:t>
      </w:r>
      <w:bookmarkStart w:id="11" w:name="C9"/>
      <w:bookmarkEnd w:id="11"/>
      <w:r w:rsidRPr="00794058">
        <w:rPr>
          <w:rFonts w:ascii="Times New Roman" w:hAnsi="Times New Roman"/>
          <w:sz w:val="24"/>
          <w:szCs w:val="24"/>
          <w:lang w:eastAsia="ru-RU"/>
        </w:rPr>
        <w:t xml:space="preserve">планов (программ) </w:t>
      </w:r>
      <w:bookmarkStart w:id="12" w:name="C10"/>
      <w:bookmarkEnd w:id="12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противодействия</w:t>
      </w:r>
      <w:bookmarkStart w:id="13" w:name="C11"/>
      <w:bookmarkEnd w:id="13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коррупции, используются в правотворческой и правоприменительной деятельности.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</w:t>
      </w:r>
    </w:p>
    <w:p w:rsidR="00231412" w:rsidRPr="00794058" w:rsidRDefault="00231412" w:rsidP="00794058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2. Основные понятия.</w:t>
      </w:r>
    </w:p>
    <w:p w:rsidR="00231412" w:rsidRPr="00794058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t xml:space="preserve">     2.1 Антикоррупционный мониторинг - научно обоснованная комплексная </w:t>
      </w:r>
      <w:bookmarkStart w:id="14" w:name="C12"/>
      <w:bookmarkEnd w:id="14"/>
      <w:r w:rsidRPr="00794058">
        <w:rPr>
          <w:rFonts w:ascii="Times New Roman" w:hAnsi="Times New Roman"/>
          <w:sz w:val="24"/>
          <w:szCs w:val="24"/>
          <w:lang w:eastAsia="ru-RU"/>
        </w:rPr>
        <w:t>плановая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деятельность уполномоченных субъектов и участников по сбору, обобщению, анализу и оценке информации, касающейся эффективности антикоррупционного законодательства и предпринимаемых государством мер против </w:t>
      </w:r>
      <w:bookmarkStart w:id="15" w:name="C13"/>
      <w:bookmarkEnd w:id="15"/>
      <w:r w:rsidRPr="00794058">
        <w:rPr>
          <w:rFonts w:ascii="Times New Roman" w:hAnsi="Times New Roman"/>
          <w:sz w:val="24"/>
          <w:szCs w:val="24"/>
          <w:lang w:eastAsia="ru-RU"/>
        </w:rPr>
        <w:t xml:space="preserve">коррупции, состояния правоприменительной практики в сфере </w:t>
      </w:r>
      <w:bookmarkStart w:id="16" w:name="C14"/>
      <w:bookmarkEnd w:id="16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противодействия</w:t>
      </w:r>
      <w:bookmarkStart w:id="17" w:name="C15"/>
      <w:bookmarkEnd w:id="17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коррупции, восприятия и оценки уровня </w:t>
      </w:r>
      <w:bookmarkStart w:id="18" w:name="C16"/>
      <w:bookmarkEnd w:id="18"/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институтами гражданского общества и гражданами, а также деятельность по проведению антикоррупционной экспертизы нормативных правовых актов;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Субъекты антикоррупционного мониторинга- органы государственной власти, иные государственные органы,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антикоррупционного мониторинга;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Участники антикоррупционного мониторинга - институты гражданского общества, в том числе научные и экспертные организации, объединения, средства массовой информации, юридические и физические лица, прошедшие аккредитацию на право проведения независимой антикоррупционной экспертизы, а также иные лица и организации, принимающие участие в соответствии с законодательством государства в проведении антикоррупционного мониторинга по своей инициативе.</w:t>
      </w:r>
    </w:p>
    <w:p w:rsidR="00231412" w:rsidRPr="00794058" w:rsidRDefault="00231412" w:rsidP="007940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3. Цели и задачи мониторинга.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1412" w:rsidRPr="00794058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3.1      Целями антикоррупционного мониторинга являются оценка эффективности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функционирования правовой системы в сфере </w:t>
      </w:r>
      <w:bookmarkStart w:id="19" w:name="C17"/>
      <w:bookmarkEnd w:id="19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противодействия</w:t>
      </w:r>
      <w:bookmarkStart w:id="20" w:name="C18"/>
      <w:bookmarkEnd w:id="2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коррупции, систематизация и совершенствование действующего законодательства в сфере </w:t>
      </w:r>
      <w:bookmarkStart w:id="21" w:name="C19"/>
      <w:bookmarkEnd w:id="21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противодействия</w:t>
      </w:r>
      <w:bookmarkStart w:id="22" w:name="C20"/>
      <w:bookmarkEnd w:id="22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коррупции, а также обеспечение разработки и реализации антикоррупционных программ.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3.2     При проведении антикоррупционного мониторинга решаются следующие задачи: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- выявление в нормативных правовых актах и проектах нормативных правовых актов коррупциогенных факторов;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- оценка эффективности реализации нормативных правовых актов в сфере </w:t>
      </w:r>
      <w:bookmarkStart w:id="23" w:name="C21"/>
      <w:bookmarkEnd w:id="23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противодействия</w:t>
      </w:r>
      <w:bookmarkStart w:id="24" w:name="C22"/>
      <w:bookmarkEnd w:id="24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и их отдельных норм;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-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</w:t>
      </w:r>
      <w:bookmarkStart w:id="25" w:name="C23"/>
      <w:bookmarkEnd w:id="25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противодействия</w:t>
      </w:r>
      <w:bookmarkStart w:id="26" w:name="C24"/>
      <w:bookmarkEnd w:id="26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-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органов по </w:t>
      </w:r>
      <w:bookmarkStart w:id="27" w:name="C25"/>
      <w:bookmarkEnd w:id="27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28" w:name="C26"/>
      <w:bookmarkEnd w:id="28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коррупции;</w:t>
      </w:r>
    </w:p>
    <w:p w:rsidR="00231412" w:rsidRPr="00794058" w:rsidRDefault="00231412" w:rsidP="00794058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4.Формы и методы проведения мониторинга.</w:t>
      </w:r>
    </w:p>
    <w:p w:rsidR="00231412" w:rsidRPr="00794058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t>     4.1 Мониторинг осуществляется путем: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2) изучения результатов применения мер предупреждения, пресечения и ответственности за коррупционные правонарушения;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3) изучения статистических данных;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4) изучения материалов средств массовой информации;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5) анализа осуществления государственными органами, государственными (муниципальными) организациями и учреждениями мер по </w:t>
      </w:r>
      <w:bookmarkStart w:id="29" w:name="C27"/>
      <w:bookmarkEnd w:id="29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30" w:name="C28"/>
      <w:bookmarkEnd w:id="3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6) изучения материалов социологических опросов (анкетирования) населения, государственных гражданских и муниципальных служащих;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7) анализа причин и условий, способствовавших </w:t>
      </w:r>
      <w:bookmarkStart w:id="31" w:name="C29"/>
      <w:bookmarkEnd w:id="31"/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в деятельности лиц, признанных виновными в установленном законом порядке.</w:t>
      </w:r>
    </w:p>
    <w:p w:rsidR="00231412" w:rsidRPr="00794058" w:rsidRDefault="00231412" w:rsidP="007940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5. Основные источники информации, используемые</w:t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br/>
        <w:t>при проведении мониторинга.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1412" w:rsidRPr="00794058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t>     5.1 Основными источниками информации, используемыми при проведении мониторинга, являются: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1)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2) информационно-аналитические материалы правоохранительных органов, характеризующие состояние и результаты</w:t>
      </w:r>
      <w:bookmarkStart w:id="32" w:name="C30"/>
      <w:bookmarkEnd w:id="32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противодействия</w:t>
      </w:r>
      <w:bookmarkStart w:id="33" w:name="C31"/>
      <w:bookmarkEnd w:id="33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в государственных органах, органах местного самоуправления, государственных (муниципальных) организациях и учреждениях;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4) результаты мониторинга публикаций по антикоррупционной тематике в средствах массовой информации;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5) материалы независимых опросов общественного мнения, опубликованные в средствах массовой информации;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6) информация государственных органов о результатах проведения антикоррупционной экспертизы нормативных правовых актов и их проектов;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7) информация государственных органов о результатах: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проверок достоверности и полноты сведений, представляемых гражданами о себе при поступлении на гражданскую службу;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осуществления контроля за расходами государственных гражданских служащих;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служебных проверок;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9) информация об итогах работы по анализу сообщений граждан о коррупционных правонарушениях.</w:t>
      </w:r>
    </w:p>
    <w:p w:rsidR="00231412" w:rsidRPr="00794058" w:rsidRDefault="00231412" w:rsidP="00794058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6. Этапы проведения мониторинга.</w:t>
      </w:r>
    </w:p>
    <w:p w:rsidR="00231412" w:rsidRPr="00794058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t>     6.1 При проведении антикоррупционного мониторинга осуществляется сбор информации следующего характера: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1) о состоянии работы по  антикоррупционной направленности и организации их исполнения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 xml:space="preserve">Пашозерского </w:t>
      </w:r>
      <w:r w:rsidRPr="00794058">
        <w:rPr>
          <w:rFonts w:ascii="Times New Roman" w:hAnsi="Times New Roman"/>
          <w:sz w:val="24"/>
          <w:szCs w:val="24"/>
          <w:lang w:eastAsia="ru-RU"/>
        </w:rPr>
        <w:t>сельского поселения;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3) о соблюдении квалификационных требований для замещения должностей муниципальной службы;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4) о соблюдении ограничений и запретов, связанных с прохождением муниципальной службы;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5) о соблюдении требований к служебному поведению муниципальных служащих;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7) о работе комиссии по соблюдению требований к служебному поведению муниципальных служащих и урегулированию конфликтов интересов;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8) о проведении профессиональной подготовки, переподготовки, повышения квалификации лиц, замещающих муниципальные должности;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9) о совершенствовании работы кадровых служб и повышении ответственности должностных лиц за непринятие мер  по устранению причин </w:t>
      </w:r>
      <w:bookmarkStart w:id="34" w:name="C32"/>
      <w:bookmarkEnd w:id="34"/>
      <w:r w:rsidRPr="00794058">
        <w:rPr>
          <w:rFonts w:ascii="Times New Roman" w:hAnsi="Times New Roman"/>
          <w:sz w:val="24"/>
          <w:szCs w:val="24"/>
          <w:lang w:eastAsia="ru-RU"/>
        </w:rPr>
        <w:t>коррупции;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10) о результатах реализации отдельных государственных полномочий, которыми наделены органы местного самоуправления сельского поселения;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11) об обеспечении доступа граждан к информации о деятельности органов местного самоуправления;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15) о реализации мероприятий, направленных на использование современных механизмов предоставления муниципальных услуг; 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16) о результатах опроса общественного мнения в отношении качества предоставления населению муниципальных услуг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наличия (отсутствия) в процедуре оказания муниципальных услуг коррупциогенных факторов;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17) о практике рассмотрения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 xml:space="preserve">Пашозерского </w:t>
      </w:r>
      <w:r w:rsidRPr="00794058">
        <w:rPr>
          <w:rFonts w:ascii="Times New Roman" w:hAnsi="Times New Roman"/>
          <w:sz w:val="24"/>
          <w:szCs w:val="24"/>
          <w:lang w:eastAsia="ru-RU"/>
        </w:rPr>
        <w:t>сельского поселения обращений граждан и юридических лиц, в том числе содержащих сведения о коррупциогенных правонарушениях;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18) о формах и результатах участия , граждан в </w:t>
      </w:r>
      <w:bookmarkStart w:id="35" w:name="C33"/>
      <w:bookmarkEnd w:id="35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противодействии</w:t>
      </w:r>
      <w:bookmarkStart w:id="36" w:name="C34"/>
      <w:bookmarkEnd w:id="36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коррупции;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19) о признаках коррупционных правонарушений, выявленных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а также о фактах привлечения к ответственности лиц, замещающих должности муниципальной службы.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20) об организации и результатах проведения антикоррупционной пропаганды.</w:t>
      </w:r>
    </w:p>
    <w:p w:rsidR="00231412" w:rsidRPr="00794058" w:rsidRDefault="00231412" w:rsidP="007940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br/>
      </w:r>
      <w:r w:rsidRPr="00794058">
        <w:rPr>
          <w:rFonts w:ascii="Times New Roman" w:hAnsi="Times New Roman"/>
          <w:b/>
          <w:bCs/>
          <w:sz w:val="24"/>
          <w:szCs w:val="24"/>
          <w:lang w:eastAsia="ru-RU"/>
        </w:rPr>
        <w:t>7. Результаты мониторинга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1412" w:rsidRPr="00794058" w:rsidRDefault="00231412" w:rsidP="007940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t>     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7.1 Сбор информации осуществляется уполномоченным лицом (лицами) секретарем комиссии по</w:t>
      </w:r>
      <w:bookmarkStart w:id="37" w:name="C35"/>
      <w:bookmarkEnd w:id="37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38" w:name="C36"/>
      <w:bookmarkEnd w:id="38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1) Секретарь комиссии по </w:t>
      </w:r>
      <w:bookmarkStart w:id="39" w:name="C37"/>
      <w:bookmarkEnd w:id="39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40" w:name="C38"/>
      <w:bookmarkEnd w:id="4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запрашивает информацию, указанную в пункте 5 настоящей Методики, у должностных лиц органов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муниципальных учреждений, структурных подразделений администрации.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2)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</w:t>
      </w:r>
      <w:bookmarkStart w:id="41" w:name="C39"/>
      <w:bookmarkEnd w:id="41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42" w:name="C40"/>
      <w:bookmarkEnd w:id="42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в срок до 20 числа последнего месяца отчетного периода.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3) Организация опроса общественного мнения об оценке качества предоставления населению муниципальных услуг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о наличии в процедуре оказания муниципальных услуг коррупциогенных факторов осуществляется секретарем комиссии по </w:t>
      </w:r>
      <w:bookmarkStart w:id="43" w:name="C41"/>
      <w:bookmarkEnd w:id="43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44" w:name="C42"/>
      <w:bookmarkEnd w:id="44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в установленном порядке один раз в полугодие в срок соответственно до 20 июня и 20 декабря отчетного года.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4) Информация, полученная по вопросам, указанным в пункте 5 настоящей Методики, анализируется, обобщается и оформляется секретарем комиссии по </w:t>
      </w:r>
      <w:bookmarkStart w:id="45" w:name="C43"/>
      <w:bookmarkEnd w:id="45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94058">
        <w:rPr>
          <w:rFonts w:ascii="Times New Roman" w:hAnsi="Times New Roman"/>
          <w:sz w:val="24"/>
          <w:szCs w:val="24"/>
          <w:lang w:eastAsia="ru-RU"/>
        </w:rPr>
        <w:t>ротиводействию</w:t>
      </w:r>
      <w:bookmarkStart w:id="46" w:name="C44"/>
      <w:bookmarkEnd w:id="46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в виде заключения не позднее 25 числа последнего месяца отчетного периода.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Заключение должно содержать в себе статистические сведения, оценку распространенности </w:t>
      </w:r>
      <w:bookmarkStart w:id="47" w:name="C45"/>
      <w:bookmarkEnd w:id="47"/>
      <w:r w:rsidRPr="00794058">
        <w:rPr>
          <w:rFonts w:ascii="Times New Roman" w:hAnsi="Times New Roman"/>
          <w:sz w:val="24"/>
          <w:szCs w:val="24"/>
          <w:lang w:eastAsia="ru-RU"/>
        </w:rPr>
        <w:t>коррупции, достаточности и эффективности предпринимаемых мер по</w:t>
      </w:r>
      <w:bookmarkStart w:id="48" w:name="C46"/>
      <w:bookmarkEnd w:id="48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49" w:name="C47"/>
      <w:bookmarkEnd w:id="49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5) Заключение рассматривается на комиссии по </w:t>
      </w:r>
      <w:bookmarkStart w:id="50" w:name="C48"/>
      <w:bookmarkEnd w:id="50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51" w:name="C49"/>
      <w:bookmarkEnd w:id="51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не позднее двух рабочих дней со дня подготовки заключения.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После рассмотрения на комиссии по </w:t>
      </w:r>
      <w:bookmarkStart w:id="52" w:name="C50"/>
      <w:bookmarkEnd w:id="52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53" w:name="C51"/>
      <w:bookmarkEnd w:id="53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заключение представляется главе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его утверждения.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Одновременно с заключением главе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представляется информация о результатах проведения антикоррупционного мониторинга.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 xml:space="preserve">     6) Заключение о результатах проведения антикоррупционного мониторинга мероприятий по </w:t>
      </w:r>
      <w:bookmarkStart w:id="54" w:name="C52"/>
      <w:bookmarkEnd w:id="54"/>
      <w:r w:rsidRPr="00794058">
        <w:rPr>
          <w:rFonts w:ascii="Times New Roman" w:hAnsi="Times New Roman"/>
          <w:sz w:val="24"/>
          <w:szCs w:val="24"/>
          <w:lang w:eastAsia="ru-RU"/>
        </w:rPr>
        <w:t>противодействию</w:t>
      </w:r>
      <w:bookmarkStart w:id="55" w:name="C53"/>
      <w:bookmarkEnd w:id="55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коррупции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утвержденное главой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Пашозерского 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доводится до сведения граждан посредством размещения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Пашозерского</w:t>
      </w:r>
      <w:r w:rsidRPr="007940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  <w:r w:rsidRPr="00794058">
        <w:rPr>
          <w:rFonts w:ascii="Times New Roman" w:hAnsi="Times New Roman"/>
          <w:sz w:val="24"/>
          <w:szCs w:val="24"/>
          <w:lang w:eastAsia="ru-RU"/>
        </w:rPr>
        <w:br/>
        <w:t>     </w:t>
      </w:r>
    </w:p>
    <w:p w:rsidR="00231412" w:rsidRPr="00794058" w:rsidRDefault="00231412" w:rsidP="007940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058">
        <w:rPr>
          <w:rFonts w:ascii="Times New Roman" w:hAnsi="Times New Roman"/>
          <w:sz w:val="24"/>
          <w:szCs w:val="24"/>
          <w:lang w:eastAsia="ru-RU"/>
        </w:rPr>
        <w:t>______________</w:t>
      </w:r>
    </w:p>
    <w:sectPr w:rsidR="00231412" w:rsidRPr="00794058" w:rsidSect="0059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058"/>
    <w:rsid w:val="00100E72"/>
    <w:rsid w:val="00231412"/>
    <w:rsid w:val="00281316"/>
    <w:rsid w:val="002A4C31"/>
    <w:rsid w:val="003C628D"/>
    <w:rsid w:val="00472052"/>
    <w:rsid w:val="00553768"/>
    <w:rsid w:val="005946B2"/>
    <w:rsid w:val="005D0FEA"/>
    <w:rsid w:val="006C5495"/>
    <w:rsid w:val="00794058"/>
    <w:rsid w:val="007F62BD"/>
    <w:rsid w:val="008B2D1D"/>
    <w:rsid w:val="00B34BDC"/>
    <w:rsid w:val="00B43B0E"/>
    <w:rsid w:val="00C956D1"/>
    <w:rsid w:val="00EC3BCA"/>
    <w:rsid w:val="00F3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56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6</Pages>
  <Words>2144</Words>
  <Characters>12225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7</cp:revision>
  <dcterms:created xsi:type="dcterms:W3CDTF">2018-09-26T08:09:00Z</dcterms:created>
  <dcterms:modified xsi:type="dcterms:W3CDTF">2018-09-26T11:08:00Z</dcterms:modified>
</cp:coreProperties>
</file>