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E6" w:rsidRDefault="00A943E6" w:rsidP="008D19B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E16BF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943E6" w:rsidRPr="00E16BFD" w:rsidRDefault="00A943E6" w:rsidP="008D19B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E16B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943E6" w:rsidRPr="00E16BFD" w:rsidRDefault="00A943E6" w:rsidP="008D19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МЕЛЕГЕЖСКОЕ СЕЛЬСКОЕ ПОСЕЛЕНИЕ</w:t>
      </w:r>
    </w:p>
    <w:p w:rsidR="00A943E6" w:rsidRPr="00E16BFD" w:rsidRDefault="00A943E6" w:rsidP="008D19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A943E6" w:rsidRPr="00E16BFD" w:rsidRDefault="00A943E6" w:rsidP="008D19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:rsidR="00A943E6" w:rsidRPr="00E16BFD" w:rsidRDefault="00A943E6" w:rsidP="008D19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МЕЛЕГЕЖСКОГО СЕЛЬСКОГО ПОСЕЛЕНИЯ)</w:t>
      </w:r>
    </w:p>
    <w:p w:rsidR="00A943E6" w:rsidRPr="00E16BFD" w:rsidRDefault="00A943E6" w:rsidP="008D19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E6" w:rsidRPr="00E16BFD" w:rsidRDefault="00A943E6" w:rsidP="008D19B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16BFD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A943E6" w:rsidRDefault="00A943E6" w:rsidP="008D19BF">
      <w:pPr>
        <w:jc w:val="center"/>
        <w:rPr>
          <w:color w:val="000000"/>
        </w:rPr>
      </w:pPr>
    </w:p>
    <w:p w:rsidR="00A943E6" w:rsidRDefault="00A943E6" w:rsidP="00357D7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F7F9B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02 декабря 2022 года</w:t>
      </w:r>
      <w:r w:rsidRPr="00AF7F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Pr="00AF7F9B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07-134-а</w:t>
      </w:r>
    </w:p>
    <w:p w:rsidR="00A943E6" w:rsidRPr="008D19BF" w:rsidRDefault="00A943E6" w:rsidP="00BC230B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3E6" w:rsidRDefault="00A943E6" w:rsidP="008D19BF">
      <w:pPr>
        <w:ind w:right="5009"/>
        <w:jc w:val="both"/>
        <w:rPr>
          <w:rFonts w:ascii="Times New Roman" w:hAnsi="Times New Roman"/>
          <w:color w:val="000000"/>
          <w:sz w:val="24"/>
          <w:szCs w:val="24"/>
        </w:rPr>
      </w:pPr>
      <w:r w:rsidRPr="008D19BF">
        <w:rPr>
          <w:rFonts w:ascii="Times New Roman" w:hAnsi="Times New Roman"/>
          <w:color w:val="000000"/>
          <w:sz w:val="24"/>
          <w:szCs w:val="24"/>
        </w:rPr>
        <w:t xml:space="preserve">Об утверждении общих (рамочных) требований к внешнему виду и оформлению ярмарок на территории </w:t>
      </w:r>
      <w:r>
        <w:rPr>
          <w:rFonts w:ascii="Times New Roman" w:hAnsi="Times New Roman"/>
          <w:color w:val="000000"/>
          <w:sz w:val="24"/>
          <w:szCs w:val="24"/>
        </w:rPr>
        <w:t>Мелегежского сельского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 поселения Тихвинского муниципального района Ленинградской области</w:t>
      </w:r>
    </w:p>
    <w:p w:rsidR="00A943E6" w:rsidRPr="008D19BF" w:rsidRDefault="00A943E6" w:rsidP="00357D7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D19BF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Федерации»; </w:t>
      </w:r>
      <w:r w:rsidRPr="008D19BF">
        <w:rPr>
          <w:rFonts w:ascii="Times New Roman" w:hAnsi="Times New Roman"/>
          <w:color w:val="000000"/>
          <w:sz w:val="24"/>
          <w:szCs w:val="24"/>
        </w:rPr>
        <w:br/>
        <w:t xml:space="preserve">Федеральным законом от 06.10.2003 № 131-ФЗ «Об общих принципах организации местного самоуправления в Российской Федерации»; постановлением Правительства Ленинградской области от 29.05.2007 № 120 «Об организации розничных рынков на территории Ленинградской области»; Методическими рекомендациями, утвержденные Распоряжением Комитета по развитию малого, среднего предпринимательства и потребительского рынка Ленинградской области № 287-Р от 21.10.2022; </w:t>
      </w:r>
      <w:r>
        <w:rPr>
          <w:rFonts w:ascii="Times New Roman" w:hAnsi="Times New Roman"/>
          <w:color w:val="000000"/>
          <w:sz w:val="24"/>
          <w:szCs w:val="24"/>
        </w:rPr>
        <w:t>со статьей 33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 Устава </w:t>
      </w:r>
      <w:r>
        <w:rPr>
          <w:rFonts w:ascii="Times New Roman" w:hAnsi="Times New Roman"/>
          <w:color w:val="000000"/>
          <w:sz w:val="24"/>
          <w:szCs w:val="24"/>
        </w:rPr>
        <w:t>Мелегежского сельского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 поселения; администрация </w:t>
      </w:r>
      <w:r>
        <w:rPr>
          <w:rFonts w:ascii="Times New Roman" w:hAnsi="Times New Roman"/>
          <w:color w:val="000000"/>
          <w:sz w:val="24"/>
          <w:szCs w:val="24"/>
        </w:rPr>
        <w:t>Мелегежского сельского поселения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7D7E">
        <w:rPr>
          <w:rFonts w:ascii="Times New Roman" w:hAnsi="Times New Roman"/>
          <w:b/>
          <w:color w:val="000000"/>
          <w:sz w:val="24"/>
          <w:szCs w:val="24"/>
        </w:rPr>
        <w:t>ПОСТАНОВЛЯЕТ</w:t>
      </w:r>
      <w:r w:rsidRPr="008D19BF">
        <w:rPr>
          <w:rFonts w:ascii="Times New Roman" w:hAnsi="Times New Roman"/>
          <w:color w:val="000000"/>
          <w:sz w:val="24"/>
          <w:szCs w:val="24"/>
        </w:rPr>
        <w:t>:</w:t>
      </w:r>
    </w:p>
    <w:p w:rsidR="00A943E6" w:rsidRPr="008D19BF" w:rsidRDefault="00A943E6" w:rsidP="00814FCF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D19BF">
        <w:rPr>
          <w:rFonts w:ascii="Times New Roman" w:hAnsi="Times New Roman"/>
          <w:color w:val="000000"/>
          <w:sz w:val="24"/>
          <w:szCs w:val="24"/>
        </w:rPr>
        <w:t xml:space="preserve">Утвердить общие (рамочные) требования к внешнему виду и оформлению ярмарок на территории </w:t>
      </w:r>
      <w:r>
        <w:rPr>
          <w:rFonts w:ascii="Times New Roman" w:hAnsi="Times New Roman"/>
          <w:color w:val="000000"/>
          <w:sz w:val="24"/>
          <w:szCs w:val="24"/>
        </w:rPr>
        <w:t>Мелегежского сельского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 поселения Тихвинского муниципального района Ленинградской области (приложение).</w:t>
      </w:r>
    </w:p>
    <w:p w:rsidR="00A943E6" w:rsidRPr="00357D7E" w:rsidRDefault="00A943E6" w:rsidP="00B61B8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8D19BF">
        <w:rPr>
          <w:rFonts w:ascii="Times New Roman" w:hAnsi="Times New Roman"/>
          <w:color w:val="000000"/>
          <w:sz w:val="24"/>
          <w:szCs w:val="24"/>
        </w:rPr>
        <w:t xml:space="preserve">2. Обнародовать настоящее постановление в сети Интернет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 xml:space="preserve">Мелегежского сельского поселения - 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7D7E">
        <w:rPr>
          <w:rFonts w:ascii="Times New Roman" w:hAnsi="Times New Roman"/>
          <w:color w:val="000000"/>
          <w:sz w:val="24"/>
          <w:szCs w:val="24"/>
        </w:rPr>
        <w:t>https://tikhvin.org/gsp/melegezha/</w:t>
      </w:r>
    </w:p>
    <w:p w:rsidR="00A943E6" w:rsidRPr="008D19BF" w:rsidRDefault="00A943E6" w:rsidP="00BC230B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8D19BF">
        <w:rPr>
          <w:rFonts w:ascii="Times New Roman" w:hAnsi="Times New Roman"/>
          <w:color w:val="000000"/>
          <w:sz w:val="24"/>
          <w:szCs w:val="24"/>
        </w:rPr>
        <w:t>3. Настоящее постановление вступает в силу с момента обнародования.</w:t>
      </w:r>
    </w:p>
    <w:p w:rsidR="00A943E6" w:rsidRPr="008D19BF" w:rsidRDefault="00A943E6" w:rsidP="005877C2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8D19BF">
        <w:rPr>
          <w:rFonts w:ascii="Times New Roman" w:hAnsi="Times New Roman"/>
          <w:color w:val="000000"/>
          <w:sz w:val="24"/>
          <w:szCs w:val="24"/>
        </w:rPr>
        <w:t xml:space="preserve">4. Контроль за исполнением постановления </w:t>
      </w:r>
      <w:r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A943E6" w:rsidRPr="008D19BF" w:rsidRDefault="00A943E6" w:rsidP="005877C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3E6" w:rsidRPr="008D19BF" w:rsidRDefault="00A943E6" w:rsidP="005877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D19BF"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администрации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С. Ю. Прохоренко</w:t>
      </w:r>
      <w:r w:rsidRPr="008D19B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A943E6" w:rsidRPr="008D19BF" w:rsidRDefault="00A943E6" w:rsidP="004B077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3E6" w:rsidRDefault="00A943E6" w:rsidP="00C733B4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43E6" w:rsidRPr="008D19BF" w:rsidRDefault="00A943E6" w:rsidP="008D19BF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8D19BF">
        <w:rPr>
          <w:rFonts w:ascii="Times New Roman" w:hAnsi="Times New Roman"/>
          <w:color w:val="000000"/>
          <w:sz w:val="16"/>
          <w:szCs w:val="16"/>
        </w:rPr>
        <w:t>Макарова Елена Владиславовна</w:t>
      </w:r>
    </w:p>
    <w:p w:rsidR="00A943E6" w:rsidRPr="008D19BF" w:rsidRDefault="00A943E6" w:rsidP="008D19BF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8D19BF">
        <w:rPr>
          <w:rFonts w:ascii="Times New Roman" w:hAnsi="Times New Roman"/>
          <w:color w:val="000000"/>
          <w:sz w:val="16"/>
          <w:szCs w:val="16"/>
        </w:rPr>
        <w:t>8(81367)38154</w:t>
      </w:r>
    </w:p>
    <w:p w:rsidR="00A943E6" w:rsidRDefault="00A943E6" w:rsidP="00C733B4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43E6" w:rsidRDefault="00A943E6" w:rsidP="00357D7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Утверждены</w:t>
      </w:r>
    </w:p>
    <w:p w:rsidR="00A943E6" w:rsidRPr="008D19BF" w:rsidRDefault="00A943E6" w:rsidP="00357D7E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19BF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постановлением администрации</w:t>
      </w:r>
      <w:r w:rsidRPr="008D1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3E6" w:rsidRPr="008D19BF" w:rsidRDefault="00A943E6" w:rsidP="00357D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Мелегежского сельского поселения</w:t>
      </w:r>
    </w:p>
    <w:p w:rsidR="00A943E6" w:rsidRDefault="00A943E6" w:rsidP="00357D7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8D19BF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02.12.</w:t>
      </w:r>
      <w:r w:rsidRPr="008D19BF">
        <w:rPr>
          <w:rFonts w:ascii="Times New Roman" w:hAnsi="Times New Roman" w:cs="Times New Roman"/>
          <w:b w:val="0"/>
          <w:color w:val="000000"/>
          <w:sz w:val="24"/>
          <w:szCs w:val="24"/>
        </w:rPr>
        <w:t>2022 г. 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07-134-а</w:t>
      </w:r>
    </w:p>
    <w:p w:rsidR="00A943E6" w:rsidRPr="008D19BF" w:rsidRDefault="00A943E6" w:rsidP="00357D7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  <w:r w:rsidRPr="008D19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943E6" w:rsidRPr="008D19BF" w:rsidRDefault="00A943E6" w:rsidP="00BC230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3E6" w:rsidRPr="008D19BF" w:rsidRDefault="00A943E6" w:rsidP="00357D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43E6" w:rsidRPr="00357D7E" w:rsidRDefault="00A943E6" w:rsidP="00357D7E">
      <w:pPr>
        <w:spacing w:after="0" w:line="240" w:lineRule="auto"/>
        <w:ind w:left="284"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D7E">
        <w:rPr>
          <w:rFonts w:ascii="Times New Roman" w:hAnsi="Times New Roman"/>
          <w:b/>
          <w:sz w:val="28"/>
          <w:szCs w:val="28"/>
          <w:lang w:eastAsia="ru-RU"/>
        </w:rPr>
        <w:t>Общие (рамочные) требования</w:t>
      </w:r>
    </w:p>
    <w:p w:rsidR="00A943E6" w:rsidRPr="00357D7E" w:rsidRDefault="00A943E6" w:rsidP="00357D7E">
      <w:pPr>
        <w:spacing w:after="0" w:line="240" w:lineRule="auto"/>
        <w:ind w:left="284" w:firstLine="6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7D7E">
        <w:rPr>
          <w:rFonts w:ascii="Times New Roman" w:hAnsi="Times New Roman"/>
          <w:b/>
          <w:sz w:val="28"/>
          <w:szCs w:val="28"/>
          <w:lang w:eastAsia="ru-RU"/>
        </w:rPr>
        <w:t>к внешнему виду и оформлению ярмарок на территории</w:t>
      </w:r>
      <w:r w:rsidRPr="00357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3E6" w:rsidRPr="00357D7E" w:rsidRDefault="00A943E6" w:rsidP="00357D7E">
      <w:pPr>
        <w:spacing w:after="0" w:line="240" w:lineRule="auto"/>
        <w:ind w:left="284"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D7E">
        <w:rPr>
          <w:rFonts w:ascii="Times New Roman" w:hAnsi="Times New Roman"/>
          <w:b/>
          <w:sz w:val="28"/>
          <w:szCs w:val="28"/>
          <w:lang w:eastAsia="ru-RU"/>
        </w:rPr>
        <w:t xml:space="preserve">Мелегежского сельского поселения </w:t>
      </w:r>
    </w:p>
    <w:p w:rsidR="00A943E6" w:rsidRPr="00357D7E" w:rsidRDefault="00A943E6" w:rsidP="00357D7E">
      <w:pPr>
        <w:spacing w:after="0" w:line="240" w:lineRule="auto"/>
        <w:ind w:left="284"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D7E">
        <w:rPr>
          <w:rFonts w:ascii="Times New Roman" w:hAnsi="Times New Roman"/>
          <w:b/>
          <w:sz w:val="28"/>
          <w:szCs w:val="28"/>
          <w:lang w:eastAsia="ru-RU"/>
        </w:rPr>
        <w:t xml:space="preserve">Тихвинского муниципального района Ленинградской области </w:t>
      </w:r>
    </w:p>
    <w:p w:rsidR="00A943E6" w:rsidRDefault="00A943E6" w:rsidP="00814FCF">
      <w:pPr>
        <w:spacing w:after="0" w:line="360" w:lineRule="auto"/>
        <w:ind w:left="284" w:firstLine="6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43E6" w:rsidRPr="008D19BF" w:rsidRDefault="00A943E6" w:rsidP="00814FCF">
      <w:pPr>
        <w:spacing w:after="0" w:line="360" w:lineRule="auto"/>
        <w:ind w:left="284" w:firstLine="6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19BF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 xml:space="preserve">1.1. Настоящие общие (рамочные) требования к внешнему виду и оформлению ярмарок, проводимых на территории </w:t>
      </w:r>
      <w:r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поселения Тихвинского муниципального района 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поселения) разработаны в целях:  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 xml:space="preserve">- формирования унифицированного подхода к внешнему виду и оформлению ярмарок, проводимых на территории </w:t>
      </w:r>
      <w:r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поселения, в том числе в части размещения и оборудования мест для продажи товаров (выполнения работ, оказания услуг) и мест общего пользования на ярмарках, информационно-рекламного оформления, в том числе обеспечения сопутствующих мероприятий;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 xml:space="preserve">- повышения престижа и популярности ярмарочных мероприятий у жителей и гостей </w:t>
      </w:r>
      <w:r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поселения;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 xml:space="preserve">- обеспечения комплексного (концептуального) подхода при организации ярмарочной торговли в </w:t>
      </w:r>
      <w:r>
        <w:rPr>
          <w:rFonts w:ascii="Times New Roman" w:hAnsi="Times New Roman"/>
          <w:sz w:val="24"/>
          <w:szCs w:val="24"/>
          <w:lang w:eastAsia="ru-RU"/>
        </w:rPr>
        <w:t>Мелегежском сельском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поселении;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 xml:space="preserve">- формирование общих принципов благоустройства территорий ярмарочных площадок в </w:t>
      </w:r>
      <w:r>
        <w:rPr>
          <w:rFonts w:ascii="Times New Roman" w:hAnsi="Times New Roman"/>
          <w:sz w:val="24"/>
          <w:szCs w:val="24"/>
          <w:lang w:eastAsia="ru-RU"/>
        </w:rPr>
        <w:t>Мелегежском сельском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поселении.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>1.2. Общие (рамочные) требования включают в себя: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>- требования к оборудованию мест продажи товаров (выполнения работ, оказания услуг);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>- требования к информационному обеспечению проведения ярмарок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>1.3. Для целей настоящих общих (рамочных) требований к внешнему виду и оформлению ярмарок используются следующие понятия: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D7E">
        <w:rPr>
          <w:rFonts w:ascii="Times New Roman" w:hAnsi="Times New Roman"/>
          <w:b/>
          <w:sz w:val="24"/>
          <w:szCs w:val="24"/>
          <w:lang w:eastAsia="ru-RU"/>
        </w:rPr>
        <w:t>ярмарка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7D7E">
        <w:rPr>
          <w:rFonts w:ascii="Times New Roman" w:hAnsi="Times New Roman"/>
          <w:b/>
          <w:sz w:val="24"/>
          <w:szCs w:val="24"/>
          <w:lang w:eastAsia="ru-RU"/>
        </w:rPr>
        <w:t>организатор ярмарки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- орган государственной власти, орган местного самоуправления, юридическое лицо, индивидуальный предприниматель;</w:t>
      </w:r>
    </w:p>
    <w:p w:rsidR="00A943E6" w:rsidRPr="008D19BF" w:rsidRDefault="00A943E6" w:rsidP="00357D7E">
      <w:pPr>
        <w:autoSpaceDE w:val="0"/>
        <w:autoSpaceDN w:val="0"/>
        <w:adjustRightInd w:val="0"/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</w:rPr>
      </w:pPr>
      <w:r w:rsidRPr="00357D7E">
        <w:rPr>
          <w:rFonts w:ascii="Times New Roman" w:hAnsi="Times New Roman"/>
          <w:b/>
          <w:sz w:val="24"/>
          <w:szCs w:val="24"/>
          <w:lang w:eastAsia="ru-RU"/>
        </w:rPr>
        <w:t>участник ярмарки (продавцы)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- юридические лица, </w:t>
      </w:r>
      <w:r w:rsidRPr="008D19BF">
        <w:rPr>
          <w:rFonts w:ascii="Times New Roman" w:hAnsi="Times New Roman"/>
          <w:sz w:val="24"/>
          <w:szCs w:val="24"/>
        </w:rPr>
        <w:t>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</w:t>
      </w:r>
      <w:r w:rsidRPr="008D19BF">
        <w:rPr>
          <w:rFonts w:ascii="Times New Roman" w:hAnsi="Times New Roman"/>
          <w:sz w:val="24"/>
          <w:szCs w:val="24"/>
          <w:lang w:eastAsia="ru-RU"/>
        </w:rPr>
        <w:t>:</w:t>
      </w:r>
    </w:p>
    <w:p w:rsidR="00A943E6" w:rsidRPr="008D19BF" w:rsidRDefault="00A943E6" w:rsidP="00357D7E">
      <w:pPr>
        <w:autoSpaceDE w:val="0"/>
        <w:autoSpaceDN w:val="0"/>
        <w:adjustRightInd w:val="0"/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</w:rPr>
      </w:pPr>
      <w:r w:rsidRPr="00357D7E">
        <w:rPr>
          <w:rFonts w:ascii="Times New Roman" w:hAnsi="Times New Roman"/>
          <w:b/>
          <w:sz w:val="24"/>
          <w:szCs w:val="24"/>
          <w:lang w:eastAsia="ru-RU"/>
        </w:rPr>
        <w:t>торговое место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8D19BF">
        <w:rPr>
          <w:rFonts w:ascii="Times New Roman" w:hAnsi="Times New Roman"/>
          <w:sz w:val="24"/>
          <w:szCs w:val="24"/>
        </w:rPr>
        <w:t>место на ярмарке, отведенное организатором ярмарки продавцу;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57D7E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режим работы ярмарки</w:t>
      </w: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часы работы ярмарки, определенные организатором ярмарки;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>1.4. Проведение ярмарок осуществляется на основании наличия информации о ярмарке в справочной общедоступной системой ярмарочных площадок Ленинградской области.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>1.5. Место проведения ярмарки должно соответствовать санитарно- эпидемиологическим, ветеринарным правилам, нормам и правилам пожарной безопасности и др. требованиям.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3E6" w:rsidRPr="00357D7E" w:rsidRDefault="00A943E6" w:rsidP="00357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7D7E">
        <w:rPr>
          <w:rFonts w:ascii="Times New Roman" w:hAnsi="Times New Roman"/>
          <w:b/>
          <w:sz w:val="24"/>
          <w:szCs w:val="24"/>
          <w:lang w:eastAsia="ru-RU"/>
        </w:rPr>
        <w:t>Оборудование мест для продажи товаров   (выполнение работ, оказания услуг)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1. Оформление ярмарок следует осуществлять в единой стилистической концепции, в том числе с использованием брендированного фирменного стиля.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Оформление ярмарочной площадки должно соответствовать требованиям правил благоустройства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 сельского</w:t>
      </w: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2. Места для продажи товаров (выполнения работ, оказания услуг) (далее – торговые места) следует размещать в соответствии со схемой размещения торговых мест на ярмарке. На торговых местах используются следующие виды оборудования: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1) легковозводимые сборно-разборные конструкции (торговые палатки) единого цветового решения. Торговая палатка, а также прилегающая к ней территория должны содержаться в чистоте.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Требования к торговым палаткам: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габариты исходного модуля: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глубина – не более </w:t>
      </w:r>
      <w:smartTag w:uri="urn:schemas-microsoft-com:office:smarttags" w:element="metricconverter">
        <w:smartTagPr>
          <w:attr w:name="ProductID" w:val="2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2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ширина – не более </w:t>
      </w:r>
      <w:smartTag w:uri="urn:schemas-microsoft-com:office:smarttags" w:element="metricconverter">
        <w:smartTagPr>
          <w:attr w:name="ProductID" w:val="2,5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2,5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высота – не более </w:t>
      </w:r>
      <w:smartTag w:uri="urn:schemas-microsoft-com:office:smarttags" w:element="metricconverter">
        <w:smartTagPr>
          <w:attr w:name="ProductID" w:val="3,0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3,0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место для выкладки товаров (прилавок) торговой палатки следует располагать на высоте не более </w:t>
      </w:r>
      <w:smartTag w:uri="urn:schemas-microsoft-com:office:smarttags" w:element="metricconverter">
        <w:smartTagPr>
          <w:attr w:name="ProductID" w:val="1,1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1,1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уровня земли;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кровля палатки может быть односкатной (с минимальным уклоном 5% в сторону задней стенки) или двускатной;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т.п.). В случае размещения нижняя граница вывески должна находиться на высоте не менее </w:t>
      </w:r>
      <w:smartTag w:uri="urn:schemas-microsoft-com:office:smarttags" w:element="metricconverter">
        <w:smartTagPr>
          <w:attr w:name="ProductID" w:val="2,3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2,3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допускается установка торговых палаток группами, не более 20 штук, при этом общая их общая площадь не должна превышать 160 кв.м;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расстояние между группами торговых палаток должно быть не менее </w:t>
      </w:r>
      <w:smartTag w:uri="urn:schemas-microsoft-com:office:smarttags" w:element="metricconverter">
        <w:smartTagPr>
          <w:attr w:name="ProductID" w:val="1,4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1,4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2) передвижные (мобильные) нестационарные торговые объекты (торговые автофургоны, автолавки, прицепы, полуприцепы). Передвижные средства торговли, а также прилегающая к ним территория должны содержаться в чистоте.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Требования к передвижным средствам торговли: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габариты передвижных средств торговли: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длина – не более </w:t>
      </w:r>
      <w:smartTag w:uri="urn:schemas-microsoft-com:office:smarttags" w:element="metricconverter">
        <w:smartTagPr>
          <w:attr w:name="ProductID" w:val="6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6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ширина – не более </w:t>
      </w:r>
      <w:smartTag w:uri="urn:schemas-microsoft-com:office:smarttags" w:element="metricconverter">
        <w:smartTagPr>
          <w:attr w:name="ProductID" w:val="2,5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2,5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высота – не более </w:t>
      </w:r>
      <w:smartTag w:uri="urn:schemas-microsoft-com:office:smarttags" w:element="metricconverter">
        <w:smartTagPr>
          <w:attr w:name="ProductID" w:val="2,5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2,5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место для выкладки товаров (прилавок) передвижных средств торговли должно быть расположено на высоте не более </w:t>
      </w:r>
      <w:smartTag w:uri="urn:schemas-microsoft-com:office:smarttags" w:element="metricconverter">
        <w:smartTagPr>
          <w:attr w:name="ProductID" w:val="1,3 м"/>
        </w:smartTagPr>
        <w:r w:rsidRPr="008D19BF">
          <w:rPr>
            <w:rFonts w:ascii="Times New Roman" w:hAnsi="Times New Roman"/>
            <w:color w:val="000000"/>
            <w:sz w:val="24"/>
            <w:szCs w:val="24"/>
            <w:lang w:eastAsia="ru-RU"/>
          </w:rPr>
          <w:t>1,3 м</w:t>
        </w:r>
      </w:smartTag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земли;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перед передвижным средством торговли, предоставляющим услуги общественного питания, рекомендуется размещать табличку с меню;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над торговым окном необходимо организовать навес или козырек шириной не менее </w:t>
      </w: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br/>
        <w:t>0,3 м;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допустимо размещение вывески;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передвижные средства торговли следует располагать в едином порядке (по одной линии);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3) торговые автоматы (вендинговые автоматы). Торговые автоматы, а также прилегающая к ним территория должны содержаться в чистоте;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нестационарные торговые объекты (киоски, павильоны). Используемые на ярмарках нестационарные торговые объекты должны соответствовать требованиям правил благоустройства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Мелегежского сельского</w:t>
      </w: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5) торговые столы, стулья, прилавки единого образца.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3. Торговые места рекомендуется оформлять скатертями единого образца, высокой степени износостойкости и водонепроницаемости по заявленному количеству торговых мест.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4. Специальная форма (фартуки) и бейджи продавцов рекомендуется оформлять в едином стиле. При проведении праздничных ярмарок допускается использование национальных, фольклорных и иных элементов оформления, средств декора, связанных с тематикой проводимого мероприятия.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b/>
          <w:color w:val="000000"/>
          <w:sz w:val="24"/>
          <w:szCs w:val="24"/>
          <w:lang w:eastAsia="ru-RU"/>
        </w:rPr>
        <w:t>3. Информационное обеспечение проведения ярмарки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1. У входа на ярмарку следует расположить доступную для обозрения посетителей вывеску, содержащую напечатанные крупным шрифтом информацию: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наименование ярмарки; - дни и часы работы ярмарки.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2. На доступном для посетителей месте следует оборудовать информационный стенд, на котором должна содержаться информация: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наименование организатора ярмарки;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фамилия, имя и отчество ответственного лица организатора ярмарки (администратора ярмарки) и его контактный номер телефона;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мест);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номера телефонов территориального одела Управления Роспотребнадзора по Ленинградской области в Тихвинском районе, ОМВД России по Тихвинскому району Ленинградской области, Отдела надзорной деятельности и профилактической работы Тихвинского района управления надзорной деятельности Главного управления МЧС России по Ленинградской области, Межрайонной инспекции ФНС России №9 по Ленинградской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Отдела по развитию малого, среднего бизнеса и потребительского рынка администрации Тихвинского района.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3. Каждое торговое место должно иметь ламинированную табличку с номером места в соответствии со схемой размещения торговых мест ярмарки.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Табличка закрепляется на видном для покупателей месте и должна содержать следующую информацию: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наименование участника ярмарки: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для индивидуальных предпринимателей – Ф.И.О. индивидуального предпринимателя; 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для юридических лиц – наименование юридическое лица; 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для крестьянских (фермерских) хозяйств – наименование «Крестьянское (фермерское) хозяйство (Ф.И.О. главы КФХ либо юридическое (официальное) наименование хозяйства)»; 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- для граждан, не являющихся индивидуальными предпринимателями – Ф.И.О. гражданина, указание на статус (личное подсобное хозяйство / садоводство / огородничество / животноводство / самозанятый), населенный пункт (район, регион) осуществления гражданином деятельности.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19BF">
        <w:rPr>
          <w:rFonts w:ascii="Times New Roman" w:hAnsi="Times New Roman"/>
          <w:color w:val="000000"/>
          <w:sz w:val="24"/>
          <w:szCs w:val="24"/>
          <w:lang w:eastAsia="ru-RU"/>
        </w:rPr>
        <w:t>4. 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ярмарки.</w:t>
      </w:r>
    </w:p>
    <w:p w:rsidR="00A943E6" w:rsidRPr="008D19BF" w:rsidRDefault="00A943E6" w:rsidP="00357D7E">
      <w:pPr>
        <w:spacing w:after="0" w:line="360" w:lineRule="auto"/>
        <w:ind w:left="284"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43E6" w:rsidRPr="008D19BF" w:rsidRDefault="00A943E6" w:rsidP="00357D7E">
      <w:pPr>
        <w:spacing w:after="0" w:line="360" w:lineRule="auto"/>
        <w:ind w:left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19BF">
        <w:rPr>
          <w:rFonts w:ascii="Times New Roman" w:hAnsi="Times New Roman"/>
          <w:b/>
          <w:sz w:val="24"/>
          <w:szCs w:val="24"/>
          <w:lang w:eastAsia="ru-RU"/>
        </w:rPr>
        <w:t>4. Заключительные положения</w:t>
      </w:r>
    </w:p>
    <w:p w:rsidR="00A943E6" w:rsidRPr="008D19BF" w:rsidRDefault="00A943E6" w:rsidP="00357D7E">
      <w:pPr>
        <w:spacing w:after="0" w:line="360" w:lineRule="auto"/>
        <w:ind w:left="2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 xml:space="preserve">4.1. Настоящие требования обязательны для выполнения всеми лицами, участвующими в процессе организации и проведения ярмарок на территории </w:t>
      </w:r>
      <w:r>
        <w:rPr>
          <w:rFonts w:ascii="Times New Roman" w:hAnsi="Times New Roman"/>
          <w:sz w:val="24"/>
          <w:szCs w:val="24"/>
          <w:lang w:eastAsia="ru-RU"/>
        </w:rPr>
        <w:t>Мелегежского сельского</w:t>
      </w:r>
      <w:r w:rsidRPr="008D19BF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A943E6" w:rsidRPr="008D19BF" w:rsidRDefault="00A943E6" w:rsidP="00357D7E">
      <w:pPr>
        <w:spacing w:after="0" w:line="360" w:lineRule="auto"/>
        <w:ind w:left="2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>4.2. Соблюдение общих (рамочных) требований к внешнему виду и оформлению ярмарки обеспечивается организатором ярмарки. За несоблюдение установленных общих (рамочных) требований к внешнему виду и оформлению ярмарки организатор ярмарки может быть привлечен к административной ответственности, предусмотренной законодательством Ленинградской области.</w:t>
      </w:r>
    </w:p>
    <w:p w:rsidR="00A943E6" w:rsidRPr="008D19BF" w:rsidRDefault="00A943E6" w:rsidP="00357D7E">
      <w:pPr>
        <w:spacing w:after="0" w:line="360" w:lineRule="auto"/>
        <w:ind w:left="2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BF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sectPr w:rsidR="00A943E6" w:rsidRPr="008D19BF" w:rsidSect="00357D7E">
      <w:pgSz w:w="12240" w:h="1584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E6" w:rsidRDefault="00A943E6" w:rsidP="008D12CC">
      <w:pPr>
        <w:spacing w:after="0" w:line="240" w:lineRule="auto"/>
      </w:pPr>
      <w:r>
        <w:separator/>
      </w:r>
    </w:p>
  </w:endnote>
  <w:endnote w:type="continuationSeparator" w:id="0">
    <w:p w:rsidR="00A943E6" w:rsidRDefault="00A943E6" w:rsidP="008D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E6" w:rsidRDefault="00A943E6" w:rsidP="008D12CC">
      <w:pPr>
        <w:spacing w:after="0" w:line="240" w:lineRule="auto"/>
      </w:pPr>
      <w:r>
        <w:separator/>
      </w:r>
    </w:p>
  </w:footnote>
  <w:footnote w:type="continuationSeparator" w:id="0">
    <w:p w:rsidR="00A943E6" w:rsidRDefault="00A943E6" w:rsidP="008D1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55034"/>
    <w:multiLevelType w:val="hybridMultilevel"/>
    <w:tmpl w:val="189A349C"/>
    <w:lvl w:ilvl="0" w:tplc="83A6E92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30B"/>
    <w:rsid w:val="0002325B"/>
    <w:rsid w:val="000307B6"/>
    <w:rsid w:val="0004673C"/>
    <w:rsid w:val="00071CE7"/>
    <w:rsid w:val="001122FE"/>
    <w:rsid w:val="00140937"/>
    <w:rsid w:val="001C42ED"/>
    <w:rsid w:val="001D43A1"/>
    <w:rsid w:val="001E07D8"/>
    <w:rsid w:val="001E7000"/>
    <w:rsid w:val="001F1C9D"/>
    <w:rsid w:val="00253E07"/>
    <w:rsid w:val="002A602A"/>
    <w:rsid w:val="002E716F"/>
    <w:rsid w:val="00357D7E"/>
    <w:rsid w:val="003C0E23"/>
    <w:rsid w:val="00414A44"/>
    <w:rsid w:val="00440ED5"/>
    <w:rsid w:val="00474291"/>
    <w:rsid w:val="004B0773"/>
    <w:rsid w:val="004B4A75"/>
    <w:rsid w:val="00503BDD"/>
    <w:rsid w:val="005877C2"/>
    <w:rsid w:val="005A31DE"/>
    <w:rsid w:val="005A3F00"/>
    <w:rsid w:val="005C0DA3"/>
    <w:rsid w:val="006471F8"/>
    <w:rsid w:val="00654F51"/>
    <w:rsid w:val="0067677B"/>
    <w:rsid w:val="006979B3"/>
    <w:rsid w:val="00727C28"/>
    <w:rsid w:val="007410BF"/>
    <w:rsid w:val="00756EB2"/>
    <w:rsid w:val="00757B8B"/>
    <w:rsid w:val="00765456"/>
    <w:rsid w:val="00780D9D"/>
    <w:rsid w:val="007B3CEE"/>
    <w:rsid w:val="007D56F8"/>
    <w:rsid w:val="00814FCF"/>
    <w:rsid w:val="008D12CC"/>
    <w:rsid w:val="008D19BF"/>
    <w:rsid w:val="0092663F"/>
    <w:rsid w:val="0094414F"/>
    <w:rsid w:val="00987A56"/>
    <w:rsid w:val="009D199D"/>
    <w:rsid w:val="009D2179"/>
    <w:rsid w:val="00A65C11"/>
    <w:rsid w:val="00A943E6"/>
    <w:rsid w:val="00AB53B5"/>
    <w:rsid w:val="00AE4BAA"/>
    <w:rsid w:val="00AF7F9B"/>
    <w:rsid w:val="00B03598"/>
    <w:rsid w:val="00B5508F"/>
    <w:rsid w:val="00B61B8F"/>
    <w:rsid w:val="00B6412B"/>
    <w:rsid w:val="00B920DD"/>
    <w:rsid w:val="00BB1EEB"/>
    <w:rsid w:val="00BC230B"/>
    <w:rsid w:val="00BC3028"/>
    <w:rsid w:val="00BC7BC7"/>
    <w:rsid w:val="00C733B4"/>
    <w:rsid w:val="00C9517A"/>
    <w:rsid w:val="00CB72F3"/>
    <w:rsid w:val="00D010C5"/>
    <w:rsid w:val="00D16A37"/>
    <w:rsid w:val="00D262B0"/>
    <w:rsid w:val="00D40B11"/>
    <w:rsid w:val="00DC3A24"/>
    <w:rsid w:val="00E16BFD"/>
    <w:rsid w:val="00E63083"/>
    <w:rsid w:val="00EB2A3A"/>
    <w:rsid w:val="00F2729A"/>
    <w:rsid w:val="00F334C3"/>
    <w:rsid w:val="00FA04DB"/>
    <w:rsid w:val="00FA4858"/>
    <w:rsid w:val="00FB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2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BC230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814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D1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12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1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12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6</Pages>
  <Words>1639</Words>
  <Characters>9348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makarova-e-v</cp:lastModifiedBy>
  <cp:revision>13</cp:revision>
  <cp:lastPrinted>2022-12-02T06:36:00Z</cp:lastPrinted>
  <dcterms:created xsi:type="dcterms:W3CDTF">2022-10-31T06:40:00Z</dcterms:created>
  <dcterms:modified xsi:type="dcterms:W3CDTF">2022-12-02T06:38:00Z</dcterms:modified>
</cp:coreProperties>
</file>