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F9" w:rsidRPr="00D722DD" w:rsidRDefault="007270F9" w:rsidP="007270F9">
      <w:pPr>
        <w:spacing w:after="0" w:line="240" w:lineRule="atLeast"/>
        <w:jc w:val="center"/>
        <w:rPr>
          <w:rFonts w:ascii="Times New Roman" w:hAnsi="Times New Roman"/>
          <w:b/>
          <w:sz w:val="24"/>
          <w:szCs w:val="24"/>
        </w:rPr>
      </w:pPr>
      <w:bookmarkStart w:id="0" w:name="_GoBack"/>
      <w:bookmarkEnd w:id="0"/>
      <w:r w:rsidRPr="00D722DD">
        <w:rPr>
          <w:rFonts w:ascii="Times New Roman" w:hAnsi="Times New Roman"/>
          <w:b/>
          <w:sz w:val="24"/>
          <w:szCs w:val="24"/>
        </w:rPr>
        <w:t xml:space="preserve">Требования к служебному поведению муниципальных служащих </w:t>
      </w:r>
    </w:p>
    <w:p w:rsidR="007270F9" w:rsidRPr="00D722DD" w:rsidRDefault="007270F9" w:rsidP="007270F9">
      <w:pPr>
        <w:spacing w:after="0" w:line="240" w:lineRule="atLeast"/>
        <w:jc w:val="center"/>
        <w:rPr>
          <w:rFonts w:ascii="Times New Roman" w:hAnsi="Times New Roman"/>
          <w:b/>
          <w:sz w:val="24"/>
          <w:szCs w:val="24"/>
        </w:rPr>
      </w:pPr>
      <w:r w:rsidRPr="00D722DD">
        <w:rPr>
          <w:rFonts w:ascii="Times New Roman" w:hAnsi="Times New Roman"/>
          <w:b/>
          <w:sz w:val="24"/>
          <w:szCs w:val="24"/>
        </w:rPr>
        <w:t>и понятие конфликта интересов</w:t>
      </w:r>
    </w:p>
    <w:p w:rsidR="007270F9" w:rsidRPr="00D722DD" w:rsidRDefault="007270F9" w:rsidP="007270F9">
      <w:pPr>
        <w:spacing w:after="0" w:line="240" w:lineRule="atLeast"/>
        <w:jc w:val="center"/>
        <w:rPr>
          <w:rFonts w:ascii="Times New Roman" w:hAnsi="Times New Roman"/>
          <w:b/>
          <w:sz w:val="24"/>
          <w:szCs w:val="24"/>
        </w:rPr>
      </w:pP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Требования к служебному поведению муниципальных служащих установлены Федеральным законом от 02.03.2007 г. № 25-ФЗ «О муниципальной службе в Российской Федерации», </w:t>
      </w:r>
      <w:r>
        <w:rPr>
          <w:rFonts w:ascii="Times New Roman" w:hAnsi="Times New Roman"/>
          <w:sz w:val="24"/>
          <w:szCs w:val="24"/>
        </w:rPr>
        <w:t>распоряже</w:t>
      </w:r>
      <w:r w:rsidRPr="00D722DD">
        <w:rPr>
          <w:rFonts w:ascii="Times New Roman" w:hAnsi="Times New Roman"/>
          <w:sz w:val="24"/>
          <w:szCs w:val="24"/>
        </w:rPr>
        <w:t xml:space="preserve">нием </w:t>
      </w:r>
      <w:r>
        <w:rPr>
          <w:rFonts w:ascii="Times New Roman" w:hAnsi="Times New Roman"/>
          <w:sz w:val="24"/>
          <w:szCs w:val="24"/>
        </w:rPr>
        <w:t>а</w:t>
      </w:r>
      <w:r w:rsidRPr="00D722DD">
        <w:rPr>
          <w:rFonts w:ascii="Times New Roman" w:hAnsi="Times New Roman"/>
          <w:sz w:val="24"/>
          <w:szCs w:val="24"/>
        </w:rPr>
        <w:t xml:space="preserve">дминистрации </w:t>
      </w:r>
      <w:r>
        <w:rPr>
          <w:rFonts w:ascii="Times New Roman" w:hAnsi="Times New Roman"/>
          <w:sz w:val="24"/>
          <w:szCs w:val="24"/>
        </w:rPr>
        <w:t xml:space="preserve">Тихвинского </w:t>
      </w:r>
      <w:r w:rsidRPr="00D722DD">
        <w:rPr>
          <w:rFonts w:ascii="Times New Roman" w:hAnsi="Times New Roman"/>
          <w:sz w:val="24"/>
          <w:szCs w:val="24"/>
        </w:rPr>
        <w:t xml:space="preserve">района от 02.03.2011 г. № </w:t>
      </w:r>
      <w:r>
        <w:rPr>
          <w:rFonts w:ascii="Times New Roman" w:hAnsi="Times New Roman"/>
          <w:sz w:val="24"/>
          <w:szCs w:val="24"/>
        </w:rPr>
        <w:t>01-34-ра</w:t>
      </w:r>
      <w:r w:rsidRPr="00D722DD">
        <w:rPr>
          <w:rFonts w:ascii="Times New Roman" w:hAnsi="Times New Roman"/>
          <w:sz w:val="24"/>
          <w:szCs w:val="24"/>
        </w:rPr>
        <w:t xml:space="preserve"> «Об утверждении Кодекса этики и служебного поведения муниципальных служащих </w:t>
      </w:r>
      <w:r>
        <w:rPr>
          <w:rFonts w:ascii="Times New Roman" w:hAnsi="Times New Roman"/>
          <w:sz w:val="24"/>
          <w:szCs w:val="24"/>
        </w:rPr>
        <w:t xml:space="preserve"> а</w:t>
      </w:r>
      <w:r w:rsidRPr="00D722DD">
        <w:rPr>
          <w:rFonts w:ascii="Times New Roman" w:hAnsi="Times New Roman"/>
          <w:sz w:val="24"/>
          <w:szCs w:val="24"/>
        </w:rPr>
        <w:t xml:space="preserve">дминистрации </w:t>
      </w:r>
      <w:r>
        <w:rPr>
          <w:rFonts w:ascii="Times New Roman" w:hAnsi="Times New Roman"/>
          <w:sz w:val="24"/>
          <w:szCs w:val="24"/>
        </w:rPr>
        <w:t xml:space="preserve">Тихвинского </w:t>
      </w:r>
      <w:r w:rsidRPr="00D722DD">
        <w:rPr>
          <w:rFonts w:ascii="Times New Roman" w:hAnsi="Times New Roman"/>
          <w:sz w:val="24"/>
          <w:szCs w:val="24"/>
        </w:rPr>
        <w:t xml:space="preserve"> района".</w:t>
      </w:r>
    </w:p>
    <w:p w:rsidR="007270F9" w:rsidRPr="00D722DD" w:rsidRDefault="007270F9" w:rsidP="007270F9">
      <w:pPr>
        <w:spacing w:after="0" w:line="240" w:lineRule="atLeast"/>
        <w:ind w:firstLine="708"/>
        <w:jc w:val="both"/>
        <w:rPr>
          <w:rFonts w:ascii="Times New Roman" w:hAnsi="Times New Roman"/>
          <w:sz w:val="24"/>
          <w:szCs w:val="24"/>
        </w:rPr>
      </w:pPr>
    </w:p>
    <w:p w:rsidR="007270F9" w:rsidRPr="00D722DD" w:rsidRDefault="007270F9" w:rsidP="007270F9">
      <w:pPr>
        <w:spacing w:after="0" w:line="240" w:lineRule="atLeast"/>
        <w:jc w:val="both"/>
        <w:rPr>
          <w:rFonts w:ascii="Times New Roman" w:hAnsi="Times New Roman"/>
          <w:i/>
          <w:sz w:val="24"/>
          <w:szCs w:val="24"/>
        </w:rPr>
      </w:pPr>
      <w:r w:rsidRPr="00D722DD">
        <w:rPr>
          <w:rFonts w:ascii="Times New Roman" w:hAnsi="Times New Roman"/>
          <w:sz w:val="24"/>
          <w:szCs w:val="24"/>
        </w:rPr>
        <w:t xml:space="preserve"> </w:t>
      </w:r>
      <w:r w:rsidRPr="00D722DD">
        <w:rPr>
          <w:rFonts w:ascii="Times New Roman" w:hAnsi="Times New Roman"/>
          <w:i/>
          <w:sz w:val="24"/>
          <w:szCs w:val="24"/>
        </w:rPr>
        <w:t>В соответствии со статьей 12 Федерального закона от 02.03.2007 г. № 25-ФЗ «О муниципальной службе в Российской Федерации»:</w:t>
      </w:r>
    </w:p>
    <w:p w:rsidR="007270F9" w:rsidRPr="00D722DD" w:rsidRDefault="007270F9" w:rsidP="007270F9">
      <w:pPr>
        <w:spacing w:after="0" w:line="240" w:lineRule="atLeast"/>
        <w:jc w:val="both"/>
        <w:rPr>
          <w:rFonts w:ascii="Times New Roman" w:hAnsi="Times New Roman"/>
          <w:sz w:val="24"/>
          <w:szCs w:val="24"/>
        </w:rPr>
      </w:pP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b/>
          <w:sz w:val="24"/>
          <w:szCs w:val="24"/>
        </w:rPr>
        <w:t>1. Муниципальный служащий обязан:</w:t>
      </w:r>
      <w:r w:rsidRPr="00D722DD">
        <w:rPr>
          <w:rFonts w:ascii="Times New Roman" w:hAnsi="Times New Roman"/>
          <w:sz w:val="24"/>
          <w:szCs w:val="24"/>
        </w:rPr>
        <w:t xml:space="preserve">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2) исполнять должностные обязанности в соответствии с должностной инструкцией;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3) соблюдать при исполнении должностных обязанностей права и законные интересы граждан и организаций;</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5) поддерживать уровень квалификации, необходимый для надлежащего исполнения должностных обязанностей;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7) беречь государственное и муниципальное имущество, в том числе предоставленное ему для исполнения должностных обязанностей;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w:t>
      </w:r>
    </w:p>
    <w:p w:rsidR="007270F9" w:rsidRPr="00D722DD"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w:t>
      </w:r>
      <w:r w:rsidRPr="00D722DD">
        <w:rPr>
          <w:rFonts w:ascii="Times New Roman" w:hAnsi="Times New Roman"/>
          <w:sz w:val="24"/>
          <w:szCs w:val="24"/>
        </w:rPr>
        <w:lastRenderedPageBreak/>
        <w:t xml:space="preserve">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7270F9" w:rsidRDefault="007270F9" w:rsidP="007270F9">
      <w:pPr>
        <w:spacing w:after="0" w:line="240" w:lineRule="atLeast"/>
        <w:ind w:firstLine="708"/>
        <w:jc w:val="both"/>
        <w:rPr>
          <w:rFonts w:ascii="Times New Roman" w:hAnsi="Times New Roman"/>
          <w:sz w:val="24"/>
          <w:szCs w:val="24"/>
        </w:rPr>
      </w:pP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i/>
          <w:sz w:val="24"/>
          <w:szCs w:val="24"/>
        </w:rPr>
        <w:t xml:space="preserve">Статья 13 Федерального закона от 02.03.2007 г. № 25-ФЗ «О муниципальной службе в Российской Федерации» устанавливает следующие </w:t>
      </w:r>
      <w:r w:rsidRPr="00D722DD">
        <w:rPr>
          <w:rFonts w:ascii="Times New Roman" w:hAnsi="Times New Roman"/>
          <w:b/>
          <w:i/>
          <w:sz w:val="24"/>
          <w:szCs w:val="24"/>
        </w:rPr>
        <w:t>ограничения, связанные с муниципальной службой:</w:t>
      </w:r>
      <w:r w:rsidRPr="00D722DD">
        <w:rPr>
          <w:rFonts w:ascii="Times New Roman" w:hAnsi="Times New Roman"/>
          <w:sz w:val="24"/>
          <w:szCs w:val="24"/>
        </w:rPr>
        <w:t xml:space="preserve">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b/>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r w:rsidRPr="00D722DD">
        <w:rPr>
          <w:rFonts w:ascii="Times New Roman" w:hAnsi="Times New Roman"/>
          <w:sz w:val="24"/>
          <w:szCs w:val="24"/>
        </w:rPr>
        <w:t>:</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 1) признания его недееспособным или ограниченно дееспособным решением суда, вступившим в законную силу;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8) представления подложных документов или заведомо ложных сведений при поступлении на муниципальную службу;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lastRenderedPageBreak/>
        <w:t>9) непредставления предусмотренных настоящим Федеральным законом, Федеральным законом от 25 декабря 2008 года N 273-ФЗ "О противодействии коррупции"</w:t>
      </w:r>
      <w:r>
        <w:rPr>
          <w:rFonts w:ascii="Times New Roman" w:hAnsi="Times New Roman"/>
          <w:sz w:val="24"/>
          <w:szCs w:val="24"/>
        </w:rPr>
        <w:t xml:space="preserve"> </w:t>
      </w:r>
      <w:r w:rsidRPr="00D722DD">
        <w:rPr>
          <w:rFonts w:ascii="Times New Roman" w:hAnsi="Times New Roman"/>
          <w:sz w:val="24"/>
          <w:szCs w:val="24"/>
        </w:rPr>
        <w:t xml:space="preserve">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7270F9" w:rsidRDefault="007270F9" w:rsidP="007270F9">
      <w:pPr>
        <w:spacing w:after="0" w:line="240" w:lineRule="atLeast"/>
        <w:ind w:firstLine="708"/>
        <w:jc w:val="both"/>
        <w:rPr>
          <w:rFonts w:ascii="Times New Roman" w:hAnsi="Times New Roman"/>
          <w:sz w:val="24"/>
          <w:szCs w:val="24"/>
        </w:rPr>
      </w:pP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i/>
          <w:sz w:val="24"/>
          <w:szCs w:val="24"/>
        </w:rPr>
        <w:t>Статья 14 Федерального закона от 02.03.2007 г. № 25-ФЗ «О муниципальной службе в Российской Федерации»:</w:t>
      </w:r>
      <w:r w:rsidRPr="00D722DD">
        <w:rPr>
          <w:rFonts w:ascii="Times New Roman" w:hAnsi="Times New Roman"/>
          <w:sz w:val="24"/>
          <w:szCs w:val="24"/>
        </w:rPr>
        <w:t xml:space="preserve"> </w:t>
      </w:r>
    </w:p>
    <w:p w:rsidR="007270F9" w:rsidRDefault="007270F9" w:rsidP="007270F9">
      <w:pPr>
        <w:spacing w:after="0" w:line="240" w:lineRule="atLeast"/>
        <w:ind w:firstLine="708"/>
        <w:jc w:val="both"/>
        <w:rPr>
          <w:rFonts w:ascii="Times New Roman" w:hAnsi="Times New Roman"/>
          <w:b/>
          <w:sz w:val="24"/>
          <w:szCs w:val="24"/>
        </w:rPr>
      </w:pPr>
      <w:r w:rsidRPr="00D722DD">
        <w:rPr>
          <w:rFonts w:ascii="Times New Roman" w:hAnsi="Times New Roman"/>
          <w:b/>
          <w:sz w:val="24"/>
          <w:szCs w:val="24"/>
        </w:rPr>
        <w:t>Запреты, связанные с муниципальной службой:</w:t>
      </w:r>
    </w:p>
    <w:p w:rsidR="007270F9" w:rsidRDefault="007270F9" w:rsidP="007270F9">
      <w:pPr>
        <w:spacing w:after="0" w:line="240" w:lineRule="atLeast"/>
        <w:ind w:firstLine="708"/>
        <w:jc w:val="both"/>
        <w:rPr>
          <w:rFonts w:ascii="Times New Roman" w:hAnsi="Times New Roman"/>
          <w:b/>
          <w:sz w:val="24"/>
          <w:szCs w:val="24"/>
        </w:rPr>
      </w:pPr>
      <w:r w:rsidRPr="00D722DD">
        <w:rPr>
          <w:rFonts w:ascii="Times New Roman" w:hAnsi="Times New Roman"/>
          <w:b/>
          <w:sz w:val="24"/>
          <w:szCs w:val="24"/>
        </w:rPr>
        <w:t xml:space="preserve">1. В связи с прохождением муниципальной службы муниципальному служащему запрещается: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2) замещать должность муниципальной службы в случае: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б) избрания или назначения на муниципальную должность;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3) заниматься предпринимательской деятельностью;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11) использовать преимущества должностного положения для предвыборной агитации, а также для агитации по вопросам референдума;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14) прекращать исполнение должностных обязанностей в целях урегулирования трудового спора;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7270F9" w:rsidRDefault="007270F9" w:rsidP="007270F9">
      <w:pPr>
        <w:spacing w:after="0" w:line="240" w:lineRule="atLeast"/>
        <w:ind w:firstLine="708"/>
        <w:jc w:val="both"/>
        <w:rPr>
          <w:rFonts w:ascii="Times New Roman" w:hAnsi="Times New Roman"/>
          <w:sz w:val="24"/>
          <w:szCs w:val="24"/>
        </w:rPr>
      </w:pPr>
      <w:r w:rsidRPr="00D722DD">
        <w:rPr>
          <w:rFonts w:ascii="Times New Roman" w:hAnsi="Times New Roman"/>
          <w:sz w:val="24"/>
          <w:szCs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7270F9" w:rsidRDefault="007270F9" w:rsidP="007270F9">
      <w:r w:rsidRPr="00D722DD">
        <w:rPr>
          <w:rFonts w:ascii="Times New Roman" w:hAnsi="Times New Roman"/>
          <w:sz w:val="24"/>
          <w:szCs w:val="24"/>
        </w:rPr>
        <w:t>Понятие «конфликт интересов» устанавливается статьей 14.1 Федерального закона от 02.03.2007 г. № 25-ФЗ «О муниципальной службе в Российской Федерации» и статьей 10 Федерального закона от 25.12.2008 г. № 273 «О противодействии коррупции</w:t>
      </w:r>
    </w:p>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7270F9" w:rsidRDefault="007270F9" w:rsidP="007270F9"/>
    <w:p w:rsidR="009C03CD" w:rsidRDefault="009C03CD"/>
    <w:sectPr w:rsidR="009C0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F9"/>
    <w:rsid w:val="007270F9"/>
    <w:rsid w:val="009C03CD"/>
    <w:rsid w:val="00DA6EAE"/>
    <w:rsid w:val="00FF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0F9"/>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270F9"/>
    <w:pPr>
      <w:spacing w:before="100" w:beforeAutospacing="1" w:after="100" w:afterAutospacing="1"/>
    </w:pPr>
  </w:style>
  <w:style w:type="character" w:customStyle="1" w:styleId="apple-converted-space">
    <w:name w:val="apple-converted-space"/>
    <w:basedOn w:val="a0"/>
    <w:rsid w:val="007270F9"/>
  </w:style>
  <w:style w:type="character" w:styleId="a4">
    <w:name w:val="Hyperlink"/>
    <w:basedOn w:val="a0"/>
    <w:rsid w:val="007270F9"/>
    <w:rPr>
      <w:color w:val="0000FF"/>
      <w:u w:val="single"/>
    </w:rPr>
  </w:style>
  <w:style w:type="paragraph" w:styleId="a5">
    <w:name w:val="Balloon Text"/>
    <w:basedOn w:val="a"/>
    <w:semiHidden/>
    <w:rsid w:val="00727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0F9"/>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270F9"/>
    <w:pPr>
      <w:spacing w:before="100" w:beforeAutospacing="1" w:after="100" w:afterAutospacing="1"/>
    </w:pPr>
  </w:style>
  <w:style w:type="character" w:customStyle="1" w:styleId="apple-converted-space">
    <w:name w:val="apple-converted-space"/>
    <w:basedOn w:val="a0"/>
    <w:rsid w:val="007270F9"/>
  </w:style>
  <w:style w:type="character" w:styleId="a4">
    <w:name w:val="Hyperlink"/>
    <w:basedOn w:val="a0"/>
    <w:rsid w:val="007270F9"/>
    <w:rPr>
      <w:color w:val="0000FF"/>
      <w:u w:val="single"/>
    </w:rPr>
  </w:style>
  <w:style w:type="paragraph" w:styleId="a5">
    <w:name w:val="Balloon Text"/>
    <w:basedOn w:val="a"/>
    <w:semiHidden/>
    <w:rsid w:val="00727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Требования к служебному поведению муниципальных служащих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служебному поведению муниципальных служащих</dc:title>
  <dc:creator>admin</dc:creator>
  <cp:lastModifiedBy>kos-3</cp:lastModifiedBy>
  <cp:revision>2</cp:revision>
  <cp:lastPrinted>2016-01-29T11:23:00Z</cp:lastPrinted>
  <dcterms:created xsi:type="dcterms:W3CDTF">2016-02-08T06:01:00Z</dcterms:created>
  <dcterms:modified xsi:type="dcterms:W3CDTF">2016-02-08T06:01:00Z</dcterms:modified>
</cp:coreProperties>
</file>