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1BC6" w14:textId="77777777" w:rsidR="000262A0" w:rsidRPr="005160A5" w:rsidRDefault="000262A0" w:rsidP="000262A0">
      <w:pPr>
        <w:jc w:val="center"/>
        <w:rPr>
          <w:b/>
          <w:szCs w:val="28"/>
        </w:rPr>
      </w:pPr>
      <w:r w:rsidRPr="005160A5">
        <w:rPr>
          <w:b/>
          <w:szCs w:val="28"/>
        </w:rPr>
        <w:t>АДМИНИСТРАЦИЯ МУНИЦИПАЛЬНОГО ОБРАЗОВАНИЯ</w:t>
      </w:r>
    </w:p>
    <w:p w14:paraId="5FBC69E6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 xml:space="preserve">КОСЬКОВСКОЕ </w:t>
      </w:r>
      <w:r w:rsidR="00920547" w:rsidRPr="005160A5">
        <w:rPr>
          <w:b/>
          <w:bCs/>
          <w:color w:val="000000"/>
          <w:szCs w:val="28"/>
        </w:rPr>
        <w:t>СЕЛЬСКОЕ ПОСЕЛЕНИЕ</w:t>
      </w:r>
    </w:p>
    <w:p w14:paraId="5A3776D8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ТИХВИНСКОГО МУНИЦИПАЛЬНОГО РАЙОНА</w:t>
      </w:r>
    </w:p>
    <w:p w14:paraId="1CD71197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ЛЕНИНГРАДСКОЙ ОБЛАСТИ</w:t>
      </w:r>
    </w:p>
    <w:p w14:paraId="01CA8E86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(АДМИНИСТРАЦИЯ КОСЬКОВСКОГО СЕЛЬСКОГО ПОСЕЛЕНИЯ)</w:t>
      </w:r>
    </w:p>
    <w:p w14:paraId="52CA54CA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</w:p>
    <w:p w14:paraId="3723A65F" w14:textId="77777777" w:rsidR="000262A0" w:rsidRPr="005160A5" w:rsidRDefault="000262A0" w:rsidP="000262A0">
      <w:pPr>
        <w:jc w:val="center"/>
        <w:rPr>
          <w:color w:val="000000"/>
        </w:rPr>
      </w:pPr>
      <w:r w:rsidRPr="005160A5">
        <w:rPr>
          <w:b/>
          <w:bCs/>
          <w:color w:val="000000"/>
          <w:szCs w:val="28"/>
        </w:rPr>
        <w:t>ПОСТАНОВЛЕНИЕ</w:t>
      </w:r>
    </w:p>
    <w:p w14:paraId="6DB264F3" w14:textId="77777777" w:rsidR="000262A0" w:rsidRPr="005160A5" w:rsidRDefault="000262A0" w:rsidP="000262A0">
      <w:pPr>
        <w:jc w:val="center"/>
        <w:rPr>
          <w:color w:val="000000"/>
        </w:rPr>
      </w:pPr>
    </w:p>
    <w:p w14:paraId="6FD7A154" w14:textId="77777777" w:rsidR="000262A0" w:rsidRPr="005160A5" w:rsidRDefault="000262A0" w:rsidP="000262A0">
      <w:pPr>
        <w:jc w:val="both"/>
        <w:rPr>
          <w:color w:val="000000"/>
        </w:rPr>
      </w:pPr>
    </w:p>
    <w:p w14:paraId="3E5518D0" w14:textId="02419FC0" w:rsidR="000262A0" w:rsidRPr="005160A5" w:rsidRDefault="00F03719" w:rsidP="000262A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121CF" w:rsidRPr="008121CF">
        <w:rPr>
          <w:color w:val="000000"/>
          <w:szCs w:val="28"/>
        </w:rPr>
        <w:t>5</w:t>
      </w:r>
      <w:r w:rsidR="002222E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ноября </w:t>
      </w:r>
      <w:r w:rsidR="00B21ECE">
        <w:rPr>
          <w:color w:val="000000"/>
          <w:szCs w:val="28"/>
        </w:rPr>
        <w:t>20</w:t>
      </w:r>
      <w:r w:rsidR="008121CF" w:rsidRPr="008121CF">
        <w:rPr>
          <w:color w:val="000000"/>
          <w:szCs w:val="28"/>
        </w:rPr>
        <w:t>20</w:t>
      </w:r>
      <w:r w:rsidR="00920547">
        <w:rPr>
          <w:color w:val="000000"/>
          <w:szCs w:val="28"/>
        </w:rPr>
        <w:t xml:space="preserve"> </w:t>
      </w:r>
      <w:r w:rsidR="000262A0" w:rsidRPr="005160A5">
        <w:rPr>
          <w:color w:val="000000"/>
          <w:szCs w:val="28"/>
        </w:rPr>
        <w:t xml:space="preserve">года                   </w:t>
      </w:r>
      <w:r w:rsidR="000262A0" w:rsidRPr="002222EB">
        <w:rPr>
          <w:bCs/>
          <w:color w:val="000000"/>
          <w:szCs w:val="28"/>
        </w:rPr>
        <w:t>№</w:t>
      </w:r>
      <w:r w:rsidR="000262A0" w:rsidRPr="002222EB">
        <w:rPr>
          <w:color w:val="000000"/>
          <w:szCs w:val="28"/>
        </w:rPr>
        <w:t xml:space="preserve"> 06-</w:t>
      </w:r>
      <w:r w:rsidR="002222EB" w:rsidRPr="002222EB">
        <w:rPr>
          <w:color w:val="000000"/>
          <w:szCs w:val="28"/>
        </w:rPr>
        <w:t>1</w:t>
      </w:r>
      <w:r w:rsidR="008121CF" w:rsidRPr="008121CF">
        <w:rPr>
          <w:color w:val="000000"/>
          <w:szCs w:val="28"/>
        </w:rPr>
        <w:t>19</w:t>
      </w:r>
      <w:r w:rsidR="000262A0" w:rsidRPr="002222EB">
        <w:rPr>
          <w:color w:val="000000"/>
          <w:szCs w:val="28"/>
        </w:rPr>
        <w:t>-а</w:t>
      </w:r>
    </w:p>
    <w:p w14:paraId="61A5C2CB" w14:textId="77777777" w:rsidR="000262A0" w:rsidRPr="005160A5" w:rsidRDefault="000262A0" w:rsidP="000262A0">
      <w:pPr>
        <w:rPr>
          <w:color w:val="000000"/>
          <w:szCs w:val="28"/>
        </w:rPr>
      </w:pPr>
    </w:p>
    <w:p w14:paraId="2F2EE0C8" w14:textId="290DAABB" w:rsidR="0087291F" w:rsidRDefault="0087291F" w:rsidP="0087291F">
      <w:pPr>
        <w:ind w:right="4959"/>
        <w:rPr>
          <w:color w:val="000000"/>
          <w:szCs w:val="28"/>
        </w:rPr>
      </w:pPr>
      <w:r>
        <w:rPr>
          <w:color w:val="000000"/>
          <w:szCs w:val="28"/>
        </w:rPr>
        <w:t xml:space="preserve">Об одобрении прогноза социально-экономического развития Коськовского сельского поселения на </w:t>
      </w:r>
      <w:r w:rsidRPr="007B57B9">
        <w:rPr>
          <w:szCs w:val="28"/>
        </w:rPr>
        <w:t>20</w:t>
      </w:r>
      <w:r w:rsidR="007B57B9" w:rsidRPr="007B57B9">
        <w:rPr>
          <w:szCs w:val="28"/>
        </w:rPr>
        <w:t>2</w:t>
      </w:r>
      <w:r w:rsidR="008121CF" w:rsidRPr="008121CF">
        <w:rPr>
          <w:szCs w:val="28"/>
        </w:rPr>
        <w:t>1</w:t>
      </w:r>
      <w:r w:rsidRPr="007B57B9">
        <w:rPr>
          <w:szCs w:val="28"/>
        </w:rPr>
        <w:t>-202</w:t>
      </w:r>
      <w:r w:rsidR="008121CF" w:rsidRPr="008121CF">
        <w:rPr>
          <w:szCs w:val="28"/>
        </w:rPr>
        <w:t>3</w:t>
      </w:r>
      <w:r w:rsidR="007B57B9" w:rsidRPr="007B57B9">
        <w:rPr>
          <w:szCs w:val="28"/>
        </w:rPr>
        <w:t xml:space="preserve"> </w:t>
      </w:r>
      <w:r w:rsidRPr="007B57B9">
        <w:rPr>
          <w:szCs w:val="28"/>
        </w:rPr>
        <w:t>гг</w:t>
      </w:r>
      <w:r>
        <w:rPr>
          <w:color w:val="000000"/>
          <w:szCs w:val="28"/>
        </w:rPr>
        <w:t xml:space="preserve">. </w:t>
      </w:r>
    </w:p>
    <w:p w14:paraId="347215E0" w14:textId="77777777" w:rsidR="000262A0" w:rsidRPr="005160A5" w:rsidRDefault="000262A0" w:rsidP="00F03066">
      <w:pPr>
        <w:ind w:right="4959"/>
        <w:rPr>
          <w:color w:val="000000"/>
          <w:szCs w:val="28"/>
        </w:rPr>
      </w:pPr>
      <w:r w:rsidRPr="005160A5">
        <w:rPr>
          <w:color w:val="000000"/>
          <w:szCs w:val="28"/>
        </w:rPr>
        <w:t>11,0200</w:t>
      </w:r>
    </w:p>
    <w:p w14:paraId="17BDF537" w14:textId="77777777" w:rsidR="000262A0" w:rsidRPr="005160A5" w:rsidRDefault="000262A0" w:rsidP="000262A0">
      <w:pPr>
        <w:rPr>
          <w:color w:val="000000"/>
          <w:szCs w:val="28"/>
        </w:rPr>
      </w:pPr>
    </w:p>
    <w:p w14:paraId="6D74F35A" w14:textId="77777777" w:rsidR="00F03066" w:rsidRDefault="000262A0" w:rsidP="00F03066">
      <w:pPr>
        <w:ind w:firstLine="567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В соответствии со статьей 2</w:t>
      </w:r>
      <w:r w:rsidR="00CB5331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п.3 Положения о бюджетном процессе в муниципальном образовании Коськовское сельское поселение Тихвинского муниципального района Ленинградской </w:t>
      </w:r>
      <w:r w:rsidR="00F03066">
        <w:rPr>
          <w:color w:val="000000"/>
          <w:szCs w:val="28"/>
        </w:rPr>
        <w:t>области, утвержденном решением с</w:t>
      </w:r>
      <w:r w:rsidRPr="005160A5">
        <w:rPr>
          <w:color w:val="000000"/>
          <w:szCs w:val="28"/>
        </w:rPr>
        <w:t>овета депутатов Коськовского сельского поселения № 06-</w:t>
      </w:r>
      <w:r w:rsidR="00CB5331">
        <w:rPr>
          <w:color w:val="000000"/>
          <w:szCs w:val="28"/>
        </w:rPr>
        <w:t>160</w:t>
      </w:r>
      <w:r w:rsidRPr="005160A5">
        <w:rPr>
          <w:color w:val="000000"/>
          <w:szCs w:val="28"/>
        </w:rPr>
        <w:t xml:space="preserve"> от </w:t>
      </w:r>
      <w:r w:rsidR="00CB5331">
        <w:rPr>
          <w:color w:val="000000"/>
          <w:szCs w:val="28"/>
        </w:rPr>
        <w:t>24.12.2013</w:t>
      </w:r>
      <w:r w:rsidRPr="005160A5">
        <w:rPr>
          <w:color w:val="000000"/>
          <w:szCs w:val="28"/>
        </w:rPr>
        <w:t xml:space="preserve"> года </w:t>
      </w:r>
      <w:r w:rsid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 xml:space="preserve">дминистрация Коськовского сельского поселения </w:t>
      </w:r>
    </w:p>
    <w:p w14:paraId="3AA8C2A0" w14:textId="77777777" w:rsidR="000262A0" w:rsidRPr="005160A5" w:rsidRDefault="000262A0" w:rsidP="00F03066">
      <w:pPr>
        <w:ind w:firstLine="240"/>
        <w:jc w:val="center"/>
        <w:rPr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ПОСТАНОВЛЯЕТ:</w:t>
      </w:r>
    </w:p>
    <w:p w14:paraId="773F4292" w14:textId="2D145BB2"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1. Одобрить Прогноз социально-экономического развития </w:t>
      </w:r>
      <w:r w:rsidR="00EC1987" w:rsidRPr="005160A5">
        <w:rPr>
          <w:color w:val="000000"/>
          <w:szCs w:val="28"/>
        </w:rPr>
        <w:t>Коськовского сельского</w:t>
      </w:r>
      <w:r w:rsidRPr="005160A5">
        <w:rPr>
          <w:color w:val="000000"/>
          <w:szCs w:val="28"/>
        </w:rPr>
        <w:t xml:space="preserve"> поселения на 20</w:t>
      </w:r>
      <w:r w:rsidR="007B57B9">
        <w:rPr>
          <w:color w:val="000000"/>
          <w:szCs w:val="28"/>
        </w:rPr>
        <w:t>2</w:t>
      </w:r>
      <w:r w:rsidR="008121CF" w:rsidRPr="008121CF">
        <w:rPr>
          <w:color w:val="000000"/>
          <w:szCs w:val="28"/>
        </w:rPr>
        <w:t>1</w:t>
      </w:r>
      <w:r w:rsidR="00B21ECE">
        <w:rPr>
          <w:color w:val="000000"/>
          <w:szCs w:val="28"/>
        </w:rPr>
        <w:t>-202</w:t>
      </w:r>
      <w:r w:rsidR="008121CF" w:rsidRPr="008121CF">
        <w:rPr>
          <w:color w:val="000000"/>
          <w:szCs w:val="28"/>
        </w:rPr>
        <w:t>3</w:t>
      </w:r>
      <w:r w:rsidRPr="005160A5">
        <w:rPr>
          <w:color w:val="000000"/>
          <w:szCs w:val="28"/>
        </w:rPr>
        <w:t xml:space="preserve"> годы (приложение).</w:t>
      </w:r>
    </w:p>
    <w:p w14:paraId="50E9E20F" w14:textId="243B75AF"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2. Внести </w:t>
      </w:r>
      <w:r w:rsidR="00EC1987" w:rsidRPr="005160A5">
        <w:rPr>
          <w:color w:val="000000"/>
          <w:szCs w:val="28"/>
        </w:rPr>
        <w:t>на рассмотрение</w:t>
      </w:r>
      <w:r w:rsidR="00EC1987">
        <w:rPr>
          <w:color w:val="000000"/>
          <w:szCs w:val="28"/>
        </w:rPr>
        <w:t xml:space="preserve"> и утверждение с</w:t>
      </w:r>
      <w:r w:rsidRPr="005160A5">
        <w:rPr>
          <w:color w:val="000000"/>
          <w:szCs w:val="28"/>
        </w:rPr>
        <w:t>овета депутатов Коськовского сельского поселения проект решения «О бюджете муниципального образования Коськовское сельское поселение на 20</w:t>
      </w:r>
      <w:r w:rsidR="007B57B9">
        <w:rPr>
          <w:color w:val="000000"/>
          <w:szCs w:val="28"/>
        </w:rPr>
        <w:t>2</w:t>
      </w:r>
      <w:r w:rsidR="008121CF" w:rsidRPr="008121CF">
        <w:rPr>
          <w:color w:val="000000"/>
          <w:szCs w:val="28"/>
        </w:rPr>
        <w:t>1</w:t>
      </w:r>
      <w:r w:rsidR="00B21ECE">
        <w:rPr>
          <w:color w:val="000000"/>
          <w:szCs w:val="28"/>
        </w:rPr>
        <w:t>-202</w:t>
      </w:r>
      <w:r w:rsidR="008121CF" w:rsidRPr="008121CF">
        <w:rPr>
          <w:color w:val="000000"/>
          <w:szCs w:val="28"/>
        </w:rPr>
        <w:t>3</w:t>
      </w:r>
      <w:r w:rsidRPr="005160A5">
        <w:rPr>
          <w:color w:val="000000"/>
          <w:szCs w:val="28"/>
        </w:rPr>
        <w:t xml:space="preserve"> год</w:t>
      </w:r>
      <w:r w:rsidR="00F0270F" w:rsidRP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>».</w:t>
      </w:r>
    </w:p>
    <w:p w14:paraId="37923F94" w14:textId="63BCBB75"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3.Организовать публичное слушание по проекту бюджета Коськовского сельского поселения на 20</w:t>
      </w:r>
      <w:r w:rsidR="007B57B9">
        <w:rPr>
          <w:color w:val="000000"/>
          <w:szCs w:val="28"/>
        </w:rPr>
        <w:t>2</w:t>
      </w:r>
      <w:r w:rsidR="008121CF" w:rsidRPr="008121CF">
        <w:rPr>
          <w:color w:val="000000"/>
          <w:szCs w:val="28"/>
        </w:rPr>
        <w:t>1</w:t>
      </w:r>
      <w:r w:rsidRPr="005160A5">
        <w:rPr>
          <w:color w:val="000000"/>
          <w:szCs w:val="28"/>
        </w:rPr>
        <w:t xml:space="preserve"> год.</w:t>
      </w:r>
    </w:p>
    <w:p w14:paraId="009DDA59" w14:textId="0575C7AF"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4.Опубликовать информацию о принятии проекта бюджета Коськовского сельского поселения на 20</w:t>
      </w:r>
      <w:r w:rsidR="007B57B9">
        <w:rPr>
          <w:color w:val="000000"/>
          <w:szCs w:val="28"/>
        </w:rPr>
        <w:t>2</w:t>
      </w:r>
      <w:r w:rsidR="008121CF" w:rsidRPr="008121CF">
        <w:rPr>
          <w:color w:val="000000"/>
          <w:szCs w:val="28"/>
        </w:rPr>
        <w:t>1</w:t>
      </w:r>
      <w:r w:rsidR="00B21ECE">
        <w:rPr>
          <w:color w:val="000000"/>
          <w:szCs w:val="28"/>
        </w:rPr>
        <w:t>-202</w:t>
      </w:r>
      <w:r w:rsidR="008121CF" w:rsidRPr="008121CF">
        <w:rPr>
          <w:color w:val="000000"/>
          <w:szCs w:val="28"/>
        </w:rPr>
        <w:t>3</w:t>
      </w:r>
      <w:r w:rsidRPr="005160A5">
        <w:rPr>
          <w:color w:val="000000"/>
          <w:szCs w:val="28"/>
        </w:rPr>
        <w:t xml:space="preserve"> год</w:t>
      </w:r>
      <w:r w:rsid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 xml:space="preserve"> в газете «Трудовая слава».</w:t>
      </w:r>
    </w:p>
    <w:p w14:paraId="42CE4A0B" w14:textId="77777777"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5.Приложения к проекту решения обнародовать путем размещения на официальном сайте в сети Интернет,</w:t>
      </w:r>
      <w:r w:rsidR="00EC1987">
        <w:rPr>
          <w:color w:val="000000"/>
          <w:szCs w:val="28"/>
        </w:rPr>
        <w:t xml:space="preserve"> инфор</w:t>
      </w:r>
      <w:r w:rsidR="009508FC">
        <w:rPr>
          <w:color w:val="000000"/>
          <w:szCs w:val="28"/>
        </w:rPr>
        <w:t>мационных стендах, через общественный совет</w:t>
      </w:r>
      <w:r w:rsidR="00EC1987">
        <w:rPr>
          <w:color w:val="000000"/>
          <w:szCs w:val="28"/>
        </w:rPr>
        <w:t xml:space="preserve"> населенных пунктов,</w:t>
      </w:r>
      <w:r w:rsidRPr="005160A5">
        <w:rPr>
          <w:color w:val="000000"/>
          <w:szCs w:val="28"/>
        </w:rPr>
        <w:t xml:space="preserve"> в библиотеке поселения.</w:t>
      </w:r>
    </w:p>
    <w:p w14:paraId="7EFB6D4C" w14:textId="01344BCB"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6.Контроль за исполнением настоящего </w:t>
      </w:r>
      <w:r w:rsidR="00D505D1">
        <w:rPr>
          <w:color w:val="000000"/>
          <w:szCs w:val="28"/>
        </w:rPr>
        <w:t>п</w:t>
      </w:r>
      <w:r w:rsidRPr="005160A5">
        <w:rPr>
          <w:color w:val="000000"/>
          <w:szCs w:val="28"/>
        </w:rPr>
        <w:t xml:space="preserve">остановления </w:t>
      </w:r>
      <w:r w:rsidR="00E303B0">
        <w:rPr>
          <w:color w:val="000000"/>
          <w:szCs w:val="28"/>
        </w:rPr>
        <w:t xml:space="preserve">возложить на </w:t>
      </w:r>
      <w:r w:rsidRPr="005160A5">
        <w:rPr>
          <w:color w:val="000000"/>
          <w:szCs w:val="28"/>
        </w:rPr>
        <w:t>заведующего сектором</w:t>
      </w:r>
      <w:r w:rsidR="005160A5">
        <w:rPr>
          <w:color w:val="000000"/>
          <w:szCs w:val="28"/>
        </w:rPr>
        <w:t xml:space="preserve"> финансов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>-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 xml:space="preserve">главного бухгалтера </w:t>
      </w:r>
      <w:r w:rsidR="00F0270F" w:rsidRP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>дминистрации Коськовского се</w:t>
      </w:r>
      <w:r w:rsidR="00F03719">
        <w:rPr>
          <w:color w:val="000000"/>
          <w:szCs w:val="28"/>
        </w:rPr>
        <w:t>льского поселения.</w:t>
      </w:r>
    </w:p>
    <w:p w14:paraId="0E9CF818" w14:textId="77777777" w:rsidR="000262A0" w:rsidRPr="005160A5" w:rsidRDefault="000262A0" w:rsidP="000262A0">
      <w:pPr>
        <w:rPr>
          <w:color w:val="000000"/>
          <w:szCs w:val="28"/>
        </w:rPr>
      </w:pPr>
    </w:p>
    <w:p w14:paraId="36E67162" w14:textId="77777777" w:rsidR="000262A0" w:rsidRPr="005160A5" w:rsidRDefault="000262A0" w:rsidP="000262A0">
      <w:pPr>
        <w:rPr>
          <w:color w:val="000000"/>
          <w:szCs w:val="28"/>
        </w:rPr>
      </w:pPr>
    </w:p>
    <w:p w14:paraId="41988D13" w14:textId="77777777" w:rsidR="000262A0" w:rsidRPr="005160A5" w:rsidRDefault="000262A0" w:rsidP="000262A0">
      <w:pPr>
        <w:rPr>
          <w:color w:val="000000"/>
          <w:szCs w:val="28"/>
        </w:rPr>
      </w:pPr>
    </w:p>
    <w:p w14:paraId="1468EEE4" w14:textId="77777777" w:rsidR="000262A0" w:rsidRPr="005160A5" w:rsidRDefault="00CB5331" w:rsidP="000262A0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0262A0" w:rsidRPr="005160A5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0262A0" w:rsidRPr="005160A5">
        <w:rPr>
          <w:color w:val="000000"/>
          <w:szCs w:val="28"/>
        </w:rPr>
        <w:t xml:space="preserve"> администрации                                                        </w:t>
      </w:r>
      <w:r w:rsidR="00143559">
        <w:rPr>
          <w:color w:val="000000"/>
          <w:szCs w:val="28"/>
        </w:rPr>
        <w:t xml:space="preserve">         </w:t>
      </w:r>
      <w:r w:rsidR="000262A0" w:rsidRPr="005160A5">
        <w:rPr>
          <w:color w:val="000000"/>
          <w:szCs w:val="28"/>
        </w:rPr>
        <w:t xml:space="preserve">     М.А. Степанов </w:t>
      </w:r>
    </w:p>
    <w:p w14:paraId="18A16444" w14:textId="77777777" w:rsidR="000262A0" w:rsidRPr="005160A5" w:rsidRDefault="000262A0" w:rsidP="000262A0">
      <w:pPr>
        <w:jc w:val="center"/>
        <w:rPr>
          <w:b/>
          <w:sz w:val="26"/>
          <w:szCs w:val="26"/>
        </w:rPr>
      </w:pPr>
    </w:p>
    <w:p w14:paraId="02904A77" w14:textId="77777777"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14:paraId="74856ED3" w14:textId="77777777"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14:paraId="3DF98C51" w14:textId="77777777"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14:paraId="2988CCFA" w14:textId="77777777" w:rsidR="00BE053B" w:rsidRDefault="00BE053B" w:rsidP="00A13E1B">
      <w:pPr>
        <w:jc w:val="center"/>
        <w:rPr>
          <w:b/>
          <w:sz w:val="26"/>
          <w:szCs w:val="26"/>
        </w:rPr>
      </w:pPr>
    </w:p>
    <w:p w14:paraId="002C6C97" w14:textId="77777777" w:rsidR="00572961" w:rsidRPr="009E187D" w:rsidRDefault="00572961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</w:t>
      </w:r>
    </w:p>
    <w:p w14:paraId="434E8132" w14:textId="77777777"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 xml:space="preserve">социально-экономического развития Коськовского сельского поселения </w:t>
      </w:r>
    </w:p>
    <w:p w14:paraId="35BF38AD" w14:textId="77777777"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Тихвинского муниципального района Ленинградской области</w:t>
      </w:r>
    </w:p>
    <w:p w14:paraId="03EE2117" w14:textId="2AA0CF2A" w:rsidR="00572961" w:rsidRPr="009E187D" w:rsidRDefault="009508FC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8121CF" w:rsidRPr="008121CF">
        <w:rPr>
          <w:b/>
          <w:sz w:val="26"/>
          <w:szCs w:val="26"/>
        </w:rPr>
        <w:t>1</w:t>
      </w:r>
      <w:r w:rsidR="00B21ECE">
        <w:rPr>
          <w:b/>
          <w:sz w:val="26"/>
          <w:szCs w:val="26"/>
        </w:rPr>
        <w:t xml:space="preserve"> год и планов</w:t>
      </w:r>
      <w:r>
        <w:rPr>
          <w:b/>
          <w:sz w:val="26"/>
          <w:szCs w:val="26"/>
        </w:rPr>
        <w:t>ый период 202</w:t>
      </w:r>
      <w:r w:rsidR="008121CF" w:rsidRPr="008121C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-202</w:t>
      </w:r>
      <w:r w:rsidR="008121CF" w:rsidRPr="008121CF">
        <w:rPr>
          <w:b/>
          <w:sz w:val="26"/>
          <w:szCs w:val="26"/>
        </w:rPr>
        <w:t>3</w:t>
      </w:r>
      <w:r w:rsidR="00572961" w:rsidRPr="009E187D">
        <w:rPr>
          <w:b/>
          <w:sz w:val="26"/>
          <w:szCs w:val="26"/>
        </w:rPr>
        <w:t xml:space="preserve"> годов</w:t>
      </w:r>
    </w:p>
    <w:p w14:paraId="61781378" w14:textId="6A002F9B" w:rsidR="00572961" w:rsidRPr="009E187D" w:rsidRDefault="00572961" w:rsidP="00572961">
      <w:pPr>
        <w:jc w:val="center"/>
        <w:rPr>
          <w:sz w:val="26"/>
          <w:szCs w:val="26"/>
        </w:rPr>
      </w:pPr>
      <w:r w:rsidRPr="009E187D">
        <w:rPr>
          <w:sz w:val="26"/>
          <w:szCs w:val="26"/>
        </w:rPr>
        <w:t>(включая теку</w:t>
      </w:r>
      <w:r w:rsidR="009508FC">
        <w:rPr>
          <w:sz w:val="26"/>
          <w:szCs w:val="26"/>
        </w:rPr>
        <w:t>щий отчетный период и оценку 202</w:t>
      </w:r>
      <w:r w:rsidR="008121CF" w:rsidRPr="008121CF">
        <w:rPr>
          <w:sz w:val="26"/>
          <w:szCs w:val="26"/>
        </w:rPr>
        <w:t>1</w:t>
      </w:r>
      <w:r w:rsidRPr="009E187D">
        <w:rPr>
          <w:sz w:val="26"/>
          <w:szCs w:val="26"/>
        </w:rPr>
        <w:t xml:space="preserve"> года)</w:t>
      </w:r>
    </w:p>
    <w:p w14:paraId="568FD190" w14:textId="77777777" w:rsidR="00572961" w:rsidRPr="001F2C19" w:rsidRDefault="00572961" w:rsidP="00572961">
      <w:pPr>
        <w:jc w:val="both"/>
        <w:rPr>
          <w:sz w:val="26"/>
          <w:szCs w:val="26"/>
          <w:highlight w:val="yellow"/>
        </w:rPr>
      </w:pPr>
    </w:p>
    <w:p w14:paraId="66675B86" w14:textId="046DFFCA" w:rsidR="00572961" w:rsidRDefault="00572961" w:rsidP="00572961">
      <w:pPr>
        <w:ind w:right="97"/>
        <w:jc w:val="both"/>
        <w:rPr>
          <w:sz w:val="24"/>
          <w:szCs w:val="24"/>
        </w:rPr>
      </w:pPr>
      <w:r w:rsidRPr="002A0081">
        <w:rPr>
          <w:sz w:val="24"/>
          <w:szCs w:val="24"/>
        </w:rPr>
        <w:tab/>
        <w:t>Прогноз социально-экономического развития Коськовского сельского поселения</w:t>
      </w:r>
      <w:r w:rsidRPr="002A0081">
        <w:rPr>
          <w:b/>
          <w:sz w:val="26"/>
          <w:szCs w:val="26"/>
        </w:rPr>
        <w:t xml:space="preserve"> </w:t>
      </w:r>
      <w:r w:rsidRPr="002A0081">
        <w:rPr>
          <w:sz w:val="24"/>
          <w:szCs w:val="24"/>
        </w:rPr>
        <w:t>на 20</w:t>
      </w:r>
      <w:r w:rsidR="007B57B9">
        <w:rPr>
          <w:sz w:val="24"/>
          <w:szCs w:val="24"/>
        </w:rPr>
        <w:t>2</w:t>
      </w:r>
      <w:r w:rsidR="008121CF" w:rsidRPr="008121CF">
        <w:rPr>
          <w:sz w:val="24"/>
          <w:szCs w:val="24"/>
        </w:rPr>
        <w:t>1</w:t>
      </w:r>
      <w:r w:rsidR="00EC1987">
        <w:rPr>
          <w:sz w:val="24"/>
          <w:szCs w:val="24"/>
        </w:rPr>
        <w:t xml:space="preserve"> </w:t>
      </w:r>
      <w:r w:rsidR="00B21ECE">
        <w:rPr>
          <w:sz w:val="24"/>
          <w:szCs w:val="24"/>
        </w:rPr>
        <w:t>год и на плановый период до 202</w:t>
      </w:r>
      <w:r w:rsidR="008121CF" w:rsidRPr="008121CF">
        <w:rPr>
          <w:sz w:val="24"/>
          <w:szCs w:val="24"/>
        </w:rPr>
        <w:t>3</w:t>
      </w:r>
      <w:r w:rsidRPr="002A0081">
        <w:rPr>
          <w:sz w:val="24"/>
          <w:szCs w:val="24"/>
        </w:rPr>
        <w:t xml:space="preserve"> года разработан с учетом сценарных условий и основных параметров прогноза социально-экономического развития Ленинградской области</w:t>
      </w:r>
      <w:r w:rsidRPr="00EC3861">
        <w:rPr>
          <w:sz w:val="24"/>
          <w:szCs w:val="24"/>
        </w:rPr>
        <w:t xml:space="preserve"> </w:t>
      </w:r>
      <w:r w:rsidRPr="002A0081">
        <w:rPr>
          <w:sz w:val="24"/>
          <w:szCs w:val="24"/>
        </w:rPr>
        <w:t>на 20</w:t>
      </w:r>
      <w:r w:rsidR="007B57B9">
        <w:rPr>
          <w:sz w:val="24"/>
          <w:szCs w:val="24"/>
        </w:rPr>
        <w:t>2</w:t>
      </w:r>
      <w:r w:rsidR="008121CF" w:rsidRPr="008121CF">
        <w:rPr>
          <w:sz w:val="24"/>
          <w:szCs w:val="24"/>
        </w:rPr>
        <w:t>1</w:t>
      </w:r>
      <w:r w:rsidR="00B21ECE">
        <w:rPr>
          <w:sz w:val="24"/>
          <w:szCs w:val="24"/>
        </w:rPr>
        <w:t xml:space="preserve"> год и на период 202</w:t>
      </w:r>
      <w:r w:rsidR="008121CF" w:rsidRPr="008121CF">
        <w:rPr>
          <w:sz w:val="24"/>
          <w:szCs w:val="24"/>
        </w:rPr>
        <w:t>2</w:t>
      </w:r>
      <w:r w:rsidR="00B21ECE">
        <w:rPr>
          <w:sz w:val="24"/>
          <w:szCs w:val="24"/>
        </w:rPr>
        <w:t xml:space="preserve"> и 202</w:t>
      </w:r>
      <w:r w:rsidR="008121CF" w:rsidRPr="008121CF">
        <w:rPr>
          <w:sz w:val="24"/>
          <w:szCs w:val="24"/>
        </w:rPr>
        <w:t>3</w:t>
      </w:r>
      <w:r w:rsidRPr="002A0081">
        <w:rPr>
          <w:sz w:val="24"/>
          <w:szCs w:val="24"/>
        </w:rPr>
        <w:t xml:space="preserve"> годов, итогов социально-экономического развития Тихвинского района </w:t>
      </w:r>
      <w:r>
        <w:rPr>
          <w:sz w:val="24"/>
          <w:szCs w:val="24"/>
        </w:rPr>
        <w:t xml:space="preserve">и Коськовского сельского поселения </w:t>
      </w:r>
      <w:r w:rsidRPr="002A0081">
        <w:rPr>
          <w:sz w:val="24"/>
          <w:szCs w:val="24"/>
        </w:rPr>
        <w:t>за 9 месяцев и ожидаемых результатов за 20</w:t>
      </w:r>
      <w:r w:rsidR="008121CF" w:rsidRPr="008121CF">
        <w:rPr>
          <w:sz w:val="24"/>
          <w:szCs w:val="24"/>
        </w:rPr>
        <w:t>20</w:t>
      </w:r>
      <w:r w:rsidRPr="002A0081">
        <w:rPr>
          <w:sz w:val="24"/>
          <w:szCs w:val="24"/>
        </w:rPr>
        <w:t xml:space="preserve"> год.</w:t>
      </w:r>
    </w:p>
    <w:p w14:paraId="262F1832" w14:textId="77777777" w:rsidR="00572961" w:rsidRPr="002A0081" w:rsidRDefault="00572961" w:rsidP="00572961">
      <w:pPr>
        <w:ind w:right="-5" w:firstLine="709"/>
        <w:jc w:val="both"/>
        <w:rPr>
          <w:sz w:val="24"/>
          <w:szCs w:val="24"/>
        </w:rPr>
      </w:pPr>
      <w:r w:rsidRPr="006B6174">
        <w:rPr>
          <w:sz w:val="24"/>
          <w:szCs w:val="24"/>
        </w:rPr>
        <w:t>Рассматриваемый вариант прогноза, предлагаемый для разработки местного бюджета</w:t>
      </w:r>
      <w:r>
        <w:rPr>
          <w:sz w:val="24"/>
          <w:szCs w:val="24"/>
        </w:rPr>
        <w:t xml:space="preserve"> </w:t>
      </w:r>
      <w:r w:rsidRPr="006B6174">
        <w:rPr>
          <w:sz w:val="24"/>
          <w:szCs w:val="24"/>
        </w:rPr>
        <w:t>– умеренно оптимистичный</w:t>
      </w:r>
      <w:r>
        <w:rPr>
          <w:sz w:val="24"/>
          <w:szCs w:val="24"/>
        </w:rPr>
        <w:t xml:space="preserve">, предполагает развитие района и </w:t>
      </w:r>
      <w:r w:rsidR="00EC1987">
        <w:rPr>
          <w:sz w:val="24"/>
          <w:szCs w:val="24"/>
        </w:rPr>
        <w:t>поселения в</w:t>
      </w:r>
      <w:r>
        <w:rPr>
          <w:sz w:val="24"/>
          <w:szCs w:val="24"/>
        </w:rPr>
        <w:t xml:space="preserve"> условиях проводимой Правительством Ленинградской области и органами местного самоуправления района политики, </w:t>
      </w:r>
      <w:r w:rsidRPr="0066373B">
        <w:rPr>
          <w:sz w:val="24"/>
          <w:szCs w:val="24"/>
        </w:rPr>
        <w:t>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</w:p>
    <w:p w14:paraId="77BFFAF2" w14:textId="77777777" w:rsidR="00572961" w:rsidRPr="00412418" w:rsidRDefault="00572961" w:rsidP="00572961">
      <w:pPr>
        <w:ind w:firstLine="708"/>
        <w:jc w:val="both"/>
        <w:rPr>
          <w:sz w:val="24"/>
          <w:szCs w:val="24"/>
        </w:rPr>
      </w:pPr>
      <w:r w:rsidRPr="00412418">
        <w:rPr>
          <w:sz w:val="24"/>
          <w:szCs w:val="24"/>
        </w:rPr>
        <w:t>Р</w:t>
      </w:r>
      <w:r>
        <w:rPr>
          <w:sz w:val="24"/>
          <w:szCs w:val="24"/>
        </w:rPr>
        <w:t>абота а</w:t>
      </w:r>
      <w:r w:rsidRPr="00412418">
        <w:rPr>
          <w:sz w:val="24"/>
          <w:szCs w:val="24"/>
        </w:rPr>
        <w:t>дминистрации Коськовского сельского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Коськовского сельского поселения территорией комфортного проживания, труда и отдыха населения, формирования инвестиционной привлекательности сельского поселения,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14:paraId="1B0B0C61" w14:textId="77777777" w:rsidR="00572961" w:rsidRDefault="00572961" w:rsidP="00572961">
      <w:pPr>
        <w:ind w:right="-284"/>
        <w:rPr>
          <w:sz w:val="24"/>
          <w:szCs w:val="24"/>
        </w:rPr>
      </w:pPr>
    </w:p>
    <w:p w14:paraId="11E69F76" w14:textId="77777777" w:rsidR="00572961" w:rsidRDefault="00572961" w:rsidP="00D87B3F">
      <w:pPr>
        <w:jc w:val="center"/>
        <w:rPr>
          <w:b/>
          <w:sz w:val="24"/>
          <w:szCs w:val="24"/>
        </w:rPr>
      </w:pPr>
    </w:p>
    <w:p w14:paraId="6AEBC9B7" w14:textId="7FA2EBEF" w:rsidR="00572961" w:rsidRPr="00230D1B" w:rsidRDefault="00572961" w:rsidP="00D87B3F">
      <w:pPr>
        <w:pStyle w:val="af5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230D1B">
        <w:rPr>
          <w:b/>
          <w:sz w:val="26"/>
          <w:szCs w:val="26"/>
        </w:rPr>
        <w:t xml:space="preserve">Ожидаемые итоги социально-экономического развития </w:t>
      </w:r>
      <w:r w:rsidR="009508FC" w:rsidRPr="00230D1B">
        <w:rPr>
          <w:b/>
          <w:sz w:val="26"/>
          <w:szCs w:val="26"/>
        </w:rPr>
        <w:t>муниципального образования Коськовское сельское поселение</w:t>
      </w:r>
      <w:r w:rsidRPr="00230D1B">
        <w:rPr>
          <w:b/>
          <w:sz w:val="26"/>
          <w:szCs w:val="26"/>
        </w:rPr>
        <w:t xml:space="preserve"> Тихвинского</w:t>
      </w:r>
      <w:r w:rsidR="009508FC" w:rsidRPr="00230D1B">
        <w:rPr>
          <w:b/>
          <w:sz w:val="26"/>
          <w:szCs w:val="26"/>
        </w:rPr>
        <w:t xml:space="preserve"> муниципального</w:t>
      </w:r>
      <w:r w:rsidRPr="00230D1B">
        <w:rPr>
          <w:b/>
          <w:sz w:val="26"/>
          <w:szCs w:val="26"/>
        </w:rPr>
        <w:t xml:space="preserve"> района </w:t>
      </w:r>
      <w:r w:rsidR="009508FC" w:rsidRPr="00230D1B">
        <w:rPr>
          <w:b/>
          <w:sz w:val="26"/>
          <w:szCs w:val="26"/>
        </w:rPr>
        <w:t xml:space="preserve">Ленинградской области </w:t>
      </w:r>
      <w:r w:rsidR="00B21ECE" w:rsidRPr="00230D1B">
        <w:rPr>
          <w:b/>
          <w:sz w:val="26"/>
          <w:szCs w:val="26"/>
        </w:rPr>
        <w:t>в 20</w:t>
      </w:r>
      <w:r w:rsidR="008121CF" w:rsidRPr="00230D1B">
        <w:rPr>
          <w:b/>
          <w:sz w:val="26"/>
          <w:szCs w:val="26"/>
        </w:rPr>
        <w:t>20</w:t>
      </w:r>
      <w:r w:rsidRPr="00230D1B">
        <w:rPr>
          <w:b/>
          <w:sz w:val="26"/>
          <w:szCs w:val="26"/>
        </w:rPr>
        <w:t xml:space="preserve"> году.</w:t>
      </w:r>
    </w:p>
    <w:p w14:paraId="72A6616C" w14:textId="77777777" w:rsidR="00572961" w:rsidRPr="0086708B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86708B">
        <w:rPr>
          <w:b/>
          <w:bCs/>
          <w:sz w:val="24"/>
          <w:szCs w:val="24"/>
          <w:u w:val="single"/>
        </w:rPr>
        <w:t xml:space="preserve">1. </w:t>
      </w:r>
      <w:r w:rsidR="007B57B9">
        <w:rPr>
          <w:b/>
          <w:bCs/>
          <w:sz w:val="24"/>
          <w:szCs w:val="24"/>
          <w:u w:val="single"/>
        </w:rPr>
        <w:t xml:space="preserve"> </w:t>
      </w:r>
      <w:r w:rsidRPr="0086708B">
        <w:rPr>
          <w:b/>
          <w:bCs/>
          <w:sz w:val="24"/>
          <w:szCs w:val="24"/>
          <w:u w:val="single"/>
        </w:rPr>
        <w:t>Демография</w:t>
      </w:r>
    </w:p>
    <w:p w14:paraId="73F45475" w14:textId="7A6FE3BF" w:rsidR="00572961" w:rsidRDefault="00572961" w:rsidP="00572961">
      <w:pPr>
        <w:pStyle w:val="a8"/>
        <w:spacing w:after="0"/>
        <w:ind w:left="0"/>
        <w:jc w:val="both"/>
        <w:rPr>
          <w:sz w:val="24"/>
          <w:szCs w:val="24"/>
        </w:rPr>
      </w:pPr>
      <w:r w:rsidRPr="0086708B">
        <w:rPr>
          <w:sz w:val="24"/>
          <w:szCs w:val="24"/>
        </w:rPr>
        <w:tab/>
      </w:r>
      <w:r w:rsidRPr="00180B04">
        <w:rPr>
          <w:sz w:val="24"/>
          <w:szCs w:val="24"/>
        </w:rPr>
        <w:t>Площадь Коськовского сельского поселения 652 кв.</w:t>
      </w:r>
      <w:r w:rsidR="007B57B9">
        <w:rPr>
          <w:sz w:val="24"/>
          <w:szCs w:val="24"/>
        </w:rPr>
        <w:t xml:space="preserve"> </w:t>
      </w:r>
      <w:r w:rsidRPr="00180B04">
        <w:rPr>
          <w:sz w:val="24"/>
          <w:szCs w:val="24"/>
        </w:rPr>
        <w:t xml:space="preserve">км. </w:t>
      </w:r>
      <w:r w:rsidR="00180B04">
        <w:rPr>
          <w:sz w:val="24"/>
          <w:szCs w:val="24"/>
        </w:rPr>
        <w:t xml:space="preserve">В состав поселения входит 21 населенный пункт 562 двора, 4 (36 квартирных) многоквартирных дома. </w:t>
      </w:r>
      <w:r w:rsidRPr="00180B04">
        <w:rPr>
          <w:sz w:val="24"/>
          <w:szCs w:val="24"/>
        </w:rPr>
        <w:t>Центральная усадьба - дер.</w:t>
      </w:r>
      <w:r w:rsidR="00EC1272" w:rsidRPr="00180B04">
        <w:rPr>
          <w:sz w:val="24"/>
          <w:szCs w:val="24"/>
        </w:rPr>
        <w:t xml:space="preserve"> </w:t>
      </w:r>
      <w:r w:rsidR="00180B04">
        <w:rPr>
          <w:sz w:val="24"/>
          <w:szCs w:val="24"/>
        </w:rPr>
        <w:t>Коськово. В</w:t>
      </w:r>
      <w:r w:rsidRPr="00180B04">
        <w:rPr>
          <w:sz w:val="24"/>
          <w:szCs w:val="24"/>
        </w:rPr>
        <w:t xml:space="preserve"> це</w:t>
      </w:r>
      <w:r w:rsidR="00B21ECE" w:rsidRPr="00180B04">
        <w:rPr>
          <w:sz w:val="24"/>
          <w:szCs w:val="24"/>
        </w:rPr>
        <w:t>нтральной усадьбе на 01.01.20</w:t>
      </w:r>
      <w:r w:rsidR="008121CF" w:rsidRPr="008121CF">
        <w:rPr>
          <w:sz w:val="24"/>
          <w:szCs w:val="24"/>
        </w:rPr>
        <w:t>20</w:t>
      </w:r>
      <w:r w:rsidR="00EC1987" w:rsidRPr="00180B04">
        <w:rPr>
          <w:sz w:val="24"/>
          <w:szCs w:val="24"/>
        </w:rPr>
        <w:t xml:space="preserve"> год зарегистрировано</w:t>
      </w:r>
      <w:r w:rsidR="00B21ECE" w:rsidRPr="009508FC">
        <w:rPr>
          <w:sz w:val="24"/>
          <w:szCs w:val="24"/>
        </w:rPr>
        <w:t xml:space="preserve"> </w:t>
      </w:r>
      <w:r w:rsidR="008121CF" w:rsidRPr="008121CF">
        <w:rPr>
          <w:sz w:val="24"/>
          <w:szCs w:val="24"/>
        </w:rPr>
        <w:t>417</w:t>
      </w:r>
      <w:r w:rsidR="00180B04" w:rsidRPr="009508FC">
        <w:rPr>
          <w:sz w:val="24"/>
          <w:szCs w:val="24"/>
        </w:rPr>
        <w:t xml:space="preserve"> </w:t>
      </w:r>
      <w:r w:rsidR="00180B04" w:rsidRPr="00180B04">
        <w:rPr>
          <w:sz w:val="24"/>
          <w:szCs w:val="24"/>
        </w:rPr>
        <w:t>человек</w:t>
      </w:r>
      <w:r w:rsidRPr="00180B04">
        <w:rPr>
          <w:sz w:val="24"/>
          <w:szCs w:val="24"/>
        </w:rPr>
        <w:t>.</w:t>
      </w:r>
    </w:p>
    <w:p w14:paraId="7F58FFD1" w14:textId="55A88118" w:rsidR="00572961" w:rsidRPr="00180B04" w:rsidRDefault="00572961" w:rsidP="00572961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>Численность постоянного населения Коськовского сельского поселения на 01</w:t>
      </w:r>
      <w:r w:rsidR="00B21ECE" w:rsidRPr="00180B04">
        <w:rPr>
          <w:sz w:val="24"/>
          <w:szCs w:val="24"/>
        </w:rPr>
        <w:t>.01.20</w:t>
      </w:r>
      <w:r w:rsidR="008121CF" w:rsidRPr="008121CF">
        <w:rPr>
          <w:sz w:val="24"/>
          <w:szCs w:val="24"/>
        </w:rPr>
        <w:t>20</w:t>
      </w:r>
      <w:r w:rsidRPr="00180B04">
        <w:rPr>
          <w:sz w:val="24"/>
          <w:szCs w:val="24"/>
        </w:rPr>
        <w:t xml:space="preserve"> год</w:t>
      </w:r>
      <w:r w:rsidR="00EC1272" w:rsidRPr="00180B04">
        <w:rPr>
          <w:sz w:val="24"/>
          <w:szCs w:val="24"/>
        </w:rPr>
        <w:t>а</w:t>
      </w:r>
      <w:r w:rsidRPr="00180B04">
        <w:rPr>
          <w:sz w:val="24"/>
          <w:szCs w:val="24"/>
        </w:rPr>
        <w:t xml:space="preserve"> </w:t>
      </w:r>
      <w:r w:rsidR="008121CF" w:rsidRPr="008121CF">
        <w:rPr>
          <w:sz w:val="24"/>
          <w:szCs w:val="24"/>
        </w:rPr>
        <w:t>692</w:t>
      </w:r>
      <w:r w:rsidRPr="00180B04">
        <w:rPr>
          <w:color w:val="000000"/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</w:t>
      </w:r>
      <w:r w:rsidR="008121CF">
        <w:rPr>
          <w:sz w:val="24"/>
          <w:szCs w:val="24"/>
        </w:rPr>
        <w:t>а</w:t>
      </w:r>
      <w:r w:rsidR="007B57B9">
        <w:rPr>
          <w:sz w:val="24"/>
          <w:szCs w:val="24"/>
        </w:rPr>
        <w:t xml:space="preserve"> (</w:t>
      </w:r>
      <w:r w:rsidR="008121CF">
        <w:rPr>
          <w:sz w:val="24"/>
          <w:szCs w:val="24"/>
        </w:rPr>
        <w:t>32</w:t>
      </w:r>
      <w:r w:rsidR="00180B04" w:rsidRPr="00180B04">
        <w:rPr>
          <w:sz w:val="24"/>
          <w:szCs w:val="24"/>
        </w:rPr>
        <w:t xml:space="preserve"> по месту пребывания)</w:t>
      </w:r>
      <w:r w:rsidRPr="00180B04">
        <w:rPr>
          <w:sz w:val="24"/>
          <w:szCs w:val="24"/>
        </w:rPr>
        <w:t xml:space="preserve">, </w:t>
      </w:r>
      <w:r w:rsidR="00B21ECE" w:rsidRPr="00180B04">
        <w:rPr>
          <w:sz w:val="24"/>
          <w:szCs w:val="24"/>
        </w:rPr>
        <w:t xml:space="preserve">пенсионеры </w:t>
      </w:r>
      <w:r w:rsidR="007B57B9" w:rsidRPr="009508FC">
        <w:rPr>
          <w:sz w:val="24"/>
          <w:szCs w:val="24"/>
        </w:rPr>
        <w:t>2</w:t>
      </w:r>
      <w:r w:rsidR="008121CF">
        <w:rPr>
          <w:sz w:val="24"/>
          <w:szCs w:val="24"/>
        </w:rPr>
        <w:t>11</w:t>
      </w:r>
      <w:r w:rsidR="00B21ECE" w:rsidRPr="00180B04">
        <w:rPr>
          <w:sz w:val="24"/>
          <w:szCs w:val="24"/>
        </w:rPr>
        <w:t>, детей в возрасте до 18 лет</w:t>
      </w:r>
      <w:r w:rsidR="00B21ECE" w:rsidRPr="009508FC">
        <w:rPr>
          <w:sz w:val="24"/>
          <w:szCs w:val="24"/>
        </w:rPr>
        <w:t xml:space="preserve"> </w:t>
      </w:r>
      <w:r w:rsidR="008121CF">
        <w:rPr>
          <w:sz w:val="24"/>
          <w:szCs w:val="24"/>
        </w:rPr>
        <w:t>97</w:t>
      </w:r>
      <w:r w:rsidR="00B21ECE" w:rsidRPr="009508FC">
        <w:rPr>
          <w:sz w:val="24"/>
          <w:szCs w:val="24"/>
        </w:rPr>
        <w:t xml:space="preserve"> </w:t>
      </w:r>
      <w:r w:rsidR="00B21ECE" w:rsidRPr="00180B04">
        <w:rPr>
          <w:sz w:val="24"/>
          <w:szCs w:val="24"/>
        </w:rPr>
        <w:t>человек.</w:t>
      </w:r>
    </w:p>
    <w:p w14:paraId="145AE3BF" w14:textId="77777777" w:rsidR="00572961" w:rsidRPr="00180B04" w:rsidRDefault="00B21ECE" w:rsidP="00572961">
      <w:pPr>
        <w:ind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По прогнозной оценке, </w:t>
      </w:r>
      <w:r w:rsidR="00572961" w:rsidRPr="00180B04">
        <w:rPr>
          <w:sz w:val="24"/>
          <w:szCs w:val="24"/>
        </w:rPr>
        <w:t>в поселении н</w:t>
      </w:r>
      <w:r w:rsidR="00FA5F16" w:rsidRPr="00180B04">
        <w:rPr>
          <w:sz w:val="24"/>
          <w:szCs w:val="24"/>
        </w:rPr>
        <w:t>аблюдается естественный баланс</w:t>
      </w:r>
      <w:r w:rsidR="00572961" w:rsidRPr="00180B04">
        <w:rPr>
          <w:sz w:val="24"/>
          <w:szCs w:val="24"/>
        </w:rPr>
        <w:t xml:space="preserve"> численности населения. </w:t>
      </w:r>
    </w:p>
    <w:p w14:paraId="7DDFE2BC" w14:textId="33EFD66C" w:rsidR="00FA5F16" w:rsidRPr="00180B04" w:rsidRDefault="00EC1272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        </w:t>
      </w:r>
      <w:r w:rsidR="00FA5F16" w:rsidRPr="00180B04">
        <w:rPr>
          <w:sz w:val="24"/>
          <w:szCs w:val="24"/>
        </w:rPr>
        <w:t>За 201</w:t>
      </w:r>
      <w:r w:rsidR="008121CF">
        <w:rPr>
          <w:sz w:val="24"/>
          <w:szCs w:val="24"/>
        </w:rPr>
        <w:t>9</w:t>
      </w:r>
      <w:r w:rsidR="00FA5F16" w:rsidRPr="00180B04">
        <w:rPr>
          <w:sz w:val="24"/>
          <w:szCs w:val="24"/>
        </w:rPr>
        <w:t xml:space="preserve"> год родилось – </w:t>
      </w:r>
      <w:r w:rsidR="008121CF">
        <w:rPr>
          <w:sz w:val="24"/>
          <w:szCs w:val="24"/>
        </w:rPr>
        <w:t>3</w:t>
      </w:r>
      <w:r w:rsidR="00FA5F16" w:rsidRPr="00180B04">
        <w:rPr>
          <w:sz w:val="24"/>
          <w:szCs w:val="24"/>
        </w:rPr>
        <w:t xml:space="preserve"> человек</w:t>
      </w:r>
      <w:r w:rsidR="008121CF">
        <w:rPr>
          <w:sz w:val="24"/>
          <w:szCs w:val="24"/>
        </w:rPr>
        <w:t>а</w:t>
      </w:r>
      <w:r w:rsidR="00271455" w:rsidRPr="00180B04">
        <w:rPr>
          <w:sz w:val="24"/>
          <w:szCs w:val="24"/>
        </w:rPr>
        <w:t>;</w:t>
      </w:r>
      <w:r w:rsidR="00B21ECE" w:rsidRPr="00180B04">
        <w:rPr>
          <w:sz w:val="24"/>
          <w:szCs w:val="24"/>
        </w:rPr>
        <w:t xml:space="preserve"> за 20</w:t>
      </w:r>
      <w:r w:rsidR="00A9225F">
        <w:rPr>
          <w:sz w:val="24"/>
          <w:szCs w:val="24"/>
        </w:rPr>
        <w:t>20</w:t>
      </w:r>
      <w:r w:rsidR="00EC1987" w:rsidRPr="00180B04">
        <w:rPr>
          <w:sz w:val="24"/>
          <w:szCs w:val="24"/>
        </w:rPr>
        <w:t xml:space="preserve"> год </w:t>
      </w:r>
      <w:r w:rsidR="003F57F9" w:rsidRPr="00180B04">
        <w:rPr>
          <w:sz w:val="24"/>
          <w:szCs w:val="24"/>
        </w:rPr>
        <w:t>–</w:t>
      </w:r>
      <w:r w:rsidR="00EC1987" w:rsidRPr="00180B04">
        <w:rPr>
          <w:sz w:val="24"/>
          <w:szCs w:val="24"/>
        </w:rPr>
        <w:t xml:space="preserve"> </w:t>
      </w:r>
      <w:r w:rsidR="00A9225F">
        <w:rPr>
          <w:sz w:val="24"/>
          <w:szCs w:val="24"/>
        </w:rPr>
        <w:t>2</w:t>
      </w:r>
      <w:r w:rsidR="009A3ED3">
        <w:rPr>
          <w:sz w:val="24"/>
          <w:szCs w:val="24"/>
        </w:rPr>
        <w:t xml:space="preserve"> </w:t>
      </w:r>
      <w:r w:rsidR="0095020C" w:rsidRPr="00180B04">
        <w:rPr>
          <w:sz w:val="24"/>
          <w:szCs w:val="24"/>
        </w:rPr>
        <w:t>человека</w:t>
      </w:r>
      <w:r w:rsidR="00FA5F16" w:rsidRPr="00180B04">
        <w:rPr>
          <w:sz w:val="24"/>
          <w:szCs w:val="24"/>
        </w:rPr>
        <w:t>, по</w:t>
      </w:r>
      <w:r w:rsidR="00B21ECE" w:rsidRPr="00180B04">
        <w:rPr>
          <w:sz w:val="24"/>
          <w:szCs w:val="24"/>
        </w:rPr>
        <w:t xml:space="preserve"> прогнозу на 20</w:t>
      </w:r>
      <w:r w:rsidR="009A3ED3">
        <w:rPr>
          <w:sz w:val="24"/>
          <w:szCs w:val="24"/>
        </w:rPr>
        <w:t>2</w:t>
      </w:r>
      <w:r w:rsidR="00A9225F">
        <w:rPr>
          <w:sz w:val="24"/>
          <w:szCs w:val="24"/>
        </w:rPr>
        <w:t>1</w:t>
      </w:r>
      <w:r w:rsidR="00EC1987" w:rsidRPr="00180B04">
        <w:rPr>
          <w:sz w:val="24"/>
          <w:szCs w:val="24"/>
        </w:rPr>
        <w:t xml:space="preserve"> год</w:t>
      </w:r>
      <w:r w:rsidR="0095020C">
        <w:rPr>
          <w:sz w:val="24"/>
          <w:szCs w:val="24"/>
        </w:rPr>
        <w:t xml:space="preserve"> рождаемость составит не менее 2 </w:t>
      </w:r>
      <w:r w:rsidR="00230D1B">
        <w:rPr>
          <w:sz w:val="24"/>
          <w:szCs w:val="24"/>
        </w:rPr>
        <w:t>(</w:t>
      </w:r>
      <w:r w:rsidR="0095020C">
        <w:rPr>
          <w:sz w:val="24"/>
          <w:szCs w:val="24"/>
        </w:rPr>
        <w:t>двух</w:t>
      </w:r>
      <w:r w:rsidR="00230D1B">
        <w:rPr>
          <w:sz w:val="24"/>
          <w:szCs w:val="24"/>
        </w:rPr>
        <w:t>)</w:t>
      </w:r>
      <w:r w:rsidR="00FA5F16" w:rsidRPr="00180B04">
        <w:rPr>
          <w:sz w:val="24"/>
          <w:szCs w:val="24"/>
        </w:rPr>
        <w:t xml:space="preserve"> новорожденных. </w:t>
      </w:r>
    </w:p>
    <w:p w14:paraId="110A4A06" w14:textId="50A3CC63" w:rsidR="00FA5F16" w:rsidRPr="00180B04" w:rsidRDefault="00FA5F16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>За 201</w:t>
      </w:r>
      <w:r w:rsidR="00A9225F">
        <w:rPr>
          <w:sz w:val="24"/>
          <w:szCs w:val="24"/>
        </w:rPr>
        <w:t>9</w:t>
      </w:r>
      <w:r w:rsidRPr="00180B04">
        <w:rPr>
          <w:sz w:val="24"/>
          <w:szCs w:val="24"/>
        </w:rPr>
        <w:t xml:space="preserve"> год умерло –</w:t>
      </w:r>
      <w:r w:rsidR="0095020C">
        <w:rPr>
          <w:sz w:val="24"/>
          <w:szCs w:val="24"/>
        </w:rPr>
        <w:t xml:space="preserve"> </w:t>
      </w:r>
      <w:r w:rsidR="00A9225F">
        <w:rPr>
          <w:sz w:val="24"/>
          <w:szCs w:val="24"/>
        </w:rPr>
        <w:t>11</w:t>
      </w:r>
      <w:r w:rsidRPr="00180B04">
        <w:rPr>
          <w:sz w:val="24"/>
          <w:szCs w:val="24"/>
        </w:rPr>
        <w:t xml:space="preserve"> человек, за 20</w:t>
      </w:r>
      <w:r w:rsidR="00A9225F">
        <w:rPr>
          <w:sz w:val="24"/>
          <w:szCs w:val="24"/>
        </w:rPr>
        <w:t>20</w:t>
      </w:r>
      <w:r w:rsidRPr="00180B04">
        <w:rPr>
          <w:sz w:val="24"/>
          <w:szCs w:val="24"/>
        </w:rPr>
        <w:t xml:space="preserve"> год умерло </w:t>
      </w:r>
      <w:r w:rsidR="0095020C">
        <w:rPr>
          <w:sz w:val="24"/>
          <w:szCs w:val="24"/>
        </w:rPr>
        <w:t xml:space="preserve">– </w:t>
      </w:r>
      <w:r w:rsidR="00A9225F">
        <w:rPr>
          <w:sz w:val="24"/>
          <w:szCs w:val="24"/>
        </w:rPr>
        <w:t>8</w:t>
      </w:r>
      <w:r w:rsidR="0095020C">
        <w:rPr>
          <w:sz w:val="24"/>
          <w:szCs w:val="24"/>
        </w:rPr>
        <w:t>.</w:t>
      </w:r>
    </w:p>
    <w:p w14:paraId="52C6883E" w14:textId="48AD7587" w:rsidR="00572961" w:rsidRPr="00180B04" w:rsidRDefault="00572961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Численность трудоспособного н</w:t>
      </w:r>
      <w:r w:rsidR="001A57AA" w:rsidRPr="00180B04">
        <w:rPr>
          <w:sz w:val="24"/>
          <w:szCs w:val="24"/>
        </w:rPr>
        <w:t>аселения 55/60 лет на 01.01.20</w:t>
      </w:r>
      <w:r w:rsidR="00A9225F">
        <w:rPr>
          <w:sz w:val="24"/>
          <w:szCs w:val="24"/>
        </w:rPr>
        <w:t>20</w:t>
      </w:r>
      <w:r w:rsidR="00EC1987" w:rsidRPr="00180B04">
        <w:rPr>
          <w:sz w:val="24"/>
          <w:szCs w:val="24"/>
        </w:rPr>
        <w:t xml:space="preserve"> год </w:t>
      </w:r>
      <w:r w:rsidR="00180B04" w:rsidRPr="00180B04">
        <w:rPr>
          <w:sz w:val="24"/>
          <w:szCs w:val="24"/>
        </w:rPr>
        <w:t xml:space="preserve">составляет </w:t>
      </w:r>
      <w:r w:rsidR="00A9225F">
        <w:rPr>
          <w:sz w:val="24"/>
          <w:szCs w:val="24"/>
        </w:rPr>
        <w:t>384</w:t>
      </w:r>
      <w:r w:rsidR="003F57F9" w:rsidRPr="00180B04">
        <w:rPr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</w:t>
      </w:r>
      <w:r w:rsidR="00180B04" w:rsidRPr="00180B04">
        <w:rPr>
          <w:sz w:val="24"/>
          <w:szCs w:val="24"/>
        </w:rPr>
        <w:t>а</w:t>
      </w:r>
      <w:r w:rsidRPr="00180B04">
        <w:rPr>
          <w:sz w:val="24"/>
          <w:szCs w:val="24"/>
        </w:rPr>
        <w:t>. Уровень зарегистрированной безработицы равен -</w:t>
      </w:r>
      <w:r w:rsidR="00A9225F">
        <w:rPr>
          <w:sz w:val="24"/>
          <w:szCs w:val="24"/>
        </w:rPr>
        <w:t>2</w:t>
      </w:r>
      <w:r w:rsidR="00180B04" w:rsidRPr="00180B04">
        <w:rPr>
          <w:sz w:val="24"/>
          <w:szCs w:val="24"/>
        </w:rPr>
        <w:t>.</w:t>
      </w:r>
    </w:p>
    <w:p w14:paraId="256597FA" w14:textId="77777777" w:rsidR="00180B04" w:rsidRPr="00180B04" w:rsidRDefault="00180B04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На территории поселения превалирует так называемый сезонный приток жителей</w:t>
      </w:r>
      <w:r>
        <w:rPr>
          <w:sz w:val="24"/>
          <w:szCs w:val="24"/>
        </w:rPr>
        <w:t>, дачное население.</w:t>
      </w:r>
    </w:p>
    <w:p w14:paraId="45842969" w14:textId="77777777" w:rsidR="00572961" w:rsidRPr="005C66C8" w:rsidRDefault="00572961" w:rsidP="00572961">
      <w:pPr>
        <w:jc w:val="both"/>
        <w:rPr>
          <w:sz w:val="24"/>
          <w:szCs w:val="24"/>
        </w:rPr>
      </w:pPr>
    </w:p>
    <w:p w14:paraId="7A3587F1" w14:textId="77777777" w:rsidR="00572961" w:rsidRDefault="00572961" w:rsidP="00572961">
      <w:pPr>
        <w:pStyle w:val="BodyText21"/>
        <w:spacing w:after="0"/>
        <w:ind w:firstLine="709"/>
      </w:pPr>
    </w:p>
    <w:p w14:paraId="72AD30D8" w14:textId="77777777" w:rsidR="00093AE1" w:rsidRDefault="00093AE1" w:rsidP="00572961">
      <w:pPr>
        <w:pStyle w:val="BodyText21"/>
        <w:spacing w:after="0"/>
        <w:ind w:firstLine="709"/>
      </w:pPr>
    </w:p>
    <w:p w14:paraId="7937B7E4" w14:textId="77777777" w:rsidR="00572961" w:rsidRPr="00416A8E" w:rsidRDefault="00572961" w:rsidP="00572961">
      <w:pPr>
        <w:pStyle w:val="BodyText21"/>
        <w:spacing w:after="0"/>
        <w:ind w:firstLine="709"/>
        <w:rPr>
          <w:b/>
          <w:sz w:val="24"/>
          <w:szCs w:val="24"/>
        </w:rPr>
      </w:pPr>
      <w:r w:rsidRPr="00416A8E">
        <w:rPr>
          <w:b/>
          <w:sz w:val="24"/>
          <w:szCs w:val="24"/>
        </w:rPr>
        <w:lastRenderedPageBreak/>
        <w:t>2. Экономическое развитие поселения</w:t>
      </w:r>
    </w:p>
    <w:p w14:paraId="6996958B" w14:textId="77777777" w:rsidR="00572961" w:rsidRPr="00416A8E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</w:p>
    <w:p w14:paraId="50F3EF1B" w14:textId="77777777" w:rsidR="00572961" w:rsidRPr="0080693D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</w:t>
      </w:r>
      <w:proofErr w:type="gramStart"/>
      <w:r w:rsidRPr="0080693D">
        <w:rPr>
          <w:b/>
          <w:i/>
          <w:sz w:val="24"/>
          <w:szCs w:val="24"/>
        </w:rPr>
        <w:t>1.Сель</w:t>
      </w:r>
      <w:r w:rsidR="001010E5">
        <w:rPr>
          <w:b/>
          <w:i/>
          <w:sz w:val="24"/>
          <w:szCs w:val="24"/>
        </w:rPr>
        <w:t>ское</w:t>
      </w:r>
      <w:proofErr w:type="gramEnd"/>
      <w:r w:rsidR="001010E5">
        <w:rPr>
          <w:b/>
          <w:i/>
          <w:sz w:val="24"/>
          <w:szCs w:val="24"/>
        </w:rPr>
        <w:t xml:space="preserve"> хозяйство</w:t>
      </w:r>
    </w:p>
    <w:p w14:paraId="3928B115" w14:textId="116CEA5C" w:rsidR="001A57AA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</w:r>
      <w:r>
        <w:rPr>
          <w:sz w:val="24"/>
          <w:szCs w:val="24"/>
        </w:rPr>
        <w:t xml:space="preserve">На территории Коськовского </w:t>
      </w:r>
      <w:r w:rsidR="001A57AA">
        <w:rPr>
          <w:sz w:val="24"/>
          <w:szCs w:val="24"/>
        </w:rPr>
        <w:t xml:space="preserve">сельского поселения осуществляет хозяйственную деятельность </w:t>
      </w:r>
      <w:r w:rsidR="00EC1987">
        <w:rPr>
          <w:sz w:val="24"/>
          <w:szCs w:val="24"/>
        </w:rPr>
        <w:t>КФХ «Новинк</w:t>
      </w:r>
      <w:r w:rsidR="009A3ED3">
        <w:rPr>
          <w:sz w:val="24"/>
          <w:szCs w:val="24"/>
        </w:rPr>
        <w:t>а» по состоянию на 01.01.20</w:t>
      </w:r>
      <w:r w:rsidR="00A9225F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  <w:r w:rsidR="006A7517">
        <w:rPr>
          <w:sz w:val="24"/>
          <w:szCs w:val="24"/>
        </w:rPr>
        <w:t>имеется КРС</w:t>
      </w:r>
      <w:r w:rsidR="00180B04">
        <w:rPr>
          <w:sz w:val="24"/>
          <w:szCs w:val="24"/>
        </w:rPr>
        <w:t>-</w:t>
      </w:r>
      <w:r w:rsidR="00A9225F">
        <w:rPr>
          <w:sz w:val="24"/>
          <w:szCs w:val="24"/>
        </w:rPr>
        <w:t>97</w:t>
      </w:r>
      <w:r w:rsidR="006A7517" w:rsidRPr="009508FC">
        <w:rPr>
          <w:sz w:val="24"/>
          <w:szCs w:val="24"/>
        </w:rPr>
        <w:t>,</w:t>
      </w:r>
      <w:r w:rsidR="00A9225F">
        <w:rPr>
          <w:sz w:val="24"/>
          <w:szCs w:val="24"/>
        </w:rPr>
        <w:t xml:space="preserve"> </w:t>
      </w:r>
      <w:r w:rsidR="006A7517" w:rsidRPr="00282611">
        <w:rPr>
          <w:sz w:val="24"/>
          <w:szCs w:val="24"/>
        </w:rPr>
        <w:t>число</w:t>
      </w:r>
      <w:r w:rsidR="001A57AA">
        <w:rPr>
          <w:sz w:val="24"/>
          <w:szCs w:val="24"/>
        </w:rPr>
        <w:t xml:space="preserve"> </w:t>
      </w:r>
      <w:r w:rsidR="00180B04">
        <w:rPr>
          <w:sz w:val="24"/>
          <w:szCs w:val="24"/>
        </w:rPr>
        <w:t xml:space="preserve">постоянных </w:t>
      </w:r>
      <w:r w:rsidR="001A57AA">
        <w:rPr>
          <w:sz w:val="24"/>
          <w:szCs w:val="24"/>
        </w:rPr>
        <w:t xml:space="preserve">работников </w:t>
      </w:r>
      <w:r w:rsidR="00180B04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  <w:r w:rsidR="00180B0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BF1FA0">
        <w:rPr>
          <w:sz w:val="24"/>
          <w:szCs w:val="24"/>
        </w:rPr>
        <w:t xml:space="preserve"> </w:t>
      </w:r>
      <w:r w:rsidR="00EC1987">
        <w:rPr>
          <w:sz w:val="24"/>
          <w:szCs w:val="24"/>
        </w:rPr>
        <w:t>Предприятие старается наращивать</w:t>
      </w:r>
      <w:r>
        <w:rPr>
          <w:sz w:val="24"/>
          <w:szCs w:val="24"/>
        </w:rPr>
        <w:t xml:space="preserve"> свой потенциал</w:t>
      </w:r>
      <w:r w:rsidR="001A57AA">
        <w:rPr>
          <w:sz w:val="24"/>
          <w:szCs w:val="24"/>
        </w:rPr>
        <w:t>, налаживает производство сыров и молочной продукции</w:t>
      </w:r>
      <w:r>
        <w:rPr>
          <w:sz w:val="24"/>
          <w:szCs w:val="24"/>
        </w:rPr>
        <w:t>.</w:t>
      </w:r>
    </w:p>
    <w:p w14:paraId="691E3709" w14:textId="77777777" w:rsidR="00572961" w:rsidRPr="0080693D" w:rsidRDefault="00BF1FA0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7517">
        <w:rPr>
          <w:sz w:val="24"/>
          <w:szCs w:val="24"/>
        </w:rPr>
        <w:t>В обороте предприятия</w:t>
      </w:r>
      <w:r w:rsidR="00572961">
        <w:rPr>
          <w:sz w:val="24"/>
          <w:szCs w:val="24"/>
        </w:rPr>
        <w:t xml:space="preserve"> находится </w:t>
      </w:r>
      <w:r w:rsidR="006A7517">
        <w:rPr>
          <w:sz w:val="24"/>
          <w:szCs w:val="24"/>
        </w:rPr>
        <w:t xml:space="preserve">более </w:t>
      </w:r>
      <w:r w:rsidR="009508FC">
        <w:rPr>
          <w:sz w:val="24"/>
          <w:szCs w:val="24"/>
        </w:rPr>
        <w:t>135</w:t>
      </w:r>
      <w:r w:rsidR="00572961">
        <w:rPr>
          <w:sz w:val="24"/>
          <w:szCs w:val="24"/>
        </w:rPr>
        <w:t xml:space="preserve"> га сельскохозяйственных земель.</w:t>
      </w:r>
    </w:p>
    <w:p w14:paraId="47324E41" w14:textId="3230CE8C" w:rsidR="00572961" w:rsidRPr="00282611" w:rsidRDefault="00572961" w:rsidP="00572961">
      <w:pPr>
        <w:ind w:firstLine="708"/>
        <w:jc w:val="both"/>
        <w:rPr>
          <w:sz w:val="24"/>
          <w:szCs w:val="24"/>
        </w:rPr>
      </w:pPr>
      <w:r w:rsidRPr="00282611">
        <w:rPr>
          <w:sz w:val="24"/>
          <w:szCs w:val="24"/>
        </w:rPr>
        <w:t xml:space="preserve">В личных подсобных хозяйствах </w:t>
      </w:r>
      <w:r w:rsidR="00F03719" w:rsidRPr="00282611">
        <w:rPr>
          <w:sz w:val="24"/>
          <w:szCs w:val="24"/>
        </w:rPr>
        <w:t>граждан,</w:t>
      </w:r>
      <w:r w:rsidRPr="00282611">
        <w:rPr>
          <w:sz w:val="24"/>
          <w:szCs w:val="24"/>
        </w:rPr>
        <w:t xml:space="preserve"> проживающих на территории </w:t>
      </w:r>
      <w:r w:rsidR="00F03719" w:rsidRPr="00282611">
        <w:rPr>
          <w:sz w:val="24"/>
          <w:szCs w:val="24"/>
        </w:rPr>
        <w:t xml:space="preserve">сельского поселения, </w:t>
      </w:r>
      <w:r w:rsidR="00F03719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крупный рогатый скот – </w:t>
      </w:r>
      <w:r w:rsidR="006A7517" w:rsidRPr="009508FC">
        <w:rPr>
          <w:sz w:val="24"/>
          <w:szCs w:val="24"/>
        </w:rPr>
        <w:t>1</w:t>
      </w:r>
      <w:r w:rsidR="00F10500">
        <w:rPr>
          <w:sz w:val="24"/>
          <w:szCs w:val="24"/>
        </w:rPr>
        <w:t>1</w:t>
      </w:r>
      <w:r w:rsidRPr="00282611">
        <w:rPr>
          <w:sz w:val="24"/>
          <w:szCs w:val="24"/>
        </w:rPr>
        <w:t xml:space="preserve"> </w:t>
      </w:r>
      <w:r w:rsidR="000073E5">
        <w:rPr>
          <w:sz w:val="24"/>
          <w:szCs w:val="24"/>
        </w:rPr>
        <w:t>голов</w:t>
      </w:r>
      <w:r w:rsidR="006A7517">
        <w:rPr>
          <w:sz w:val="24"/>
          <w:szCs w:val="24"/>
        </w:rPr>
        <w:t>,</w:t>
      </w:r>
      <w:r w:rsidRPr="00282611">
        <w:rPr>
          <w:sz w:val="24"/>
          <w:szCs w:val="24"/>
        </w:rPr>
        <w:t xml:space="preserve"> свиньи – </w:t>
      </w:r>
      <w:r w:rsidR="00F10500">
        <w:rPr>
          <w:sz w:val="24"/>
          <w:szCs w:val="24"/>
        </w:rPr>
        <w:t>9</w:t>
      </w:r>
      <w:r w:rsidRPr="00282611">
        <w:rPr>
          <w:sz w:val="24"/>
          <w:szCs w:val="24"/>
        </w:rPr>
        <w:t xml:space="preserve"> голов, овцы и козы </w:t>
      </w:r>
      <w:r w:rsidR="001010E5" w:rsidRPr="00282611">
        <w:rPr>
          <w:sz w:val="24"/>
          <w:szCs w:val="24"/>
        </w:rPr>
        <w:t xml:space="preserve">– </w:t>
      </w:r>
      <w:r w:rsidR="00F10500">
        <w:rPr>
          <w:sz w:val="24"/>
          <w:szCs w:val="24"/>
        </w:rPr>
        <w:t>50</w:t>
      </w:r>
      <w:r w:rsidR="006A7517" w:rsidRPr="009508FC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голов,</w:t>
      </w:r>
      <w:r w:rsidR="001A57AA">
        <w:rPr>
          <w:sz w:val="24"/>
          <w:szCs w:val="24"/>
        </w:rPr>
        <w:t xml:space="preserve"> кролики </w:t>
      </w:r>
      <w:r w:rsidR="006A7517" w:rsidRPr="009508FC">
        <w:rPr>
          <w:sz w:val="24"/>
          <w:szCs w:val="24"/>
        </w:rPr>
        <w:t>–</w:t>
      </w:r>
      <w:r w:rsidRPr="009508FC">
        <w:rPr>
          <w:sz w:val="24"/>
          <w:szCs w:val="24"/>
        </w:rPr>
        <w:t xml:space="preserve"> </w:t>
      </w:r>
      <w:r w:rsidR="00F10500">
        <w:rPr>
          <w:sz w:val="24"/>
          <w:szCs w:val="24"/>
        </w:rPr>
        <w:t>30</w:t>
      </w:r>
      <w:r w:rsidR="006A7517" w:rsidRPr="009508FC">
        <w:rPr>
          <w:sz w:val="24"/>
          <w:szCs w:val="24"/>
        </w:rPr>
        <w:t xml:space="preserve"> </w:t>
      </w:r>
      <w:r w:rsidR="00F03719" w:rsidRPr="009508FC">
        <w:rPr>
          <w:sz w:val="24"/>
          <w:szCs w:val="24"/>
        </w:rPr>
        <w:t>голов, птица</w:t>
      </w:r>
      <w:r w:rsidRPr="009508FC">
        <w:rPr>
          <w:sz w:val="24"/>
          <w:szCs w:val="24"/>
        </w:rPr>
        <w:t xml:space="preserve"> </w:t>
      </w:r>
      <w:r w:rsidR="001010E5" w:rsidRPr="009508FC">
        <w:rPr>
          <w:sz w:val="24"/>
          <w:szCs w:val="24"/>
        </w:rPr>
        <w:t xml:space="preserve">– </w:t>
      </w:r>
      <w:r w:rsidR="00F10500">
        <w:rPr>
          <w:sz w:val="24"/>
          <w:szCs w:val="24"/>
        </w:rPr>
        <w:t>225</w:t>
      </w:r>
      <w:r w:rsidR="006A7517" w:rsidRPr="009508FC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</w:t>
      </w:r>
      <w:r w:rsidR="001A57AA">
        <w:rPr>
          <w:sz w:val="24"/>
          <w:szCs w:val="24"/>
        </w:rPr>
        <w:t xml:space="preserve">, пчелосемьи – </w:t>
      </w:r>
      <w:r w:rsidR="000073E5" w:rsidRPr="009508FC">
        <w:rPr>
          <w:sz w:val="24"/>
          <w:szCs w:val="24"/>
        </w:rPr>
        <w:t>45</w:t>
      </w:r>
      <w:r>
        <w:rPr>
          <w:sz w:val="24"/>
          <w:szCs w:val="24"/>
        </w:rPr>
        <w:t>.</w:t>
      </w:r>
    </w:p>
    <w:p w14:paraId="6FF0E25C" w14:textId="77777777" w:rsidR="009508FC" w:rsidRDefault="00676296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- 49</w:t>
      </w:r>
      <w:r w:rsidR="00572961">
        <w:rPr>
          <w:sz w:val="24"/>
          <w:szCs w:val="24"/>
        </w:rPr>
        <w:t>6-личных подсобных хозяйств(ЛПХ)</w:t>
      </w:r>
      <w:r w:rsidR="009508FC">
        <w:rPr>
          <w:sz w:val="24"/>
          <w:szCs w:val="24"/>
        </w:rPr>
        <w:t>.</w:t>
      </w:r>
    </w:p>
    <w:p w14:paraId="0728DFF5" w14:textId="77777777" w:rsidR="00572961" w:rsidRPr="00EC6F45" w:rsidRDefault="00572961" w:rsidP="00572961">
      <w:pPr>
        <w:pStyle w:val="a4"/>
        <w:rPr>
          <w:sz w:val="24"/>
          <w:szCs w:val="24"/>
        </w:rPr>
      </w:pPr>
    </w:p>
    <w:p w14:paraId="46246949" w14:textId="77777777" w:rsidR="00572961" w:rsidRDefault="00572961" w:rsidP="00572961">
      <w:pPr>
        <w:pStyle w:val="a4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2.2. Потребительский рынок и малый бизнес</w:t>
      </w:r>
    </w:p>
    <w:p w14:paraId="7DE7E098" w14:textId="77777777" w:rsidR="00BF1FA0" w:rsidRPr="0080693D" w:rsidRDefault="00BF1FA0" w:rsidP="00572961">
      <w:pPr>
        <w:pStyle w:val="a4"/>
        <w:rPr>
          <w:sz w:val="24"/>
          <w:szCs w:val="24"/>
        </w:rPr>
      </w:pPr>
    </w:p>
    <w:p w14:paraId="43A02792" w14:textId="2EE476D4" w:rsidR="00BC5732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  <w:t>В 20</w:t>
      </w:r>
      <w:r w:rsidR="00F10500">
        <w:rPr>
          <w:sz w:val="24"/>
          <w:szCs w:val="24"/>
        </w:rPr>
        <w:t>20</w:t>
      </w:r>
      <w:r w:rsidRPr="0080693D">
        <w:rPr>
          <w:sz w:val="24"/>
          <w:szCs w:val="24"/>
        </w:rPr>
        <w:t xml:space="preserve"> году на территории поселения в сфере малого бизне</w:t>
      </w:r>
      <w:r>
        <w:rPr>
          <w:sz w:val="24"/>
          <w:szCs w:val="24"/>
        </w:rPr>
        <w:t xml:space="preserve">са зарегистрировано и работают </w:t>
      </w:r>
      <w:r w:rsidR="00BF34F1" w:rsidRPr="009508FC">
        <w:rPr>
          <w:sz w:val="24"/>
          <w:szCs w:val="24"/>
        </w:rPr>
        <w:t>3</w:t>
      </w:r>
      <w:r w:rsidRPr="0080693D">
        <w:rPr>
          <w:sz w:val="24"/>
          <w:szCs w:val="24"/>
        </w:rPr>
        <w:t xml:space="preserve"> индивидуальных предпринимателя, осуществляющих торговлю продуктами и промышленными товарами. Прогнозируется, что деятельность субъектов малого бизнеса и потребительского рынка на территории поселения будет продолжена.</w:t>
      </w:r>
    </w:p>
    <w:p w14:paraId="721AEBB8" w14:textId="77777777" w:rsidR="001A3F98" w:rsidRDefault="007619C8" w:rsidP="001A3F98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 законодательством решением совета депутатов Коськовского сельского поселения </w:t>
      </w:r>
      <w:r w:rsidR="009508FC">
        <w:rPr>
          <w:color w:val="000000"/>
          <w:sz w:val="24"/>
          <w:szCs w:val="24"/>
        </w:rPr>
        <w:t>обновлен</w:t>
      </w:r>
      <w:r w:rsidRPr="007619C8">
        <w:rPr>
          <w:color w:val="000000"/>
          <w:sz w:val="24"/>
          <w:szCs w:val="24"/>
        </w:rPr>
        <w:t xml:space="preserve"> </w:t>
      </w:r>
      <w:r w:rsidRPr="007619C8">
        <w:rPr>
          <w:sz w:val="24"/>
          <w:szCs w:val="24"/>
        </w:rPr>
        <w:t>Перечень муниципального</w:t>
      </w:r>
      <w:bookmarkStart w:id="0" w:name="C4"/>
      <w:bookmarkEnd w:id="0"/>
      <w:r w:rsidRPr="007619C8">
        <w:rPr>
          <w:sz w:val="24"/>
          <w:szCs w:val="24"/>
        </w:rPr>
        <w:t xml:space="preserve"> имущества, свободного от прав третьих лиц, за исключением </w:t>
      </w:r>
      <w:bookmarkStart w:id="1" w:name="C5"/>
      <w:bookmarkEnd w:id="1"/>
      <w:r w:rsidRPr="007619C8">
        <w:rPr>
          <w:sz w:val="24"/>
          <w:szCs w:val="24"/>
        </w:rPr>
        <w:t>имущественных прав субъектов малого и среднего предпринимательства, решение совета депутатов Коськовского сельского поселения №</w:t>
      </w:r>
      <w:r w:rsidR="00BF34F1">
        <w:rPr>
          <w:sz w:val="24"/>
          <w:szCs w:val="24"/>
        </w:rPr>
        <w:t xml:space="preserve"> </w:t>
      </w:r>
      <w:r w:rsidR="001A3F98">
        <w:rPr>
          <w:sz w:val="24"/>
          <w:szCs w:val="24"/>
        </w:rPr>
        <w:t>06-164 от 18 июля 2019</w:t>
      </w:r>
      <w:r w:rsidRPr="007619C8">
        <w:rPr>
          <w:sz w:val="24"/>
          <w:szCs w:val="24"/>
        </w:rPr>
        <w:t xml:space="preserve"> года.</w:t>
      </w:r>
    </w:p>
    <w:p w14:paraId="0DD1F053" w14:textId="6BAE6DD8" w:rsidR="00572961" w:rsidRDefault="001A3F98" w:rsidP="001A3F98">
      <w:pPr>
        <w:pStyle w:val="a4"/>
        <w:ind w:firstLine="708"/>
        <w:rPr>
          <w:i/>
          <w:sz w:val="24"/>
          <w:szCs w:val="24"/>
        </w:rPr>
      </w:pPr>
      <w:r w:rsidRPr="001A3F98">
        <w:rPr>
          <w:bCs/>
          <w:sz w:val="24"/>
          <w:szCs w:val="24"/>
        </w:rPr>
        <w:t>Постановлением</w:t>
      </w:r>
      <w:r w:rsidRPr="001A3F98">
        <w:rPr>
          <w:sz w:val="24"/>
          <w:szCs w:val="24"/>
        </w:rPr>
        <w:t> администрации Коськовского сельского поселения от 01 марта 2019 года </w:t>
      </w:r>
      <w:hyperlink r:id="rId7" w:history="1">
        <w:r w:rsidRPr="001A3F98">
          <w:rPr>
            <w:rStyle w:val="af3"/>
            <w:rFonts w:ascii="Times New Roman" w:hAnsi="Times New Roman"/>
            <w:bCs/>
            <w:color w:val="auto"/>
          </w:rPr>
          <w:t>№06-15-а</w:t>
        </w:r>
      </w:hyperlink>
      <w:r w:rsidRPr="001A3F98">
        <w:rPr>
          <w:bCs/>
          <w:sz w:val="24"/>
          <w:szCs w:val="24"/>
        </w:rPr>
        <w:t> </w:t>
      </w:r>
      <w:r w:rsidRPr="001A3F98">
        <w:rPr>
          <w:sz w:val="24"/>
          <w:szCs w:val="24"/>
        </w:rPr>
        <w:t>утверждена </w:t>
      </w:r>
      <w:hyperlink r:id="rId8" w:history="1">
        <w:r w:rsidRPr="001A3F98">
          <w:rPr>
            <w:rStyle w:val="af3"/>
            <w:rFonts w:ascii="Times New Roman" w:hAnsi="Times New Roman"/>
            <w:color w:val="auto"/>
          </w:rPr>
          <w:t>схема</w:t>
        </w:r>
      </w:hyperlink>
      <w:r w:rsidRPr="001A3F98">
        <w:rPr>
          <w:sz w:val="24"/>
          <w:szCs w:val="24"/>
        </w:rPr>
        <w:t> размещения</w:t>
      </w:r>
      <w:r w:rsidR="00230D1B">
        <w:rPr>
          <w:sz w:val="24"/>
          <w:szCs w:val="24"/>
        </w:rPr>
        <w:t xml:space="preserve"> </w:t>
      </w:r>
      <w:r w:rsidRPr="001A3F98">
        <w:rPr>
          <w:sz w:val="24"/>
          <w:szCs w:val="24"/>
        </w:rPr>
        <w:t>нестационарных торговых объектов на территории Коськовского сельского поселения.</w:t>
      </w:r>
      <w:r w:rsidR="00572961" w:rsidRPr="001A3F98">
        <w:rPr>
          <w:i/>
          <w:sz w:val="24"/>
          <w:szCs w:val="24"/>
        </w:rPr>
        <w:tab/>
      </w:r>
    </w:p>
    <w:p w14:paraId="49FD6B01" w14:textId="77777777" w:rsidR="001A3F98" w:rsidRPr="001A3F98" w:rsidRDefault="001A3F98" w:rsidP="001A3F98">
      <w:pPr>
        <w:pStyle w:val="a4"/>
        <w:ind w:firstLine="708"/>
        <w:rPr>
          <w:i/>
          <w:sz w:val="24"/>
          <w:szCs w:val="24"/>
        </w:rPr>
      </w:pPr>
    </w:p>
    <w:p w14:paraId="19FEF0D0" w14:textId="77777777" w:rsidR="00572961" w:rsidRPr="00357083" w:rsidRDefault="00572961" w:rsidP="00572961">
      <w:pPr>
        <w:rPr>
          <w:i/>
          <w:sz w:val="24"/>
          <w:szCs w:val="24"/>
        </w:rPr>
      </w:pPr>
      <w:r w:rsidRPr="00357083">
        <w:rPr>
          <w:b/>
          <w:i/>
          <w:sz w:val="24"/>
          <w:szCs w:val="24"/>
        </w:rPr>
        <w:t>2.3. Инвестиции, развитие территории</w:t>
      </w:r>
    </w:p>
    <w:p w14:paraId="6469212B" w14:textId="77777777" w:rsidR="00572961" w:rsidRPr="00DB634A" w:rsidRDefault="00572961" w:rsidP="00572961">
      <w:pPr>
        <w:ind w:firstLine="360"/>
        <w:jc w:val="both"/>
        <w:rPr>
          <w:sz w:val="24"/>
          <w:szCs w:val="24"/>
        </w:rPr>
      </w:pPr>
      <w:r w:rsidRPr="00357083">
        <w:rPr>
          <w:b/>
          <w:sz w:val="24"/>
          <w:szCs w:val="24"/>
        </w:rPr>
        <w:tab/>
      </w:r>
      <w:r w:rsidRPr="00DB634A">
        <w:rPr>
          <w:sz w:val="24"/>
          <w:szCs w:val="24"/>
        </w:rPr>
        <w:t xml:space="preserve"> </w:t>
      </w:r>
    </w:p>
    <w:p w14:paraId="302A6502" w14:textId="6DCB3174" w:rsidR="00872705" w:rsidRDefault="00676296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705" w:rsidRPr="00872705">
        <w:rPr>
          <w:sz w:val="24"/>
          <w:szCs w:val="24"/>
        </w:rPr>
        <w:t xml:space="preserve">В рамках реализации областного закона от </w:t>
      </w:r>
      <w:r w:rsidR="00872705" w:rsidRPr="00822985">
        <w:rPr>
          <w:sz w:val="24"/>
          <w:szCs w:val="24"/>
        </w:rPr>
        <w:t xml:space="preserve">28 декабря 2018 года </w:t>
      </w:r>
      <w:r w:rsidR="00872705" w:rsidRPr="00872705">
        <w:rPr>
          <w:sz w:val="24"/>
          <w:szCs w:val="24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872705" w:rsidRPr="00872705">
        <w:rPr>
          <w:bCs/>
          <w:sz w:val="24"/>
          <w:szCs w:val="24"/>
        </w:rPr>
        <w:t>» в 20</w:t>
      </w:r>
      <w:r w:rsidR="00E0271A">
        <w:rPr>
          <w:bCs/>
          <w:sz w:val="24"/>
          <w:szCs w:val="24"/>
        </w:rPr>
        <w:t>20</w:t>
      </w:r>
      <w:r w:rsidR="00872705" w:rsidRPr="00872705">
        <w:rPr>
          <w:bCs/>
          <w:sz w:val="24"/>
          <w:szCs w:val="24"/>
        </w:rPr>
        <w:t xml:space="preserve"> году на территории муниципального образования произведены работы</w:t>
      </w:r>
      <w:r w:rsidR="008C55B4">
        <w:rPr>
          <w:bCs/>
          <w:sz w:val="24"/>
          <w:szCs w:val="24"/>
        </w:rPr>
        <w:t>: 1)</w:t>
      </w:r>
      <w:r w:rsidR="00872705" w:rsidRPr="00872705">
        <w:rPr>
          <w:bCs/>
          <w:sz w:val="24"/>
          <w:szCs w:val="24"/>
        </w:rPr>
        <w:t xml:space="preserve"> </w:t>
      </w:r>
      <w:r w:rsidR="00E0271A">
        <w:rPr>
          <w:bCs/>
          <w:sz w:val="24"/>
          <w:szCs w:val="24"/>
        </w:rPr>
        <w:t>обустройств</w:t>
      </w:r>
      <w:r w:rsidR="008C55B4">
        <w:rPr>
          <w:bCs/>
          <w:sz w:val="24"/>
          <w:szCs w:val="24"/>
        </w:rPr>
        <w:t>о</w:t>
      </w:r>
      <w:r w:rsidR="00E0271A">
        <w:rPr>
          <w:bCs/>
          <w:sz w:val="24"/>
          <w:szCs w:val="24"/>
        </w:rPr>
        <w:t xml:space="preserve"> пожарных резервуаров (емкостей) закрытого типа в д. Коково, д. Вахрушево, д. Саньково Тихвинского района Ленинградской области</w:t>
      </w:r>
      <w:r w:rsidR="008C55B4">
        <w:rPr>
          <w:sz w:val="24"/>
          <w:szCs w:val="24"/>
        </w:rPr>
        <w:t>.</w:t>
      </w:r>
      <w:r w:rsidR="00822985">
        <w:rPr>
          <w:sz w:val="24"/>
          <w:szCs w:val="24"/>
        </w:rPr>
        <w:t xml:space="preserve"> </w:t>
      </w:r>
      <w:r w:rsidR="008C55B4">
        <w:rPr>
          <w:sz w:val="24"/>
          <w:szCs w:val="24"/>
        </w:rPr>
        <w:t xml:space="preserve">2) </w:t>
      </w:r>
      <w:r w:rsidR="00416A8E">
        <w:rPr>
          <w:sz w:val="24"/>
          <w:szCs w:val="24"/>
        </w:rPr>
        <w:t>р</w:t>
      </w:r>
      <w:r w:rsidR="00822985">
        <w:rPr>
          <w:sz w:val="24"/>
          <w:szCs w:val="24"/>
        </w:rPr>
        <w:t>емонт колодцев по ул. Александра Костина вблизи д. 12 и по ул. Светлая вблизи д. 4 д. Саньково Тихвинского района Ленинградской области.</w:t>
      </w:r>
    </w:p>
    <w:p w14:paraId="17DAC2A0" w14:textId="6F2F23EA" w:rsidR="00822985" w:rsidRDefault="00822985" w:rsidP="008229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</w:t>
      </w:r>
      <w:r w:rsidR="00230D1B">
        <w:rPr>
          <w:sz w:val="24"/>
          <w:szCs w:val="24"/>
        </w:rPr>
        <w:t>нсирования мероприятий составил 1381816,00 руб. в том числе:</w:t>
      </w:r>
    </w:p>
    <w:p w14:paraId="28456FB5" w14:textId="60C99D61" w:rsidR="00822985" w:rsidRDefault="00822985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из бюджета Ленинградской области в размере 1311426,46 руб.,</w:t>
      </w:r>
    </w:p>
    <w:p w14:paraId="225789F1" w14:textId="56C7D0BA" w:rsidR="00822985" w:rsidRDefault="00822985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из бюджета муниципального образования 69389,54 руб.,</w:t>
      </w:r>
    </w:p>
    <w:p w14:paraId="6571D744" w14:textId="209B4EA0" w:rsidR="00872705" w:rsidRDefault="00822985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участие индивидуальных предпринимателей 1000,00</w:t>
      </w:r>
      <w:r w:rsidR="00230D1B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14:paraId="36F8E8C3" w14:textId="6F48CC4B" w:rsidR="008C55B4" w:rsidRDefault="003F57F9" w:rsidP="0082298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059FA">
        <w:rPr>
          <w:sz w:val="24"/>
          <w:szCs w:val="24"/>
          <w:lang w:eastAsia="en-US"/>
        </w:rPr>
        <w:tab/>
      </w:r>
      <w:r w:rsidRPr="003C2579">
        <w:rPr>
          <w:sz w:val="24"/>
          <w:szCs w:val="24"/>
        </w:rPr>
        <w:t xml:space="preserve">В рамках реализации </w:t>
      </w:r>
      <w:r w:rsidR="003C2579" w:rsidRPr="003C2579">
        <w:rPr>
          <w:bCs/>
          <w:sz w:val="24"/>
          <w:szCs w:val="24"/>
        </w:rPr>
        <w:t>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3C2579">
        <w:rPr>
          <w:sz w:val="24"/>
          <w:szCs w:val="24"/>
        </w:rPr>
        <w:t xml:space="preserve"> произведен</w:t>
      </w:r>
      <w:r w:rsidR="00822985">
        <w:rPr>
          <w:sz w:val="24"/>
          <w:szCs w:val="24"/>
        </w:rPr>
        <w:t>ы</w:t>
      </w:r>
      <w:r w:rsidR="003C2579">
        <w:rPr>
          <w:sz w:val="24"/>
          <w:szCs w:val="24"/>
        </w:rPr>
        <w:t xml:space="preserve"> </w:t>
      </w:r>
      <w:r w:rsidR="00822985" w:rsidRPr="00872705">
        <w:rPr>
          <w:bCs/>
          <w:sz w:val="24"/>
          <w:szCs w:val="24"/>
        </w:rPr>
        <w:t>работы</w:t>
      </w:r>
      <w:r w:rsidR="008C55B4">
        <w:rPr>
          <w:bCs/>
          <w:sz w:val="24"/>
          <w:szCs w:val="24"/>
        </w:rPr>
        <w:t>: 1)</w:t>
      </w:r>
      <w:r w:rsidR="00822985" w:rsidRPr="00872705">
        <w:rPr>
          <w:bCs/>
          <w:sz w:val="24"/>
          <w:szCs w:val="24"/>
        </w:rPr>
        <w:t xml:space="preserve"> </w:t>
      </w:r>
      <w:r w:rsidR="00822985">
        <w:rPr>
          <w:bCs/>
          <w:sz w:val="24"/>
          <w:szCs w:val="24"/>
        </w:rPr>
        <w:t>обустройств</w:t>
      </w:r>
      <w:r w:rsidR="008C55B4">
        <w:rPr>
          <w:bCs/>
          <w:sz w:val="24"/>
          <w:szCs w:val="24"/>
        </w:rPr>
        <w:t>о</w:t>
      </w:r>
      <w:r w:rsidR="00822985">
        <w:rPr>
          <w:bCs/>
          <w:sz w:val="24"/>
          <w:szCs w:val="24"/>
        </w:rPr>
        <w:t xml:space="preserve"> пожарных резервуаров (емкостей) закрытого типа на ул. Береговой напротив д.7, ул. Центральн</w:t>
      </w:r>
      <w:r w:rsidR="008C55B4">
        <w:rPr>
          <w:bCs/>
          <w:sz w:val="24"/>
          <w:szCs w:val="24"/>
        </w:rPr>
        <w:t>ой</w:t>
      </w:r>
      <w:r w:rsidR="00822985">
        <w:rPr>
          <w:bCs/>
          <w:sz w:val="24"/>
          <w:szCs w:val="24"/>
        </w:rPr>
        <w:t xml:space="preserve"> вблизи д. 3 в д. Коськово</w:t>
      </w:r>
      <w:r w:rsidR="008C55B4">
        <w:rPr>
          <w:bCs/>
          <w:sz w:val="24"/>
          <w:szCs w:val="24"/>
        </w:rPr>
        <w:t>. 2) приобретение 3 (трёх) бункеров для сбора крупногабаритного мусора на существующие мусорные площадки по адресам: ул. Центральная у д. № 43 и у многоквартирных домов</w:t>
      </w:r>
      <w:r w:rsidR="00416A8E">
        <w:rPr>
          <w:bCs/>
          <w:sz w:val="24"/>
          <w:szCs w:val="24"/>
        </w:rPr>
        <w:t xml:space="preserve"> № 1,2,3,4 д. Коськово.</w:t>
      </w:r>
    </w:p>
    <w:p w14:paraId="4A5A6660" w14:textId="5CF188E9" w:rsidR="00822985" w:rsidRDefault="00822985" w:rsidP="008229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</w:t>
      </w:r>
      <w:r w:rsidR="00230D1B">
        <w:rPr>
          <w:sz w:val="24"/>
          <w:szCs w:val="24"/>
        </w:rPr>
        <w:t>нсирования мероприятий составил 1110</w:t>
      </w:r>
      <w:r w:rsidR="00350633">
        <w:rPr>
          <w:sz w:val="24"/>
          <w:szCs w:val="24"/>
        </w:rPr>
        <w:t>4</w:t>
      </w:r>
      <w:r w:rsidR="00230D1B">
        <w:rPr>
          <w:sz w:val="24"/>
          <w:szCs w:val="24"/>
        </w:rPr>
        <w:t>96,40 руб. в том числе:</w:t>
      </w:r>
    </w:p>
    <w:p w14:paraId="0916495E" w14:textId="35AFBCD3" w:rsidR="00822985" w:rsidRDefault="00822985" w:rsidP="0082298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2705">
        <w:rPr>
          <w:sz w:val="24"/>
          <w:szCs w:val="24"/>
        </w:rPr>
        <w:t xml:space="preserve">из бюджета Ленинградской области в размере </w:t>
      </w:r>
      <w:r w:rsidR="008C55B4">
        <w:rPr>
          <w:sz w:val="24"/>
          <w:szCs w:val="24"/>
        </w:rPr>
        <w:t>1054437,64</w:t>
      </w:r>
      <w:r w:rsidRPr="00872705">
        <w:rPr>
          <w:sz w:val="24"/>
          <w:szCs w:val="24"/>
        </w:rPr>
        <w:t xml:space="preserve"> руб.,</w:t>
      </w:r>
    </w:p>
    <w:p w14:paraId="3709627B" w14:textId="28708693" w:rsidR="00822985" w:rsidRDefault="00822985" w:rsidP="00822985">
      <w:pPr>
        <w:ind w:firstLine="708"/>
        <w:contextualSpacing/>
        <w:jc w:val="both"/>
        <w:rPr>
          <w:sz w:val="24"/>
          <w:szCs w:val="24"/>
        </w:rPr>
      </w:pPr>
      <w:r w:rsidRPr="00872705">
        <w:rPr>
          <w:sz w:val="24"/>
          <w:szCs w:val="24"/>
        </w:rPr>
        <w:t>-</w:t>
      </w:r>
      <w:r>
        <w:rPr>
          <w:sz w:val="24"/>
          <w:szCs w:val="24"/>
        </w:rPr>
        <w:t xml:space="preserve">из </w:t>
      </w:r>
      <w:r w:rsidRPr="00872705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872705">
        <w:rPr>
          <w:sz w:val="24"/>
          <w:szCs w:val="24"/>
        </w:rPr>
        <w:t xml:space="preserve"> муниципального образования </w:t>
      </w:r>
      <w:r w:rsidR="008C55B4">
        <w:rPr>
          <w:sz w:val="24"/>
          <w:szCs w:val="24"/>
        </w:rPr>
        <w:t>5</w:t>
      </w:r>
      <w:r w:rsidR="00350633">
        <w:rPr>
          <w:sz w:val="24"/>
          <w:szCs w:val="24"/>
        </w:rPr>
        <w:t>55</w:t>
      </w:r>
      <w:r w:rsidR="008C55B4">
        <w:rPr>
          <w:sz w:val="24"/>
          <w:szCs w:val="24"/>
        </w:rPr>
        <w:t>58,76</w:t>
      </w:r>
      <w:r w:rsidRPr="00872705">
        <w:rPr>
          <w:sz w:val="24"/>
          <w:szCs w:val="24"/>
        </w:rPr>
        <w:t xml:space="preserve"> руб.</w:t>
      </w:r>
      <w:r>
        <w:rPr>
          <w:sz w:val="24"/>
          <w:szCs w:val="24"/>
        </w:rPr>
        <w:t>,</w:t>
      </w:r>
    </w:p>
    <w:p w14:paraId="1603F69F" w14:textId="4733FD72" w:rsidR="009D7530" w:rsidRPr="00D124D7" w:rsidRDefault="00822985" w:rsidP="008C55B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-участие индивидуальных предпринимателей- </w:t>
      </w:r>
      <w:r w:rsidR="008C55B4">
        <w:rPr>
          <w:sz w:val="24"/>
          <w:szCs w:val="24"/>
        </w:rPr>
        <w:t>5</w:t>
      </w:r>
      <w:r>
        <w:rPr>
          <w:sz w:val="24"/>
          <w:szCs w:val="24"/>
        </w:rPr>
        <w:t>00,00 руб.</w:t>
      </w:r>
    </w:p>
    <w:p w14:paraId="5ACF5A12" w14:textId="77777777" w:rsidR="00350633" w:rsidRDefault="00350633" w:rsidP="003F57F9">
      <w:pPr>
        <w:jc w:val="both"/>
        <w:rPr>
          <w:sz w:val="24"/>
          <w:szCs w:val="24"/>
        </w:rPr>
      </w:pPr>
    </w:p>
    <w:p w14:paraId="4B5B23BC" w14:textId="2905B3CC" w:rsidR="00E736DD" w:rsidRDefault="00AE5EBC" w:rsidP="003F5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2020 году</w:t>
      </w:r>
      <w:r w:rsidR="00E736DD">
        <w:rPr>
          <w:sz w:val="24"/>
          <w:szCs w:val="24"/>
        </w:rPr>
        <w:t>:</w:t>
      </w:r>
    </w:p>
    <w:p w14:paraId="05AC1796" w14:textId="78A99ADF" w:rsidR="00AE5EBC" w:rsidRDefault="00E736DD" w:rsidP="003F5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5EB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E5EBC">
        <w:rPr>
          <w:sz w:val="24"/>
          <w:szCs w:val="24"/>
        </w:rPr>
        <w:t xml:space="preserve">роизведен капитальный ремонт </w:t>
      </w:r>
      <w:r>
        <w:rPr>
          <w:sz w:val="24"/>
          <w:szCs w:val="24"/>
        </w:rPr>
        <w:t>МУ «</w:t>
      </w:r>
      <w:r w:rsidR="00AE5EBC">
        <w:rPr>
          <w:sz w:val="24"/>
          <w:szCs w:val="24"/>
        </w:rPr>
        <w:t>Коськовск</w:t>
      </w:r>
      <w:r>
        <w:rPr>
          <w:sz w:val="24"/>
          <w:szCs w:val="24"/>
        </w:rPr>
        <w:t>ий</w:t>
      </w:r>
      <w:r w:rsidR="00AE5EBC">
        <w:rPr>
          <w:sz w:val="24"/>
          <w:szCs w:val="24"/>
        </w:rPr>
        <w:t xml:space="preserve"> досугов</w:t>
      </w:r>
      <w:r>
        <w:rPr>
          <w:sz w:val="24"/>
          <w:szCs w:val="24"/>
        </w:rPr>
        <w:t>ый</w:t>
      </w:r>
      <w:r w:rsidR="00AE5EBC">
        <w:rPr>
          <w:sz w:val="24"/>
          <w:szCs w:val="24"/>
        </w:rPr>
        <w:t xml:space="preserve"> центр</w:t>
      </w:r>
      <w:r>
        <w:rPr>
          <w:sz w:val="24"/>
          <w:szCs w:val="24"/>
        </w:rPr>
        <w:t>»</w:t>
      </w:r>
      <w:r w:rsidR="00AE5EBC">
        <w:rPr>
          <w:sz w:val="24"/>
          <w:szCs w:val="24"/>
        </w:rPr>
        <w:t xml:space="preserve"> в части полов дискозала.</w:t>
      </w:r>
    </w:p>
    <w:p w14:paraId="45C72AEA" w14:textId="4C9484CB" w:rsidR="00AE5EBC" w:rsidRDefault="00AE5EBC" w:rsidP="00AE5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</w:t>
      </w:r>
      <w:r w:rsidR="00350633">
        <w:rPr>
          <w:sz w:val="24"/>
          <w:szCs w:val="24"/>
        </w:rPr>
        <w:t>нсирования мероприятия составил 780496,46 руб. в том числе:</w:t>
      </w:r>
    </w:p>
    <w:p w14:paraId="04C622A9" w14:textId="44EC3A34" w:rsidR="00AE5EBC" w:rsidRDefault="00AE5EBC" w:rsidP="00AE5EB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2705">
        <w:rPr>
          <w:sz w:val="24"/>
          <w:szCs w:val="24"/>
        </w:rPr>
        <w:t xml:space="preserve">из бюджета Ленинградской области в размере </w:t>
      </w:r>
      <w:r>
        <w:rPr>
          <w:sz w:val="24"/>
          <w:szCs w:val="24"/>
        </w:rPr>
        <w:t>741471,63</w:t>
      </w:r>
      <w:r w:rsidRPr="00872705">
        <w:rPr>
          <w:sz w:val="24"/>
          <w:szCs w:val="24"/>
        </w:rPr>
        <w:t xml:space="preserve"> руб.,</w:t>
      </w:r>
    </w:p>
    <w:p w14:paraId="719394FA" w14:textId="7F57352A" w:rsidR="00AE5EBC" w:rsidRDefault="00AE5EBC" w:rsidP="00AE5EBC">
      <w:pPr>
        <w:ind w:firstLine="708"/>
        <w:contextualSpacing/>
        <w:jc w:val="both"/>
        <w:rPr>
          <w:sz w:val="24"/>
          <w:szCs w:val="24"/>
        </w:rPr>
      </w:pPr>
      <w:r w:rsidRPr="00872705">
        <w:rPr>
          <w:sz w:val="24"/>
          <w:szCs w:val="24"/>
        </w:rPr>
        <w:t>-</w:t>
      </w:r>
      <w:r>
        <w:rPr>
          <w:sz w:val="24"/>
          <w:szCs w:val="24"/>
        </w:rPr>
        <w:t xml:space="preserve">из </w:t>
      </w:r>
      <w:r w:rsidRPr="00872705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872705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39024,83</w:t>
      </w:r>
      <w:r w:rsidRPr="00872705">
        <w:rPr>
          <w:sz w:val="24"/>
          <w:szCs w:val="24"/>
        </w:rPr>
        <w:t xml:space="preserve"> руб.</w:t>
      </w:r>
    </w:p>
    <w:p w14:paraId="4F9F7622" w14:textId="046AC628" w:rsidR="00E736DD" w:rsidRDefault="00E736DD" w:rsidP="00E736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Произведен ремонт участка тепловых сетей от УТ-6  транзитом через ж/д № 2 до УТ-8 и ж/д № 1 в д. Коськово.</w:t>
      </w:r>
    </w:p>
    <w:p w14:paraId="37B6BD1C" w14:textId="281C2C63" w:rsidR="00E736DD" w:rsidRDefault="00E736DD" w:rsidP="00E736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мероприятия составил:</w:t>
      </w:r>
      <w:r w:rsidR="00350633">
        <w:rPr>
          <w:sz w:val="24"/>
          <w:szCs w:val="24"/>
        </w:rPr>
        <w:t>3665266,41 руб.</w:t>
      </w:r>
    </w:p>
    <w:p w14:paraId="7881AE44" w14:textId="5D24CFDA" w:rsidR="00E736DD" w:rsidRDefault="00E736DD" w:rsidP="00E736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2705">
        <w:rPr>
          <w:sz w:val="24"/>
          <w:szCs w:val="24"/>
        </w:rPr>
        <w:t xml:space="preserve">из бюджета Ленинградской области в размере </w:t>
      </w:r>
      <w:r>
        <w:rPr>
          <w:sz w:val="24"/>
          <w:szCs w:val="24"/>
        </w:rPr>
        <w:t>3298739,</w:t>
      </w:r>
      <w:r w:rsidR="003924C6">
        <w:rPr>
          <w:sz w:val="24"/>
          <w:szCs w:val="24"/>
        </w:rPr>
        <w:t>26</w:t>
      </w:r>
      <w:r w:rsidRPr="00872705">
        <w:rPr>
          <w:sz w:val="24"/>
          <w:szCs w:val="24"/>
        </w:rPr>
        <w:t xml:space="preserve"> руб.,</w:t>
      </w:r>
    </w:p>
    <w:p w14:paraId="22075167" w14:textId="1DA749A9" w:rsidR="00E736DD" w:rsidRDefault="00E736DD" w:rsidP="00E736DD">
      <w:pPr>
        <w:ind w:firstLine="708"/>
        <w:contextualSpacing/>
        <w:jc w:val="both"/>
        <w:rPr>
          <w:sz w:val="24"/>
          <w:szCs w:val="24"/>
        </w:rPr>
      </w:pPr>
      <w:r w:rsidRPr="00872705">
        <w:rPr>
          <w:sz w:val="24"/>
          <w:szCs w:val="24"/>
        </w:rPr>
        <w:t>-</w:t>
      </w:r>
      <w:r>
        <w:rPr>
          <w:sz w:val="24"/>
          <w:szCs w:val="24"/>
        </w:rPr>
        <w:t xml:space="preserve">из </w:t>
      </w:r>
      <w:r w:rsidRPr="00872705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872705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366527,15</w:t>
      </w:r>
      <w:r w:rsidRPr="00872705">
        <w:rPr>
          <w:sz w:val="24"/>
          <w:szCs w:val="24"/>
        </w:rPr>
        <w:t xml:space="preserve"> руб.</w:t>
      </w:r>
    </w:p>
    <w:p w14:paraId="35C19A8F" w14:textId="7982713C" w:rsidR="00E736DD" w:rsidRDefault="00E736DD" w:rsidP="00E736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Произведена замена котла № 1 Квр-0,8-95 с технологической обвязкой в котельной д. Коськово.</w:t>
      </w:r>
    </w:p>
    <w:p w14:paraId="4D9D8C6E" w14:textId="79B765B3" w:rsidR="00E736DD" w:rsidRDefault="00E736DD" w:rsidP="00E736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мероприятия составил:</w:t>
      </w:r>
      <w:r w:rsidR="003924C6">
        <w:rPr>
          <w:sz w:val="24"/>
          <w:szCs w:val="24"/>
        </w:rPr>
        <w:t>892360,37 руб. в том числе:</w:t>
      </w:r>
    </w:p>
    <w:p w14:paraId="30213F5D" w14:textId="42F6ED14" w:rsidR="00E736DD" w:rsidRDefault="00E736DD" w:rsidP="00E736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2705">
        <w:rPr>
          <w:sz w:val="24"/>
          <w:szCs w:val="24"/>
        </w:rPr>
        <w:t xml:space="preserve">из бюджета Ленинградской области в размере </w:t>
      </w:r>
      <w:r>
        <w:rPr>
          <w:sz w:val="24"/>
          <w:szCs w:val="24"/>
        </w:rPr>
        <w:t>803124,</w:t>
      </w:r>
      <w:r w:rsidR="003924C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72705">
        <w:rPr>
          <w:sz w:val="24"/>
          <w:szCs w:val="24"/>
        </w:rPr>
        <w:t xml:space="preserve"> руб.,</w:t>
      </w:r>
    </w:p>
    <w:p w14:paraId="528AF3C5" w14:textId="69BEC5F0" w:rsidR="00E736DD" w:rsidRDefault="00E736DD" w:rsidP="00E736DD">
      <w:pPr>
        <w:ind w:firstLine="708"/>
        <w:contextualSpacing/>
        <w:jc w:val="both"/>
        <w:rPr>
          <w:sz w:val="24"/>
          <w:szCs w:val="24"/>
        </w:rPr>
      </w:pPr>
      <w:r w:rsidRPr="00872705">
        <w:rPr>
          <w:sz w:val="24"/>
          <w:szCs w:val="24"/>
        </w:rPr>
        <w:t>-</w:t>
      </w:r>
      <w:r>
        <w:rPr>
          <w:sz w:val="24"/>
          <w:szCs w:val="24"/>
        </w:rPr>
        <w:t xml:space="preserve">из </w:t>
      </w:r>
      <w:r w:rsidRPr="00872705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872705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89236,</w:t>
      </w:r>
      <w:r w:rsidR="003924C6">
        <w:rPr>
          <w:sz w:val="24"/>
          <w:szCs w:val="24"/>
        </w:rPr>
        <w:t>27</w:t>
      </w:r>
      <w:r w:rsidRPr="00872705">
        <w:rPr>
          <w:sz w:val="24"/>
          <w:szCs w:val="24"/>
        </w:rPr>
        <w:t xml:space="preserve"> руб.</w:t>
      </w:r>
    </w:p>
    <w:p w14:paraId="1D7FA306" w14:textId="4EB169BD" w:rsidR="007543F1" w:rsidRDefault="009D7530" w:rsidP="00AE5EBC">
      <w:pPr>
        <w:ind w:firstLine="708"/>
        <w:jc w:val="both"/>
        <w:rPr>
          <w:sz w:val="24"/>
          <w:szCs w:val="24"/>
        </w:rPr>
      </w:pPr>
      <w:r w:rsidRPr="009D7530">
        <w:rPr>
          <w:sz w:val="24"/>
          <w:szCs w:val="24"/>
        </w:rPr>
        <w:t>В 20</w:t>
      </w:r>
      <w:r w:rsidR="00AE5EBC">
        <w:rPr>
          <w:sz w:val="24"/>
          <w:szCs w:val="24"/>
        </w:rPr>
        <w:t>20</w:t>
      </w:r>
      <w:r w:rsidRPr="009D7530">
        <w:rPr>
          <w:sz w:val="24"/>
          <w:szCs w:val="24"/>
        </w:rPr>
        <w:t xml:space="preserve"> году </w:t>
      </w:r>
      <w:r w:rsidR="00872705">
        <w:rPr>
          <w:sz w:val="24"/>
          <w:szCs w:val="24"/>
        </w:rPr>
        <w:t xml:space="preserve">на средства </w:t>
      </w:r>
      <w:r w:rsidR="003924C6">
        <w:rPr>
          <w:sz w:val="24"/>
          <w:szCs w:val="24"/>
        </w:rPr>
        <w:t>дорожного фонда поселения</w:t>
      </w:r>
      <w:r w:rsidR="00872705">
        <w:rPr>
          <w:sz w:val="24"/>
          <w:szCs w:val="24"/>
        </w:rPr>
        <w:t xml:space="preserve"> </w:t>
      </w:r>
      <w:r w:rsidRPr="009D7530">
        <w:rPr>
          <w:sz w:val="24"/>
          <w:szCs w:val="24"/>
        </w:rPr>
        <w:t>произведен</w:t>
      </w:r>
      <w:r w:rsidR="00AE5EBC">
        <w:rPr>
          <w:sz w:val="24"/>
          <w:szCs w:val="24"/>
        </w:rPr>
        <w:t>о</w:t>
      </w:r>
      <w:r w:rsidRPr="009D7530">
        <w:rPr>
          <w:sz w:val="24"/>
          <w:szCs w:val="24"/>
        </w:rPr>
        <w:t xml:space="preserve"> </w:t>
      </w:r>
      <w:r w:rsidR="00AE5EBC">
        <w:rPr>
          <w:sz w:val="24"/>
          <w:szCs w:val="24"/>
        </w:rPr>
        <w:t>восстановление поперечного профиля и ровности проезжей части</w:t>
      </w:r>
      <w:r w:rsidR="003924C6">
        <w:rPr>
          <w:sz w:val="24"/>
          <w:szCs w:val="24"/>
        </w:rPr>
        <w:t xml:space="preserve"> дороги</w:t>
      </w:r>
      <w:r w:rsidR="00AE5EBC">
        <w:rPr>
          <w:sz w:val="24"/>
          <w:szCs w:val="24"/>
        </w:rPr>
        <w:t xml:space="preserve"> в д. Саньково по ул. Александра Костина</w:t>
      </w:r>
      <w:r w:rsidRPr="009D7530">
        <w:rPr>
          <w:sz w:val="24"/>
          <w:szCs w:val="24"/>
        </w:rPr>
        <w:t xml:space="preserve"> </w:t>
      </w:r>
      <w:bookmarkStart w:id="2" w:name="_Hlk55483213"/>
      <w:r w:rsidRPr="009D7530">
        <w:rPr>
          <w:sz w:val="24"/>
          <w:szCs w:val="24"/>
        </w:rPr>
        <w:t xml:space="preserve">на сумму </w:t>
      </w:r>
      <w:r w:rsidR="00AE5EBC">
        <w:rPr>
          <w:sz w:val="24"/>
          <w:szCs w:val="24"/>
        </w:rPr>
        <w:t>267870,00</w:t>
      </w:r>
      <w:r w:rsidRPr="009D7530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AE5EBC">
        <w:rPr>
          <w:sz w:val="24"/>
          <w:szCs w:val="24"/>
        </w:rPr>
        <w:t xml:space="preserve"> </w:t>
      </w:r>
      <w:bookmarkEnd w:id="2"/>
      <w:r w:rsidR="00AE5EBC">
        <w:rPr>
          <w:sz w:val="24"/>
          <w:szCs w:val="24"/>
        </w:rPr>
        <w:t xml:space="preserve">и к д. Ульянино </w:t>
      </w:r>
      <w:r w:rsidR="00AE5EBC" w:rsidRPr="009D7530">
        <w:rPr>
          <w:sz w:val="24"/>
          <w:szCs w:val="24"/>
        </w:rPr>
        <w:t xml:space="preserve">на сумму </w:t>
      </w:r>
      <w:r w:rsidR="00AE5EBC">
        <w:rPr>
          <w:sz w:val="24"/>
          <w:szCs w:val="24"/>
        </w:rPr>
        <w:t>212264,00</w:t>
      </w:r>
      <w:r w:rsidR="00AE5EBC" w:rsidRPr="009D7530">
        <w:rPr>
          <w:sz w:val="24"/>
          <w:szCs w:val="24"/>
        </w:rPr>
        <w:t xml:space="preserve"> </w:t>
      </w:r>
      <w:r w:rsidR="00AE5EBC">
        <w:rPr>
          <w:sz w:val="24"/>
          <w:szCs w:val="24"/>
        </w:rPr>
        <w:t>руб.</w:t>
      </w:r>
    </w:p>
    <w:p w14:paraId="449DEEED" w14:textId="51EEC582" w:rsidR="00204882" w:rsidRDefault="00EA5BBD" w:rsidP="00204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мероприятий </w:t>
      </w:r>
      <w:r w:rsidR="003924C6">
        <w:rPr>
          <w:sz w:val="24"/>
          <w:szCs w:val="24"/>
        </w:rPr>
        <w:t xml:space="preserve">к 75-летию Дня Победы </w:t>
      </w:r>
      <w:r w:rsidR="00066D73">
        <w:rPr>
          <w:sz w:val="24"/>
          <w:szCs w:val="24"/>
        </w:rPr>
        <w:t>был произведен ремонт обелиска с устройством площадки и дорожек в д. Коськово</w:t>
      </w:r>
      <w:r w:rsidR="00CC4267">
        <w:rPr>
          <w:sz w:val="24"/>
          <w:szCs w:val="24"/>
        </w:rPr>
        <w:t xml:space="preserve"> </w:t>
      </w:r>
      <w:bookmarkStart w:id="3" w:name="_Hlk55483830"/>
      <w:r w:rsidR="00CC4267">
        <w:rPr>
          <w:sz w:val="24"/>
          <w:szCs w:val="24"/>
        </w:rPr>
        <w:t>на сумму</w:t>
      </w:r>
      <w:r w:rsidR="004E1DEE">
        <w:rPr>
          <w:sz w:val="24"/>
          <w:szCs w:val="24"/>
        </w:rPr>
        <w:t xml:space="preserve"> </w:t>
      </w:r>
      <w:r w:rsidR="00066D73">
        <w:rPr>
          <w:sz w:val="24"/>
          <w:szCs w:val="24"/>
        </w:rPr>
        <w:t>457274</w:t>
      </w:r>
      <w:r w:rsidR="004E1DEE">
        <w:rPr>
          <w:sz w:val="24"/>
          <w:szCs w:val="24"/>
        </w:rPr>
        <w:t>,00</w:t>
      </w:r>
      <w:r w:rsidR="00066D73">
        <w:rPr>
          <w:sz w:val="24"/>
          <w:szCs w:val="24"/>
        </w:rPr>
        <w:t xml:space="preserve"> </w:t>
      </w:r>
      <w:r w:rsidR="004E1DEE">
        <w:rPr>
          <w:sz w:val="24"/>
          <w:szCs w:val="24"/>
        </w:rPr>
        <w:t>руб.</w:t>
      </w:r>
      <w:bookmarkEnd w:id="3"/>
    </w:p>
    <w:p w14:paraId="0B1DC72E" w14:textId="040574C2" w:rsidR="003924C6" w:rsidRDefault="003924C6" w:rsidP="00204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счет межбюджетных трансфертов из бюджета Тихвинского района:</w:t>
      </w:r>
    </w:p>
    <w:p w14:paraId="79E3DA74" w14:textId="0970E94D" w:rsidR="007543F1" w:rsidRDefault="003924C6" w:rsidP="00204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7543F1">
        <w:rPr>
          <w:sz w:val="24"/>
          <w:szCs w:val="24"/>
        </w:rPr>
        <w:t>р</w:t>
      </w:r>
      <w:r w:rsidR="00066D73">
        <w:rPr>
          <w:sz w:val="24"/>
          <w:szCs w:val="24"/>
        </w:rPr>
        <w:t xml:space="preserve">иобретены контейнеры 42 шт. для временного хранения </w:t>
      </w:r>
      <w:r>
        <w:rPr>
          <w:sz w:val="24"/>
          <w:szCs w:val="24"/>
        </w:rPr>
        <w:t>ТКО в</w:t>
      </w:r>
      <w:r w:rsidR="00066D73">
        <w:rPr>
          <w:sz w:val="24"/>
          <w:szCs w:val="24"/>
        </w:rPr>
        <w:t xml:space="preserve"> населенных пункт</w:t>
      </w:r>
      <w:r>
        <w:rPr>
          <w:sz w:val="24"/>
          <w:szCs w:val="24"/>
        </w:rPr>
        <w:t xml:space="preserve">ах </w:t>
      </w:r>
      <w:r w:rsidR="00066D73">
        <w:rPr>
          <w:sz w:val="24"/>
          <w:szCs w:val="24"/>
        </w:rPr>
        <w:t>Коськовского сельского поселения</w:t>
      </w:r>
      <w:r w:rsidR="007543F1">
        <w:rPr>
          <w:sz w:val="24"/>
          <w:szCs w:val="24"/>
        </w:rPr>
        <w:t xml:space="preserve"> на сумму </w:t>
      </w:r>
      <w:r w:rsidR="00066D73">
        <w:rPr>
          <w:sz w:val="24"/>
          <w:szCs w:val="24"/>
        </w:rPr>
        <w:t xml:space="preserve">295680,00 </w:t>
      </w:r>
      <w:r w:rsidR="004E1DEE">
        <w:rPr>
          <w:sz w:val="24"/>
          <w:szCs w:val="24"/>
        </w:rPr>
        <w:t>руб.</w:t>
      </w:r>
    </w:p>
    <w:p w14:paraId="6AE93DAA" w14:textId="49C1BA2B" w:rsidR="00066D73" w:rsidRDefault="003924C6" w:rsidP="00204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066D73">
        <w:rPr>
          <w:sz w:val="24"/>
          <w:szCs w:val="24"/>
        </w:rPr>
        <w:t>бустроены контейнерные площадки для размещения бункеров под КГО у многоквартирных домов № 1,2,3,4 и у здания почты по адресу: д. Коськово, ул. Центральная, д. 46 на сумму 466437,00 руб.</w:t>
      </w:r>
    </w:p>
    <w:p w14:paraId="3540849C" w14:textId="253A77F1" w:rsidR="003F57F9" w:rsidRPr="00E736DD" w:rsidRDefault="003924C6" w:rsidP="00E736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</w:t>
      </w:r>
      <w:r w:rsidR="00066D73">
        <w:rPr>
          <w:sz w:val="24"/>
          <w:szCs w:val="24"/>
        </w:rPr>
        <w:t>иобретен</w:t>
      </w:r>
      <w:r w:rsidR="00230D1B">
        <w:rPr>
          <w:sz w:val="24"/>
          <w:szCs w:val="24"/>
        </w:rPr>
        <w:t>ы</w:t>
      </w:r>
      <w:r w:rsidR="00066D73">
        <w:rPr>
          <w:sz w:val="24"/>
          <w:szCs w:val="24"/>
        </w:rPr>
        <w:t xml:space="preserve"> 3 (тр</w:t>
      </w:r>
      <w:r w:rsidR="00230D1B">
        <w:rPr>
          <w:sz w:val="24"/>
          <w:szCs w:val="24"/>
        </w:rPr>
        <w:t>и</w:t>
      </w:r>
      <w:r w:rsidR="00066D73">
        <w:rPr>
          <w:sz w:val="24"/>
          <w:szCs w:val="24"/>
        </w:rPr>
        <w:t>) бункер</w:t>
      </w:r>
      <w:r w:rsidR="00230D1B">
        <w:rPr>
          <w:sz w:val="24"/>
          <w:szCs w:val="24"/>
        </w:rPr>
        <w:t>а</w:t>
      </w:r>
      <w:r w:rsidR="00066D73">
        <w:rPr>
          <w:sz w:val="24"/>
          <w:szCs w:val="24"/>
        </w:rPr>
        <w:t xml:space="preserve"> под КГО на сумму 133563,00 руб.</w:t>
      </w:r>
    </w:p>
    <w:p w14:paraId="072C20E1" w14:textId="77777777" w:rsidR="003F57F9" w:rsidRDefault="003F57F9" w:rsidP="003F57F9">
      <w:pPr>
        <w:jc w:val="both"/>
        <w:rPr>
          <w:b/>
          <w:i/>
          <w:sz w:val="24"/>
          <w:szCs w:val="24"/>
        </w:rPr>
      </w:pPr>
    </w:p>
    <w:p w14:paraId="42F600CD" w14:textId="77777777" w:rsidR="00572961" w:rsidRPr="00517EE7" w:rsidRDefault="00572961" w:rsidP="003F57F9">
      <w:pPr>
        <w:jc w:val="both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A05C3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доходы</w:t>
      </w:r>
    </w:p>
    <w:p w14:paraId="728980A0" w14:textId="77777777" w:rsidR="00572961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</w:p>
    <w:p w14:paraId="20187742" w14:textId="21E80648" w:rsidR="00572961" w:rsidRPr="00A05C34" w:rsidRDefault="00E736DD" w:rsidP="0057296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48F0">
        <w:rPr>
          <w:sz w:val="24"/>
          <w:szCs w:val="24"/>
        </w:rPr>
        <w:t xml:space="preserve">На сегодняшний день на территории муниципального образования работает </w:t>
      </w:r>
      <w:r w:rsidR="00DD181A">
        <w:rPr>
          <w:sz w:val="24"/>
          <w:szCs w:val="24"/>
        </w:rPr>
        <w:t>91</w:t>
      </w:r>
      <w:r w:rsidR="00BC48F0">
        <w:rPr>
          <w:sz w:val="24"/>
          <w:szCs w:val="24"/>
        </w:rPr>
        <w:t xml:space="preserve"> человек. </w:t>
      </w:r>
      <w:r w:rsidR="00572961">
        <w:rPr>
          <w:sz w:val="24"/>
          <w:szCs w:val="24"/>
        </w:rPr>
        <w:t>Отсутствие рабочих мест является главной проблемой поселения.</w:t>
      </w:r>
    </w:p>
    <w:p w14:paraId="65A3DFA3" w14:textId="4FDAFFBC" w:rsidR="00572961" w:rsidRPr="00517EE7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Ожидаемая численность </w:t>
      </w:r>
      <w:r w:rsidR="00572961">
        <w:rPr>
          <w:sz w:val="24"/>
          <w:szCs w:val="24"/>
        </w:rPr>
        <w:t xml:space="preserve">официально </w:t>
      </w:r>
      <w:r w:rsidR="00572961" w:rsidRPr="00517EE7">
        <w:rPr>
          <w:sz w:val="24"/>
          <w:szCs w:val="24"/>
        </w:rPr>
        <w:t>безработных</w:t>
      </w:r>
      <w:r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>на конец 20</w:t>
      </w:r>
      <w:r w:rsidR="00DD181A">
        <w:rPr>
          <w:sz w:val="24"/>
          <w:szCs w:val="24"/>
        </w:rPr>
        <w:t>20</w:t>
      </w:r>
      <w:r w:rsidR="00572961" w:rsidRPr="00517EE7">
        <w:rPr>
          <w:sz w:val="24"/>
          <w:szCs w:val="24"/>
        </w:rPr>
        <w:t xml:space="preserve"> г</w:t>
      </w:r>
      <w:r w:rsidR="00BC48F0">
        <w:rPr>
          <w:sz w:val="24"/>
          <w:szCs w:val="24"/>
        </w:rPr>
        <w:t>ода равна 1</w:t>
      </w:r>
      <w:r w:rsidR="00572961">
        <w:rPr>
          <w:sz w:val="24"/>
          <w:szCs w:val="24"/>
        </w:rPr>
        <w:t>.</w:t>
      </w:r>
    </w:p>
    <w:p w14:paraId="5AC7670D" w14:textId="754B12C6" w:rsidR="00572961" w:rsidRPr="008B4B64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Рост заработной платы, по-прежнему, является важнейшим фактором обеспечения повышения жизненного уровня населения. Ожидаемый уровень номинальной среднемесячной заработной платы за </w:t>
      </w:r>
      <w:r w:rsidR="00572961" w:rsidRPr="00592418">
        <w:rPr>
          <w:sz w:val="24"/>
          <w:szCs w:val="24"/>
        </w:rPr>
        <w:t>20</w:t>
      </w:r>
      <w:r w:rsidR="00DD181A">
        <w:rPr>
          <w:sz w:val="24"/>
          <w:szCs w:val="24"/>
        </w:rPr>
        <w:t>20</w:t>
      </w:r>
      <w:r w:rsidR="00572961"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 xml:space="preserve">г. прогнозируется на уровне </w:t>
      </w:r>
      <w:r w:rsidR="00CC4267">
        <w:rPr>
          <w:sz w:val="24"/>
          <w:szCs w:val="24"/>
        </w:rPr>
        <w:t>25</w:t>
      </w:r>
      <w:r w:rsidR="00093AE1">
        <w:rPr>
          <w:sz w:val="24"/>
          <w:szCs w:val="24"/>
        </w:rPr>
        <w:t xml:space="preserve"> 5</w:t>
      </w:r>
      <w:r w:rsidR="001A57AA">
        <w:rPr>
          <w:sz w:val="24"/>
          <w:szCs w:val="24"/>
        </w:rPr>
        <w:t>0</w:t>
      </w:r>
      <w:r w:rsidR="00B1571E" w:rsidRPr="003F57F9">
        <w:rPr>
          <w:sz w:val="24"/>
          <w:szCs w:val="24"/>
        </w:rPr>
        <w:t>0</w:t>
      </w:r>
      <w:r w:rsidR="00572961" w:rsidRPr="003F57F9">
        <w:rPr>
          <w:sz w:val="24"/>
          <w:szCs w:val="24"/>
        </w:rPr>
        <w:t xml:space="preserve">,0 </w:t>
      </w:r>
      <w:r w:rsidR="00572961" w:rsidRPr="00517EE7">
        <w:rPr>
          <w:sz w:val="24"/>
          <w:szCs w:val="24"/>
        </w:rPr>
        <w:t xml:space="preserve">руб. </w:t>
      </w:r>
    </w:p>
    <w:p w14:paraId="2EC93AB6" w14:textId="77777777" w:rsidR="00572961" w:rsidRDefault="00572961" w:rsidP="00572961">
      <w:pPr>
        <w:pStyle w:val="20"/>
        <w:rPr>
          <w:sz w:val="24"/>
          <w:szCs w:val="24"/>
        </w:rPr>
      </w:pPr>
    </w:p>
    <w:p w14:paraId="78DE1B8D" w14:textId="77777777" w:rsidR="00572961" w:rsidRDefault="00572961" w:rsidP="00572961">
      <w:pPr>
        <w:pStyle w:val="20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 xml:space="preserve">Прогноз основных показателей социально-экономического развития </w:t>
      </w:r>
    </w:p>
    <w:p w14:paraId="7BD3DC57" w14:textId="21E8DC39" w:rsidR="00572961" w:rsidRPr="00C23875" w:rsidRDefault="00572961" w:rsidP="00572961">
      <w:pPr>
        <w:pStyle w:val="20"/>
        <w:ind w:left="36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>на 20</w:t>
      </w:r>
      <w:r w:rsidR="00CC4267">
        <w:rPr>
          <w:sz w:val="26"/>
          <w:szCs w:val="26"/>
        </w:rPr>
        <w:t>2</w:t>
      </w:r>
      <w:r w:rsidR="00DD181A">
        <w:rPr>
          <w:sz w:val="26"/>
          <w:szCs w:val="26"/>
        </w:rPr>
        <w:t>1</w:t>
      </w:r>
      <w:r w:rsidR="00CC4267">
        <w:rPr>
          <w:sz w:val="26"/>
          <w:szCs w:val="26"/>
        </w:rPr>
        <w:t>-202</w:t>
      </w:r>
      <w:r w:rsidR="00DD181A">
        <w:rPr>
          <w:sz w:val="26"/>
          <w:szCs w:val="26"/>
        </w:rPr>
        <w:t>3</w:t>
      </w:r>
      <w:r w:rsidRPr="00C23875">
        <w:rPr>
          <w:sz w:val="26"/>
          <w:szCs w:val="26"/>
        </w:rPr>
        <w:t xml:space="preserve"> годы</w:t>
      </w:r>
    </w:p>
    <w:p w14:paraId="09B8FA02" w14:textId="77777777" w:rsidR="00572961" w:rsidRPr="00AA0EE8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D4480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 Демография</w:t>
      </w:r>
    </w:p>
    <w:p w14:paraId="185BD0B5" w14:textId="77777777" w:rsidR="00572961" w:rsidRDefault="00572961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626927" w14:textId="5A80EB1D" w:rsidR="00572961" w:rsidRPr="003D69AC" w:rsidRDefault="00EC1272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2961" w:rsidRPr="003D69AC">
        <w:rPr>
          <w:sz w:val="24"/>
          <w:szCs w:val="24"/>
        </w:rPr>
        <w:t xml:space="preserve">В </w:t>
      </w:r>
      <w:r w:rsidR="00572961" w:rsidRPr="003D69AC">
        <w:rPr>
          <w:bCs/>
          <w:sz w:val="24"/>
          <w:szCs w:val="24"/>
        </w:rPr>
        <w:t>20</w:t>
      </w:r>
      <w:r w:rsidR="00CC4267">
        <w:rPr>
          <w:bCs/>
          <w:sz w:val="24"/>
          <w:szCs w:val="24"/>
        </w:rPr>
        <w:t>2</w:t>
      </w:r>
      <w:r w:rsidR="00DD181A">
        <w:rPr>
          <w:bCs/>
          <w:sz w:val="24"/>
          <w:szCs w:val="24"/>
        </w:rPr>
        <w:t>1</w:t>
      </w:r>
      <w:r w:rsidR="00B1571E">
        <w:rPr>
          <w:bCs/>
          <w:sz w:val="24"/>
          <w:szCs w:val="24"/>
        </w:rPr>
        <w:t>-2</w:t>
      </w:r>
      <w:r w:rsidR="00CC4267">
        <w:rPr>
          <w:bCs/>
          <w:sz w:val="24"/>
          <w:szCs w:val="24"/>
        </w:rPr>
        <w:t>02</w:t>
      </w:r>
      <w:r w:rsidR="00DD181A">
        <w:rPr>
          <w:bCs/>
          <w:sz w:val="24"/>
          <w:szCs w:val="24"/>
        </w:rPr>
        <w:t>3</w:t>
      </w:r>
      <w:r w:rsidR="00572961" w:rsidRPr="003D69AC">
        <w:rPr>
          <w:bCs/>
          <w:sz w:val="24"/>
          <w:szCs w:val="24"/>
        </w:rPr>
        <w:t xml:space="preserve"> гг.</w:t>
      </w:r>
      <w:r w:rsidR="00572961" w:rsidRPr="003D69AC"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>в п</w:t>
      </w:r>
      <w:r w:rsidR="00CC4267">
        <w:rPr>
          <w:sz w:val="24"/>
          <w:szCs w:val="24"/>
        </w:rPr>
        <w:t xml:space="preserve">оселении прогнозируется </w:t>
      </w:r>
      <w:r w:rsidR="003924C6">
        <w:rPr>
          <w:sz w:val="24"/>
          <w:szCs w:val="24"/>
        </w:rPr>
        <w:t>ухудшение</w:t>
      </w:r>
      <w:r w:rsidR="00572961">
        <w:rPr>
          <w:sz w:val="24"/>
          <w:szCs w:val="24"/>
        </w:rPr>
        <w:t xml:space="preserve"> демографической ситуации</w:t>
      </w:r>
      <w:r w:rsidR="00572961" w:rsidRPr="003D69AC">
        <w:rPr>
          <w:sz w:val="24"/>
          <w:szCs w:val="24"/>
        </w:rPr>
        <w:t xml:space="preserve"> под влиянием сложившихся тенденций рождаемости, смертности и миграции. </w:t>
      </w:r>
      <w:r w:rsidR="00CC4267">
        <w:rPr>
          <w:sz w:val="24"/>
          <w:szCs w:val="24"/>
        </w:rPr>
        <w:t>Убыль</w:t>
      </w:r>
      <w:r w:rsidR="00B1571E">
        <w:rPr>
          <w:sz w:val="24"/>
          <w:szCs w:val="24"/>
        </w:rPr>
        <w:t xml:space="preserve"> </w:t>
      </w:r>
      <w:r w:rsidR="00572961" w:rsidRPr="003D69AC">
        <w:rPr>
          <w:sz w:val="24"/>
          <w:szCs w:val="24"/>
        </w:rPr>
        <w:t>населения</w:t>
      </w:r>
      <w:r w:rsidR="00B1571E">
        <w:rPr>
          <w:sz w:val="24"/>
          <w:szCs w:val="24"/>
        </w:rPr>
        <w:t xml:space="preserve"> может б</w:t>
      </w:r>
      <w:r w:rsidR="00CC4267">
        <w:rPr>
          <w:sz w:val="24"/>
          <w:szCs w:val="24"/>
        </w:rPr>
        <w:t>ыть вызван</w:t>
      </w:r>
      <w:r w:rsidR="002222EB">
        <w:rPr>
          <w:sz w:val="24"/>
          <w:szCs w:val="24"/>
        </w:rPr>
        <w:t>а</w:t>
      </w:r>
      <w:r w:rsidR="00CC4267">
        <w:rPr>
          <w:sz w:val="24"/>
          <w:szCs w:val="24"/>
        </w:rPr>
        <w:t xml:space="preserve"> миграционным оттоком</w:t>
      </w:r>
      <w:r w:rsidR="00572961">
        <w:rPr>
          <w:sz w:val="24"/>
          <w:szCs w:val="24"/>
        </w:rPr>
        <w:t xml:space="preserve">, </w:t>
      </w:r>
      <w:r w:rsidR="00CC4267">
        <w:rPr>
          <w:sz w:val="24"/>
          <w:szCs w:val="24"/>
        </w:rPr>
        <w:t xml:space="preserve">повышением смертности, в связи с чем </w:t>
      </w:r>
      <w:r w:rsidR="001010E5">
        <w:rPr>
          <w:sz w:val="24"/>
          <w:szCs w:val="24"/>
        </w:rPr>
        <w:t xml:space="preserve">численность постоянного населения </w:t>
      </w:r>
      <w:r w:rsidR="00572961">
        <w:rPr>
          <w:sz w:val="24"/>
          <w:szCs w:val="24"/>
        </w:rPr>
        <w:t>Коськов</w:t>
      </w:r>
      <w:r w:rsidR="00572961" w:rsidRPr="00F3342B">
        <w:rPr>
          <w:sz w:val="24"/>
          <w:szCs w:val="24"/>
        </w:rPr>
        <w:t>ского</w:t>
      </w:r>
      <w:r w:rsidR="00572961">
        <w:rPr>
          <w:sz w:val="24"/>
          <w:szCs w:val="24"/>
        </w:rPr>
        <w:t xml:space="preserve"> </w:t>
      </w:r>
      <w:r w:rsidR="001010E5">
        <w:rPr>
          <w:sz w:val="24"/>
          <w:szCs w:val="24"/>
        </w:rPr>
        <w:t xml:space="preserve">сельского </w:t>
      </w:r>
      <w:r w:rsidR="00572961">
        <w:rPr>
          <w:sz w:val="24"/>
          <w:szCs w:val="24"/>
        </w:rPr>
        <w:t>поселения</w:t>
      </w:r>
      <w:r w:rsidR="00572961" w:rsidRPr="003D69AC">
        <w:rPr>
          <w:sz w:val="24"/>
          <w:szCs w:val="24"/>
        </w:rPr>
        <w:t xml:space="preserve"> к концу 2</w:t>
      </w:r>
      <w:r w:rsidR="00CC4267">
        <w:rPr>
          <w:sz w:val="24"/>
          <w:szCs w:val="24"/>
        </w:rPr>
        <w:t>02</w:t>
      </w:r>
      <w:r w:rsidR="00DD181A">
        <w:rPr>
          <w:sz w:val="24"/>
          <w:szCs w:val="24"/>
        </w:rPr>
        <w:t>3</w:t>
      </w:r>
      <w:r w:rsidR="000B520D">
        <w:rPr>
          <w:sz w:val="24"/>
          <w:szCs w:val="24"/>
        </w:rPr>
        <w:t xml:space="preserve"> года может быть равна </w:t>
      </w:r>
      <w:r w:rsidR="00CC4267">
        <w:rPr>
          <w:sz w:val="24"/>
          <w:szCs w:val="24"/>
        </w:rPr>
        <w:t>6</w:t>
      </w:r>
      <w:r w:rsidR="008A48A4">
        <w:rPr>
          <w:sz w:val="24"/>
          <w:szCs w:val="24"/>
        </w:rPr>
        <w:t>4</w:t>
      </w:r>
      <w:r w:rsidR="00CC4267">
        <w:rPr>
          <w:sz w:val="24"/>
          <w:szCs w:val="24"/>
        </w:rPr>
        <w:t>0</w:t>
      </w:r>
      <w:r w:rsidR="001010E5">
        <w:rPr>
          <w:sz w:val="24"/>
          <w:szCs w:val="24"/>
        </w:rPr>
        <w:t xml:space="preserve"> человек</w:t>
      </w:r>
      <w:r w:rsidR="00572961">
        <w:rPr>
          <w:sz w:val="24"/>
          <w:szCs w:val="24"/>
        </w:rPr>
        <w:t>.</w:t>
      </w:r>
    </w:p>
    <w:p w14:paraId="7B68B5E3" w14:textId="77777777" w:rsidR="00572961" w:rsidRPr="003D69AC" w:rsidRDefault="00572961" w:rsidP="00572961">
      <w:pPr>
        <w:jc w:val="both"/>
        <w:rPr>
          <w:sz w:val="24"/>
          <w:szCs w:val="24"/>
        </w:rPr>
      </w:pPr>
    </w:p>
    <w:p w14:paraId="7B16B28F" w14:textId="77777777" w:rsidR="00572961" w:rsidRPr="0026382E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3E50E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Экономическое развитие поселения</w:t>
      </w:r>
    </w:p>
    <w:p w14:paraId="30CD03C6" w14:textId="77777777" w:rsidR="00572961" w:rsidRPr="00B17390" w:rsidRDefault="00572961" w:rsidP="00572961">
      <w:pPr>
        <w:pStyle w:val="a3"/>
        <w:jc w:val="left"/>
        <w:rPr>
          <w:b/>
          <w:i/>
          <w:sz w:val="24"/>
          <w:szCs w:val="24"/>
        </w:rPr>
      </w:pPr>
    </w:p>
    <w:p w14:paraId="44168517" w14:textId="77777777" w:rsidR="00572961" w:rsidRPr="00517EE7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2.1.Сельское хозяйство</w:t>
      </w:r>
      <w:r w:rsidR="00AB27B6">
        <w:rPr>
          <w:b/>
          <w:i/>
          <w:sz w:val="24"/>
          <w:szCs w:val="24"/>
        </w:rPr>
        <w:t>,</w:t>
      </w:r>
      <w:r w:rsidR="00093AE1">
        <w:rPr>
          <w:b/>
          <w:i/>
          <w:sz w:val="24"/>
          <w:szCs w:val="24"/>
        </w:rPr>
        <w:t xml:space="preserve"> </w:t>
      </w:r>
      <w:r w:rsidR="00AB27B6">
        <w:rPr>
          <w:b/>
          <w:i/>
          <w:sz w:val="24"/>
          <w:szCs w:val="24"/>
        </w:rPr>
        <w:t>землепользование</w:t>
      </w:r>
    </w:p>
    <w:p w14:paraId="2EFCAC1B" w14:textId="4C0586E5" w:rsidR="00572961" w:rsidRDefault="00572961" w:rsidP="00572961">
      <w:pPr>
        <w:pStyle w:val="a4"/>
        <w:rPr>
          <w:sz w:val="24"/>
          <w:szCs w:val="24"/>
        </w:rPr>
      </w:pPr>
      <w:r w:rsidRPr="00517EE7">
        <w:rPr>
          <w:sz w:val="24"/>
          <w:szCs w:val="24"/>
        </w:rPr>
        <w:lastRenderedPageBreak/>
        <w:tab/>
        <w:t xml:space="preserve">Основные ожидания положительных результатов развития сельскохозяйственного производства связаны с планами </w:t>
      </w:r>
      <w:r w:rsidR="00B7402E">
        <w:rPr>
          <w:sz w:val="24"/>
          <w:szCs w:val="24"/>
        </w:rPr>
        <w:t xml:space="preserve">индивидуального предпринимателя </w:t>
      </w:r>
      <w:r w:rsidR="00416A8E">
        <w:rPr>
          <w:sz w:val="24"/>
          <w:szCs w:val="24"/>
        </w:rPr>
        <w:t>г</w:t>
      </w:r>
      <w:r w:rsidR="00B7402E">
        <w:rPr>
          <w:sz w:val="24"/>
          <w:szCs w:val="24"/>
        </w:rPr>
        <w:t>лавой КФХ Болдырева О</w:t>
      </w:r>
      <w:r w:rsidR="009125A9">
        <w:rPr>
          <w:sz w:val="24"/>
          <w:szCs w:val="24"/>
        </w:rPr>
        <w:t xml:space="preserve">. </w:t>
      </w:r>
      <w:r w:rsidR="00B7402E">
        <w:rPr>
          <w:sz w:val="24"/>
          <w:szCs w:val="24"/>
        </w:rPr>
        <w:t>А</w:t>
      </w:r>
      <w:r w:rsidR="009125A9">
        <w:rPr>
          <w:sz w:val="24"/>
          <w:szCs w:val="24"/>
        </w:rPr>
        <w:t xml:space="preserve">. </w:t>
      </w:r>
      <w:r w:rsidRPr="00517EE7">
        <w:rPr>
          <w:sz w:val="24"/>
          <w:szCs w:val="24"/>
        </w:rPr>
        <w:t>по увеличению поголовья крупного рогатого скота, расширением хозяйства. Общий объем производства всех видов сельскохоз</w:t>
      </w:r>
      <w:r w:rsidR="00B1571E">
        <w:rPr>
          <w:sz w:val="24"/>
          <w:szCs w:val="24"/>
        </w:rPr>
        <w:t>яйст</w:t>
      </w:r>
      <w:r w:rsidR="00CC4267">
        <w:rPr>
          <w:sz w:val="24"/>
          <w:szCs w:val="24"/>
        </w:rPr>
        <w:t>венной продукции к концу 202</w:t>
      </w:r>
      <w:r w:rsidR="00DD181A">
        <w:rPr>
          <w:sz w:val="24"/>
          <w:szCs w:val="24"/>
        </w:rPr>
        <w:t>3</w:t>
      </w:r>
      <w:r w:rsidRPr="00517EE7">
        <w:rPr>
          <w:sz w:val="24"/>
          <w:szCs w:val="24"/>
        </w:rPr>
        <w:t xml:space="preserve"> года планируется увеличить на </w:t>
      </w:r>
      <w:r w:rsidR="007543F1">
        <w:rPr>
          <w:sz w:val="24"/>
          <w:szCs w:val="24"/>
        </w:rPr>
        <w:t>4</w:t>
      </w:r>
      <w:r w:rsidR="001A57AA">
        <w:rPr>
          <w:sz w:val="24"/>
          <w:szCs w:val="24"/>
        </w:rPr>
        <w:t>,0</w:t>
      </w:r>
      <w:r w:rsidRPr="00517EE7">
        <w:rPr>
          <w:sz w:val="24"/>
          <w:szCs w:val="24"/>
        </w:rPr>
        <w:t>% (в действующих ценах)</w:t>
      </w:r>
      <w:r w:rsidR="008E1B77">
        <w:rPr>
          <w:sz w:val="24"/>
          <w:szCs w:val="24"/>
        </w:rPr>
        <w:t>.</w:t>
      </w:r>
    </w:p>
    <w:p w14:paraId="2E635F1A" w14:textId="77777777" w:rsidR="00B7402E" w:rsidRPr="00517EE7" w:rsidRDefault="00B7402E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На сегодняшний день КФХ запатентовало и наладило производство молочной продукции под маркой «Сырная избушка».</w:t>
      </w:r>
    </w:p>
    <w:p w14:paraId="35443360" w14:textId="77777777" w:rsidR="00572961" w:rsidRDefault="00572961" w:rsidP="001010E5">
      <w:pPr>
        <w:jc w:val="both"/>
        <w:rPr>
          <w:sz w:val="24"/>
          <w:szCs w:val="24"/>
        </w:rPr>
      </w:pPr>
      <w:r w:rsidRPr="00166A72">
        <w:rPr>
          <w:sz w:val="24"/>
          <w:szCs w:val="24"/>
        </w:rPr>
        <w:tab/>
      </w:r>
      <w:r w:rsidRPr="00FC1EF3">
        <w:rPr>
          <w:sz w:val="24"/>
          <w:szCs w:val="24"/>
        </w:rPr>
        <w:t xml:space="preserve"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</w:t>
      </w:r>
      <w:r w:rsidRPr="009A349C">
        <w:rPr>
          <w:sz w:val="24"/>
          <w:szCs w:val="24"/>
        </w:rPr>
        <w:t>от 29 декабря 2012г. №463 об утверждении Государственной программы Ленинградской области «Развитие сельского хозяйства Ленинградской области» (в редакции от 23.12.2014г.).</w:t>
      </w:r>
      <w:r w:rsidRPr="00FC1EF3">
        <w:rPr>
          <w:sz w:val="24"/>
          <w:szCs w:val="24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Предусматривается выделение бюджетных средств на субсидирование процентной ставки по привлеченным кредитам. </w:t>
      </w:r>
      <w:r>
        <w:rPr>
          <w:sz w:val="24"/>
          <w:szCs w:val="24"/>
        </w:rPr>
        <w:tab/>
      </w:r>
    </w:p>
    <w:p w14:paraId="1473B5EE" w14:textId="29F31882" w:rsidR="00AB27B6" w:rsidRPr="00953FAC" w:rsidRDefault="00C15768" w:rsidP="00AE2024">
      <w:pPr>
        <w:pStyle w:val="a8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AB27B6">
        <w:rPr>
          <w:sz w:val="24"/>
          <w:szCs w:val="24"/>
        </w:rPr>
        <w:t>величился п</w:t>
      </w:r>
      <w:r>
        <w:rPr>
          <w:sz w:val="24"/>
          <w:szCs w:val="24"/>
        </w:rPr>
        <w:t xml:space="preserve">роцент предоставляемых в аренду </w:t>
      </w:r>
      <w:r w:rsidR="00AB27B6">
        <w:rPr>
          <w:sz w:val="24"/>
          <w:szCs w:val="24"/>
        </w:rPr>
        <w:t xml:space="preserve">для индивидуального жилищного </w:t>
      </w:r>
      <w:r>
        <w:rPr>
          <w:sz w:val="24"/>
          <w:szCs w:val="24"/>
        </w:rPr>
        <w:t>строительства земель и регистрация права недвижимого имущества, что к 202</w:t>
      </w:r>
      <w:r w:rsidR="00DD181A">
        <w:rPr>
          <w:sz w:val="24"/>
          <w:szCs w:val="24"/>
        </w:rPr>
        <w:t>3</w:t>
      </w:r>
      <w:r w:rsidR="00AB27B6">
        <w:rPr>
          <w:sz w:val="24"/>
          <w:szCs w:val="24"/>
        </w:rPr>
        <w:t xml:space="preserve"> году прогнозирует увеличение доходов от земельного налога. Также планируется увеличить доход поселения за счет налогов на имущество физических лиц, ввиду активного строительства индивидуальных жилых домов.</w:t>
      </w:r>
    </w:p>
    <w:p w14:paraId="36172CF3" w14:textId="77777777" w:rsidR="00572961" w:rsidRDefault="00572961" w:rsidP="00572961">
      <w:pPr>
        <w:pStyle w:val="a4"/>
        <w:rPr>
          <w:b/>
          <w:i/>
          <w:sz w:val="24"/>
          <w:szCs w:val="24"/>
        </w:rPr>
      </w:pPr>
    </w:p>
    <w:p w14:paraId="322436AD" w14:textId="77777777"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2.2. Потребительский комплекс и предпринимательство</w:t>
      </w:r>
    </w:p>
    <w:p w14:paraId="325260DE" w14:textId="0DC972FD" w:rsidR="00572961" w:rsidRPr="00517EE7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AE2024">
        <w:rPr>
          <w:sz w:val="24"/>
          <w:szCs w:val="24"/>
        </w:rPr>
        <w:t>Стабильным остается развитие потребительского рынка</w:t>
      </w:r>
      <w:r w:rsidRPr="00517EE7">
        <w:rPr>
          <w:sz w:val="24"/>
          <w:szCs w:val="24"/>
        </w:rPr>
        <w:t>, темпы роста его оборотов должны сохраниться на уровне 3% в год.</w:t>
      </w:r>
      <w:r w:rsidRPr="00517EE7">
        <w:t xml:space="preserve"> </w:t>
      </w:r>
      <w:r w:rsidR="00C15768">
        <w:rPr>
          <w:sz w:val="24"/>
          <w:szCs w:val="24"/>
        </w:rPr>
        <w:t>К концу 202</w:t>
      </w:r>
      <w:r w:rsidR="00DD181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517EE7">
        <w:t xml:space="preserve"> </w:t>
      </w:r>
      <w:r w:rsidRPr="00517EE7">
        <w:rPr>
          <w:sz w:val="24"/>
          <w:szCs w:val="24"/>
        </w:rPr>
        <w:t>прогнозируется увеличение количества предприятий потребительского рынка до 5</w:t>
      </w:r>
      <w:r w:rsidRPr="00517EE7">
        <w:rPr>
          <w:color w:val="FF0000"/>
          <w:sz w:val="24"/>
          <w:szCs w:val="24"/>
        </w:rPr>
        <w:t xml:space="preserve"> </w:t>
      </w:r>
      <w:r w:rsidRPr="00517EE7">
        <w:rPr>
          <w:sz w:val="24"/>
          <w:szCs w:val="24"/>
        </w:rPr>
        <w:t>ед. Основным критерием должен стать рост качественного предоставления услуг населению.</w:t>
      </w:r>
    </w:p>
    <w:p w14:paraId="1D5AEC35" w14:textId="45EC703D" w:rsidR="00572961" w:rsidRPr="00517EE7" w:rsidRDefault="00AE2024" w:rsidP="00572961">
      <w:pPr>
        <w:pStyle w:val="a8"/>
        <w:spacing w:after="0"/>
        <w:ind w:left="0"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Численность</w:t>
      </w:r>
      <w:r w:rsidR="00572961" w:rsidRPr="00517EE7">
        <w:rPr>
          <w:sz w:val="24"/>
          <w:szCs w:val="24"/>
        </w:rPr>
        <w:t xml:space="preserve"> работающих на предприятиях м</w:t>
      </w:r>
      <w:r>
        <w:rPr>
          <w:sz w:val="24"/>
          <w:szCs w:val="24"/>
        </w:rPr>
        <w:t>алого бизнеса должна, как минимум</w:t>
      </w:r>
      <w:r w:rsidR="009125A9">
        <w:rPr>
          <w:sz w:val="24"/>
          <w:szCs w:val="24"/>
        </w:rPr>
        <w:t>,</w:t>
      </w:r>
      <w:r>
        <w:rPr>
          <w:sz w:val="24"/>
          <w:szCs w:val="24"/>
        </w:rPr>
        <w:t xml:space="preserve"> остаться неизменной</w:t>
      </w:r>
      <w:r w:rsidR="00572961" w:rsidRPr="00517EE7">
        <w:rPr>
          <w:sz w:val="24"/>
          <w:szCs w:val="24"/>
        </w:rPr>
        <w:t xml:space="preserve">. </w:t>
      </w:r>
    </w:p>
    <w:p w14:paraId="442472A3" w14:textId="77777777" w:rsidR="00572961" w:rsidRPr="001010E5" w:rsidRDefault="00572961" w:rsidP="001010E5">
      <w:pPr>
        <w:pStyle w:val="a4"/>
        <w:rPr>
          <w:sz w:val="24"/>
          <w:szCs w:val="24"/>
        </w:rPr>
      </w:pPr>
    </w:p>
    <w:p w14:paraId="454EB8B2" w14:textId="77777777" w:rsidR="00572961" w:rsidRPr="00AE46D9" w:rsidRDefault="00572961" w:rsidP="00572961">
      <w:pPr>
        <w:rPr>
          <w:i/>
          <w:sz w:val="24"/>
          <w:szCs w:val="24"/>
        </w:rPr>
      </w:pPr>
      <w:r w:rsidRPr="00AE46D9">
        <w:rPr>
          <w:b/>
          <w:i/>
          <w:sz w:val="24"/>
          <w:szCs w:val="24"/>
        </w:rPr>
        <w:t>2.3. Инвестиции, развитие территории</w:t>
      </w:r>
    </w:p>
    <w:p w14:paraId="78106A90" w14:textId="77777777" w:rsidR="00572961" w:rsidRPr="00F05467" w:rsidRDefault="00572961" w:rsidP="00572961">
      <w:pPr>
        <w:jc w:val="both"/>
        <w:rPr>
          <w:sz w:val="24"/>
          <w:szCs w:val="24"/>
        </w:rPr>
      </w:pPr>
      <w:r w:rsidRPr="00AE46D9">
        <w:rPr>
          <w:sz w:val="24"/>
          <w:szCs w:val="24"/>
        </w:rPr>
        <w:tab/>
        <w:t>Будет продолжена работа с потенциальными инвесторами</w:t>
      </w:r>
      <w:r w:rsidR="0095020C">
        <w:rPr>
          <w:sz w:val="24"/>
          <w:szCs w:val="24"/>
        </w:rPr>
        <w:t xml:space="preserve"> для привлечения средств на развитие сельского поселения</w:t>
      </w:r>
      <w:r w:rsidRPr="00AE46D9">
        <w:rPr>
          <w:sz w:val="24"/>
          <w:szCs w:val="24"/>
        </w:rPr>
        <w:t xml:space="preserve">. </w:t>
      </w:r>
      <w:r w:rsidRPr="008D4C12">
        <w:t xml:space="preserve"> </w:t>
      </w:r>
    </w:p>
    <w:p w14:paraId="28D517B7" w14:textId="5603978E" w:rsidR="00BB618C" w:rsidRDefault="0095020C" w:rsidP="00572961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Поселение продолжит работу по</w:t>
      </w:r>
      <w:r w:rsidR="00572961" w:rsidRPr="00D41FD7">
        <w:rPr>
          <w:sz w:val="24"/>
          <w:szCs w:val="24"/>
        </w:rPr>
        <w:t xml:space="preserve"> реализации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572961">
        <w:rPr>
          <w:sz w:val="24"/>
          <w:szCs w:val="24"/>
        </w:rPr>
        <w:t>, при взаимодействии органов местного самоуправления</w:t>
      </w:r>
      <w:r w:rsidR="00CE4F3C">
        <w:rPr>
          <w:sz w:val="24"/>
          <w:szCs w:val="24"/>
        </w:rPr>
        <w:t>,</w:t>
      </w:r>
      <w:r w:rsidR="00572961">
        <w:rPr>
          <w:sz w:val="24"/>
          <w:szCs w:val="24"/>
        </w:rPr>
        <w:t xml:space="preserve"> Общественных советов населенных пунктов</w:t>
      </w:r>
      <w:r w:rsidR="009125A9">
        <w:rPr>
          <w:sz w:val="24"/>
          <w:szCs w:val="24"/>
        </w:rPr>
        <w:t>. Т</w:t>
      </w:r>
      <w:r w:rsidR="00572961">
        <w:rPr>
          <w:sz w:val="24"/>
          <w:szCs w:val="24"/>
        </w:rPr>
        <w:t xml:space="preserve">ак в рамках </w:t>
      </w:r>
      <w:r w:rsidR="00572961" w:rsidRPr="00D41FD7">
        <w:rPr>
          <w:sz w:val="24"/>
          <w:szCs w:val="24"/>
        </w:rPr>
        <w:t xml:space="preserve">областного </w:t>
      </w:r>
      <w:hyperlink r:id="rId9" w:history="1">
        <w:r w:rsidR="00572961" w:rsidRPr="00D41FD7">
          <w:rPr>
            <w:sz w:val="24"/>
            <w:szCs w:val="24"/>
          </w:rPr>
          <w:t>закона</w:t>
        </w:r>
      </w:hyperlink>
      <w:r w:rsidR="00572961" w:rsidRPr="00D41FD7">
        <w:rPr>
          <w:sz w:val="24"/>
          <w:szCs w:val="24"/>
        </w:rPr>
        <w:t xml:space="preserve"> </w:t>
      </w:r>
      <w:r w:rsidR="00F05467" w:rsidRPr="00872705">
        <w:rPr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F05467" w:rsidRPr="00872705">
        <w:rPr>
          <w:bCs/>
          <w:sz w:val="24"/>
          <w:szCs w:val="24"/>
        </w:rPr>
        <w:t>»</w:t>
      </w:r>
      <w:r w:rsidR="00BB618C">
        <w:rPr>
          <w:bCs/>
          <w:sz w:val="24"/>
          <w:szCs w:val="24"/>
        </w:rPr>
        <w:t xml:space="preserve"> подана заявка на 202</w:t>
      </w:r>
      <w:r w:rsidR="00DD181A">
        <w:rPr>
          <w:bCs/>
          <w:sz w:val="24"/>
          <w:szCs w:val="24"/>
        </w:rPr>
        <w:t>1</w:t>
      </w:r>
      <w:r w:rsidR="00BB618C">
        <w:rPr>
          <w:bCs/>
          <w:sz w:val="24"/>
          <w:szCs w:val="24"/>
        </w:rPr>
        <w:t xml:space="preserve"> год </w:t>
      </w:r>
      <w:r w:rsidR="009125A9">
        <w:rPr>
          <w:bCs/>
          <w:sz w:val="24"/>
          <w:szCs w:val="24"/>
        </w:rPr>
        <w:t>на</w:t>
      </w:r>
      <w:r w:rsidR="00BB618C">
        <w:rPr>
          <w:bCs/>
          <w:sz w:val="24"/>
          <w:szCs w:val="24"/>
        </w:rPr>
        <w:t xml:space="preserve"> следующи</w:t>
      </w:r>
      <w:r w:rsidR="009125A9">
        <w:rPr>
          <w:bCs/>
          <w:sz w:val="24"/>
          <w:szCs w:val="24"/>
        </w:rPr>
        <w:t>е</w:t>
      </w:r>
      <w:r w:rsidR="00BB618C">
        <w:rPr>
          <w:bCs/>
          <w:sz w:val="24"/>
          <w:szCs w:val="24"/>
        </w:rPr>
        <w:t xml:space="preserve"> мероприятия:</w:t>
      </w:r>
    </w:p>
    <w:p w14:paraId="72E7607B" w14:textId="70151F39" w:rsidR="009125A9" w:rsidRDefault="00BB618C" w:rsidP="009125A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E4">
        <w:rPr>
          <w:rFonts w:ascii="Times New Roman" w:hAnsi="Times New Roman" w:cs="Times New Roman"/>
          <w:sz w:val="24"/>
          <w:szCs w:val="24"/>
        </w:rPr>
        <w:t>Обустройство пожарных резервуаров (ёмкости) закрытого типа в деревн</w:t>
      </w:r>
      <w:r w:rsidR="009125A9">
        <w:rPr>
          <w:rFonts w:ascii="Times New Roman" w:hAnsi="Times New Roman" w:cs="Times New Roman"/>
          <w:sz w:val="24"/>
          <w:szCs w:val="24"/>
        </w:rPr>
        <w:t>ях</w:t>
      </w:r>
      <w:r w:rsidRPr="00D213E4">
        <w:rPr>
          <w:rFonts w:ascii="Times New Roman" w:hAnsi="Times New Roman" w:cs="Times New Roman"/>
          <w:sz w:val="24"/>
          <w:szCs w:val="24"/>
        </w:rPr>
        <w:t xml:space="preserve"> </w:t>
      </w:r>
      <w:r w:rsidR="00DD181A">
        <w:rPr>
          <w:rFonts w:ascii="Times New Roman" w:hAnsi="Times New Roman" w:cs="Times New Roman"/>
          <w:sz w:val="24"/>
          <w:szCs w:val="24"/>
        </w:rPr>
        <w:t>Сукса, Ратилово, Сашково</w:t>
      </w:r>
      <w:r w:rsidR="009125A9">
        <w:rPr>
          <w:rFonts w:ascii="Times New Roman" w:hAnsi="Times New Roman" w:cs="Times New Roman"/>
          <w:sz w:val="24"/>
          <w:szCs w:val="24"/>
        </w:rPr>
        <w:t>.</w:t>
      </w:r>
    </w:p>
    <w:p w14:paraId="11FB95A2" w14:textId="593684B5" w:rsidR="00572961" w:rsidRDefault="009125A9" w:rsidP="009125A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областного </w:t>
      </w:r>
      <w:r w:rsidR="001A65DA" w:rsidRPr="00BB618C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95020C" w:rsidRPr="00BB618C">
        <w:rPr>
          <w:rFonts w:ascii="Times New Roman" w:hAnsi="Times New Roman" w:cs="Times New Roman"/>
          <w:bCs/>
          <w:sz w:val="24"/>
          <w:szCs w:val="24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572961" w:rsidRPr="00BB61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20D" w:rsidRPr="00BB618C">
        <w:rPr>
          <w:rFonts w:ascii="Times New Roman" w:hAnsi="Times New Roman" w:cs="Times New Roman"/>
          <w:sz w:val="24"/>
          <w:szCs w:val="24"/>
        </w:rPr>
        <w:t>планируется</w:t>
      </w:r>
      <w:r w:rsidR="0095020C" w:rsidRPr="00BB618C">
        <w:rPr>
          <w:rFonts w:ascii="Times New Roman" w:hAnsi="Times New Roman" w:cs="Times New Roman"/>
          <w:sz w:val="24"/>
          <w:szCs w:val="24"/>
        </w:rPr>
        <w:t>:</w:t>
      </w:r>
    </w:p>
    <w:p w14:paraId="7BA82CA2" w14:textId="271B77A6" w:rsidR="00075B3B" w:rsidRPr="009125A9" w:rsidRDefault="00DD181A" w:rsidP="009125A9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 w:rsidRPr="009125A9">
        <w:rPr>
          <w:rFonts w:eastAsia="Times-Roman"/>
          <w:sz w:val="24"/>
          <w:szCs w:val="24"/>
        </w:rPr>
        <w:t>Замена котла Квр-1 в котельной д. Коськово</w:t>
      </w:r>
      <w:r w:rsidR="00BB618C" w:rsidRPr="009125A9">
        <w:rPr>
          <w:sz w:val="24"/>
          <w:szCs w:val="24"/>
        </w:rPr>
        <w:t>.</w:t>
      </w:r>
    </w:p>
    <w:p w14:paraId="7D3F9E32" w14:textId="77777777" w:rsidR="009125A9" w:rsidRPr="009125A9" w:rsidRDefault="009125A9" w:rsidP="009125A9">
      <w:pPr>
        <w:pStyle w:val="af5"/>
        <w:ind w:left="1068"/>
        <w:jc w:val="both"/>
        <w:rPr>
          <w:sz w:val="24"/>
          <w:szCs w:val="24"/>
        </w:rPr>
      </w:pPr>
    </w:p>
    <w:p w14:paraId="7DC5394F" w14:textId="77777777" w:rsidR="00572961" w:rsidRPr="00FD5E6A" w:rsidRDefault="00572961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Будет продолжена работа по программе </w:t>
      </w:r>
      <w:r w:rsidRPr="00FD5E6A">
        <w:rPr>
          <w:sz w:val="24"/>
          <w:szCs w:val="24"/>
        </w:rPr>
        <w:t>"Развитие сферы культуры и спорта в</w:t>
      </w:r>
      <w:r w:rsidR="00BF34F1">
        <w:rPr>
          <w:sz w:val="24"/>
          <w:szCs w:val="24"/>
        </w:rPr>
        <w:t xml:space="preserve"> Коськовском сельском поселении</w:t>
      </w:r>
      <w:r w:rsidRPr="00FD5E6A">
        <w:rPr>
          <w:sz w:val="24"/>
          <w:szCs w:val="24"/>
        </w:rPr>
        <w:t>"</w:t>
      </w:r>
      <w:r w:rsidR="00CE4F3C">
        <w:rPr>
          <w:sz w:val="24"/>
          <w:szCs w:val="24"/>
        </w:rPr>
        <w:t>:</w:t>
      </w:r>
    </w:p>
    <w:p w14:paraId="123492A6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B4A12">
        <w:rPr>
          <w:color w:val="000000"/>
          <w:sz w:val="24"/>
          <w:szCs w:val="24"/>
        </w:rPr>
        <w:t xml:space="preserve">создание условий для организации досуга и обеспечения жителей поселения услугами  культуры; </w:t>
      </w:r>
    </w:p>
    <w:p w14:paraId="05EAA307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lastRenderedPageBreak/>
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14:paraId="157D0A47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A12">
        <w:rPr>
          <w:sz w:val="24"/>
          <w:szCs w:val="24"/>
        </w:rPr>
        <w:t>- создание условий для развития  местного традиционного художественного  народного творчества, участие в сохранении, возрождении и развитии декоративно-прикладного искусства;</w:t>
      </w:r>
    </w:p>
    <w:p w14:paraId="79000B40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sz w:val="24"/>
          <w:szCs w:val="24"/>
        </w:rPr>
        <w:t>- создание условий для массового отдыха жителей</w:t>
      </w:r>
      <w:r w:rsidRPr="006B4A12">
        <w:rPr>
          <w:color w:val="000000"/>
          <w:sz w:val="24"/>
          <w:szCs w:val="24"/>
        </w:rPr>
        <w:t xml:space="preserve"> поселения;</w:t>
      </w:r>
    </w:p>
    <w:p w14:paraId="11BC7EB4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</w:r>
    </w:p>
    <w:p w14:paraId="07557AF6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культуры;</w:t>
      </w:r>
    </w:p>
    <w:p w14:paraId="755AF25A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повышение культурной привлекательности Коськовского сельского поселения;</w:t>
      </w:r>
    </w:p>
    <w:p w14:paraId="3D104F5F" w14:textId="77777777" w:rsidR="00572961" w:rsidRDefault="00572961" w:rsidP="00572961">
      <w:pPr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организации спортивно оздоровительной работы на  территории Коськовского сельского поселения.</w:t>
      </w:r>
    </w:p>
    <w:p w14:paraId="35C1BFE9" w14:textId="77777777" w:rsidR="00572961" w:rsidRDefault="008E1B77" w:rsidP="005729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72961">
        <w:rPr>
          <w:color w:val="000000"/>
          <w:sz w:val="24"/>
          <w:szCs w:val="24"/>
        </w:rPr>
        <w:t xml:space="preserve">Продолжается работа по </w:t>
      </w:r>
      <w:r w:rsidR="00075B3B">
        <w:rPr>
          <w:color w:val="000000"/>
          <w:sz w:val="24"/>
          <w:szCs w:val="24"/>
        </w:rPr>
        <w:t>программе «</w:t>
      </w:r>
      <w:r w:rsidR="00572961" w:rsidRPr="00FD5E6A">
        <w:rPr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>
        <w:rPr>
          <w:color w:val="000000"/>
          <w:sz w:val="24"/>
          <w:szCs w:val="24"/>
        </w:rPr>
        <w:t>»</w:t>
      </w:r>
      <w:r w:rsidR="00572961">
        <w:rPr>
          <w:sz w:val="24"/>
          <w:szCs w:val="24"/>
        </w:rPr>
        <w:t>.</w:t>
      </w:r>
    </w:p>
    <w:p w14:paraId="64EC23A9" w14:textId="77777777" w:rsidR="00C31CFE" w:rsidRDefault="00C31CFE" w:rsidP="00572961">
      <w:pPr>
        <w:jc w:val="both"/>
        <w:rPr>
          <w:b/>
          <w:i/>
          <w:sz w:val="24"/>
          <w:szCs w:val="24"/>
        </w:rPr>
      </w:pPr>
    </w:p>
    <w:p w14:paraId="5220F850" w14:textId="77777777" w:rsidR="00572961" w:rsidRPr="006B4A12" w:rsidRDefault="00572961" w:rsidP="00572961">
      <w:pPr>
        <w:jc w:val="both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B00F6B">
        <w:rPr>
          <w:b/>
          <w:i/>
          <w:sz w:val="24"/>
          <w:szCs w:val="24"/>
        </w:rPr>
        <w:t xml:space="preserve"> </w:t>
      </w:r>
      <w:r w:rsidRPr="00517EE7">
        <w:rPr>
          <w:b/>
          <w:i/>
          <w:sz w:val="24"/>
          <w:szCs w:val="24"/>
        </w:rPr>
        <w:t>доходы</w:t>
      </w:r>
      <w:r w:rsidRPr="00517EE7">
        <w:rPr>
          <w:sz w:val="24"/>
          <w:szCs w:val="24"/>
        </w:rPr>
        <w:tab/>
      </w:r>
    </w:p>
    <w:p w14:paraId="55E300CF" w14:textId="299F99FD" w:rsidR="00572961" w:rsidRPr="00F45C4A" w:rsidRDefault="00572961" w:rsidP="00572961">
      <w:pPr>
        <w:jc w:val="both"/>
        <w:rPr>
          <w:b/>
          <w:color w:val="C00000"/>
          <w:sz w:val="24"/>
          <w:szCs w:val="24"/>
        </w:rPr>
      </w:pPr>
      <w:r w:rsidRPr="00517EE7">
        <w:rPr>
          <w:sz w:val="24"/>
          <w:szCs w:val="24"/>
        </w:rPr>
        <w:t xml:space="preserve">            Численность занятого </w:t>
      </w:r>
      <w:r>
        <w:rPr>
          <w:sz w:val="24"/>
          <w:szCs w:val="24"/>
        </w:rPr>
        <w:t xml:space="preserve">в экономике МО </w:t>
      </w:r>
      <w:r w:rsidRPr="00517EE7">
        <w:rPr>
          <w:sz w:val="24"/>
          <w:szCs w:val="24"/>
        </w:rPr>
        <w:t xml:space="preserve">населения к </w:t>
      </w:r>
      <w:r>
        <w:rPr>
          <w:sz w:val="24"/>
          <w:szCs w:val="24"/>
        </w:rPr>
        <w:t xml:space="preserve">концу </w:t>
      </w:r>
      <w:r w:rsidR="00BB618C">
        <w:rPr>
          <w:sz w:val="24"/>
          <w:szCs w:val="24"/>
        </w:rPr>
        <w:t>202</w:t>
      </w:r>
      <w:r w:rsidR="00DD181A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Pr="00517EE7">
        <w:rPr>
          <w:sz w:val="24"/>
          <w:szCs w:val="24"/>
        </w:rPr>
        <w:t xml:space="preserve"> составит </w:t>
      </w:r>
      <w:r w:rsidR="00DD181A">
        <w:rPr>
          <w:sz w:val="24"/>
          <w:szCs w:val="24"/>
        </w:rPr>
        <w:t>9</w:t>
      </w:r>
      <w:r w:rsidR="00F03066">
        <w:rPr>
          <w:sz w:val="24"/>
          <w:szCs w:val="24"/>
        </w:rPr>
        <w:t>5</w:t>
      </w:r>
      <w:r w:rsidR="00D33728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человек</w:t>
      </w:r>
      <w:r w:rsidR="008E1B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A2E6AF" w14:textId="2E971202" w:rsidR="00572961" w:rsidRPr="00517EE7" w:rsidRDefault="00B1571E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75B3B">
        <w:rPr>
          <w:sz w:val="24"/>
          <w:szCs w:val="24"/>
        </w:rPr>
        <w:t>ровень безработ</w:t>
      </w:r>
      <w:r w:rsidR="00BB618C">
        <w:rPr>
          <w:sz w:val="24"/>
          <w:szCs w:val="24"/>
        </w:rPr>
        <w:t>ицы на 31.12.202</w:t>
      </w:r>
      <w:r w:rsidR="00DD181A">
        <w:rPr>
          <w:sz w:val="24"/>
          <w:szCs w:val="24"/>
        </w:rPr>
        <w:t>3</w:t>
      </w:r>
      <w:r w:rsidR="00572961" w:rsidRPr="00517EE7">
        <w:rPr>
          <w:sz w:val="24"/>
          <w:szCs w:val="24"/>
        </w:rPr>
        <w:t xml:space="preserve"> года составит 0% от экономически активного населения.</w:t>
      </w:r>
      <w:r w:rsidR="00572961">
        <w:rPr>
          <w:sz w:val="24"/>
          <w:szCs w:val="24"/>
        </w:rPr>
        <w:t xml:space="preserve"> Количество безработных – 0 человек.</w:t>
      </w:r>
    </w:p>
    <w:p w14:paraId="0478871E" w14:textId="6E437309" w:rsidR="00F03066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Прогнозируется </w:t>
      </w:r>
      <w:r w:rsidR="00B1571E">
        <w:rPr>
          <w:sz w:val="24"/>
          <w:szCs w:val="24"/>
        </w:rPr>
        <w:t xml:space="preserve">стабильный рост </w:t>
      </w:r>
      <w:r w:rsidRPr="00517EE7">
        <w:rPr>
          <w:sz w:val="24"/>
          <w:szCs w:val="24"/>
        </w:rPr>
        <w:t>средн</w:t>
      </w:r>
      <w:r w:rsidR="00B1571E">
        <w:rPr>
          <w:sz w:val="24"/>
          <w:szCs w:val="24"/>
        </w:rPr>
        <w:t>е</w:t>
      </w:r>
      <w:r w:rsidR="00BB618C">
        <w:rPr>
          <w:sz w:val="24"/>
          <w:szCs w:val="24"/>
        </w:rPr>
        <w:t>месячной заработной платы к 202</w:t>
      </w:r>
      <w:r w:rsidR="00DD181A">
        <w:rPr>
          <w:sz w:val="24"/>
          <w:szCs w:val="24"/>
        </w:rPr>
        <w:t>3</w:t>
      </w:r>
      <w:r w:rsidR="000B520D">
        <w:rPr>
          <w:sz w:val="24"/>
          <w:szCs w:val="24"/>
        </w:rPr>
        <w:t xml:space="preserve"> году</w:t>
      </w:r>
      <w:r w:rsidRPr="00517EE7">
        <w:rPr>
          <w:sz w:val="24"/>
          <w:szCs w:val="24"/>
        </w:rPr>
        <w:t xml:space="preserve"> до размера </w:t>
      </w:r>
      <w:r w:rsidR="007543F1">
        <w:rPr>
          <w:sz w:val="24"/>
          <w:szCs w:val="24"/>
        </w:rPr>
        <w:t>28</w:t>
      </w:r>
      <w:r w:rsidR="00BB618C">
        <w:rPr>
          <w:sz w:val="24"/>
          <w:szCs w:val="24"/>
        </w:rPr>
        <w:t xml:space="preserve"> 500,00 </w:t>
      </w:r>
      <w:r w:rsidR="00075B3B">
        <w:rPr>
          <w:sz w:val="24"/>
          <w:szCs w:val="24"/>
        </w:rPr>
        <w:t>рублей.</w:t>
      </w:r>
    </w:p>
    <w:p w14:paraId="1EE43E94" w14:textId="77777777" w:rsidR="00F03066" w:rsidRDefault="00F030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"/>
        <w:gridCol w:w="535"/>
        <w:gridCol w:w="72"/>
        <w:gridCol w:w="64"/>
        <w:gridCol w:w="2318"/>
        <w:gridCol w:w="64"/>
        <w:gridCol w:w="106"/>
        <w:gridCol w:w="500"/>
        <w:gridCol w:w="111"/>
        <w:gridCol w:w="561"/>
        <w:gridCol w:w="468"/>
        <w:gridCol w:w="79"/>
        <w:gridCol w:w="385"/>
        <w:gridCol w:w="644"/>
        <w:gridCol w:w="118"/>
        <w:gridCol w:w="240"/>
        <w:gridCol w:w="625"/>
        <w:gridCol w:w="101"/>
        <w:gridCol w:w="220"/>
        <w:gridCol w:w="667"/>
        <w:gridCol w:w="104"/>
        <w:gridCol w:w="210"/>
        <w:gridCol w:w="613"/>
        <w:gridCol w:w="110"/>
        <w:gridCol w:w="210"/>
        <w:gridCol w:w="443"/>
        <w:gridCol w:w="37"/>
      </w:tblGrid>
      <w:tr w:rsidR="00F03066" w:rsidRPr="00C63DD2" w14:paraId="613C8544" w14:textId="77777777" w:rsidTr="00DD181A">
        <w:trPr>
          <w:gridBefore w:val="1"/>
          <w:wBefore w:w="30" w:type="pct"/>
          <w:trHeight w:val="324"/>
        </w:trPr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166FA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49A5" w14:textId="77777777"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FF58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99E3C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3C06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9AAB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1643E" w14:textId="77777777" w:rsidR="00F03066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79AF7B5B" w14:textId="77777777" w:rsidR="00F03066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5C1C5448" w14:textId="77777777" w:rsidR="00F03066" w:rsidRPr="00C63DD2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3DD2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Приложение № 1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A42AB" w14:textId="77777777"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066" w:rsidRPr="00C63DD2" w14:paraId="33E6AD28" w14:textId="77777777" w:rsidTr="00DD181A">
        <w:trPr>
          <w:gridBefore w:val="1"/>
          <w:wBefore w:w="30" w:type="pct"/>
          <w:trHeight w:val="312"/>
        </w:trPr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782A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BC3C4" w14:textId="77777777"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20E3F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94AC5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5722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9EF3" w14:textId="77777777"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3A3D3" w14:textId="77777777"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09D6F" w14:textId="77777777"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859D" w14:textId="77777777"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066" w:rsidRPr="00C63DD2" w14:paraId="607DF833" w14:textId="77777777" w:rsidTr="00DD181A">
        <w:trPr>
          <w:gridBefore w:val="1"/>
          <w:wBefore w:w="30" w:type="pct"/>
          <w:trHeight w:val="312"/>
        </w:trPr>
        <w:tc>
          <w:tcPr>
            <w:tcW w:w="456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D9832" w14:textId="77777777" w:rsidR="00F03066" w:rsidRPr="00C63DD2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ОСНОВНЫЕ ПОКАЗАТЕЛИ  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86A3" w14:textId="77777777"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</w:tr>
      <w:tr w:rsidR="00F03066" w:rsidRPr="00C63DD2" w14:paraId="4D251D64" w14:textId="77777777" w:rsidTr="00DD181A">
        <w:trPr>
          <w:gridBefore w:val="1"/>
          <w:wBefore w:w="30" w:type="pct"/>
          <w:trHeight w:val="1005"/>
        </w:trPr>
        <w:tc>
          <w:tcPr>
            <w:tcW w:w="456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7A653" w14:textId="5C7367F2" w:rsidR="00F03066" w:rsidRPr="00C63DD2" w:rsidRDefault="00F03066" w:rsidP="00BF34F1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прогноза социально-экономического развития Коськовского сельского поселения                                                                                                          Тихвинского муниципального района Ленинградской области на </w:t>
            </w:r>
            <w:r w:rsidRPr="00BB618C">
              <w:rPr>
                <w:b/>
                <w:bCs/>
                <w:sz w:val="22"/>
                <w:szCs w:val="22"/>
              </w:rPr>
              <w:t>20</w:t>
            </w:r>
            <w:r w:rsidR="00BF34F1" w:rsidRPr="00BB618C">
              <w:rPr>
                <w:b/>
                <w:bCs/>
                <w:sz w:val="22"/>
                <w:szCs w:val="22"/>
              </w:rPr>
              <w:t>2</w:t>
            </w:r>
            <w:r w:rsidR="00DD181A">
              <w:rPr>
                <w:b/>
                <w:bCs/>
                <w:sz w:val="22"/>
                <w:szCs w:val="22"/>
              </w:rPr>
              <w:t>1</w:t>
            </w:r>
            <w:r w:rsidRPr="00C63DD2">
              <w:rPr>
                <w:b/>
                <w:bCs/>
                <w:sz w:val="22"/>
                <w:szCs w:val="22"/>
              </w:rPr>
              <w:t xml:space="preserve"> год (очередной финан</w:t>
            </w:r>
            <w:r>
              <w:rPr>
                <w:b/>
                <w:bCs/>
                <w:sz w:val="22"/>
                <w:szCs w:val="22"/>
              </w:rPr>
              <w:t xml:space="preserve">совый год) и плановый период </w:t>
            </w:r>
            <w:r w:rsidRPr="00BB618C">
              <w:rPr>
                <w:b/>
                <w:bCs/>
                <w:sz w:val="22"/>
                <w:szCs w:val="22"/>
              </w:rPr>
              <w:t>202</w:t>
            </w:r>
            <w:r w:rsidR="00DD181A">
              <w:rPr>
                <w:b/>
                <w:bCs/>
                <w:sz w:val="22"/>
                <w:szCs w:val="22"/>
              </w:rPr>
              <w:t>2</w:t>
            </w:r>
            <w:r w:rsidRPr="00BB618C">
              <w:rPr>
                <w:b/>
                <w:bCs/>
                <w:sz w:val="22"/>
                <w:szCs w:val="22"/>
              </w:rPr>
              <w:t xml:space="preserve"> - 202</w:t>
            </w:r>
            <w:r w:rsidR="00DD181A">
              <w:rPr>
                <w:b/>
                <w:bCs/>
                <w:sz w:val="22"/>
                <w:szCs w:val="22"/>
              </w:rPr>
              <w:t>3</w:t>
            </w:r>
            <w:r w:rsidRPr="00BB618C">
              <w:rPr>
                <w:b/>
                <w:bCs/>
                <w:sz w:val="22"/>
                <w:szCs w:val="22"/>
              </w:rPr>
              <w:t xml:space="preserve"> </w:t>
            </w:r>
            <w:r w:rsidRPr="00C63DD2">
              <w:rPr>
                <w:b/>
                <w:bCs/>
                <w:sz w:val="22"/>
                <w:szCs w:val="22"/>
              </w:rPr>
              <w:t>годов (на среднесрочный период)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AA46" w14:textId="77777777"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</w:tr>
      <w:tr w:rsidR="00DD181A" w:rsidRPr="00C31CFE" w14:paraId="7B2C91A9" w14:textId="77777777" w:rsidTr="00DD181A">
        <w:trPr>
          <w:gridBefore w:val="1"/>
          <w:gridAfter w:val="2"/>
          <w:wBefore w:w="30" w:type="pct"/>
          <w:wAfter w:w="295" w:type="pct"/>
          <w:trHeight w:val="7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56A1" w14:textId="77777777" w:rsidR="00DD181A" w:rsidRPr="00C31CFE" w:rsidRDefault="00DD181A" w:rsidP="00DD181A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150A" w14:textId="77777777" w:rsidR="00DD181A" w:rsidRPr="00C31CFE" w:rsidRDefault="00DD181A" w:rsidP="00DD181A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8DD1A" w14:textId="77777777" w:rsidR="00DD181A" w:rsidRPr="00C31CFE" w:rsidRDefault="00DD181A" w:rsidP="00DD181A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6F853" w14:textId="3687BA6B" w:rsidR="00DD181A" w:rsidRPr="00C31CFE" w:rsidRDefault="00DD181A" w:rsidP="003B4F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C31CFE">
              <w:rPr>
                <w:b/>
                <w:bCs/>
                <w:sz w:val="22"/>
                <w:szCs w:val="22"/>
              </w:rPr>
              <w:t xml:space="preserve"> г. </w:t>
            </w:r>
            <w:r w:rsidR="003B4F35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165BD" w14:textId="75DACEC0" w:rsidR="00DD181A" w:rsidRPr="00C31CFE" w:rsidRDefault="00DD181A" w:rsidP="00DD18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D87A" w14:textId="663A9668" w:rsidR="00DD181A" w:rsidRPr="00C31CFE" w:rsidRDefault="00DD181A" w:rsidP="00DD181A">
            <w:pPr>
              <w:jc w:val="center"/>
              <w:rPr>
                <w:b/>
                <w:bCs/>
                <w:sz w:val="22"/>
                <w:szCs w:val="22"/>
              </w:rPr>
            </w:pPr>
            <w:r w:rsidRPr="00D60D6F">
              <w:rPr>
                <w:b/>
                <w:bCs/>
                <w:sz w:val="20"/>
              </w:rPr>
              <w:t>2021 г. прогноз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5B1D6" w14:textId="70A8FAF4" w:rsidR="00DD181A" w:rsidRPr="00D60D6F" w:rsidRDefault="00DD181A" w:rsidP="00DD181A">
            <w:pPr>
              <w:jc w:val="center"/>
              <w:rPr>
                <w:b/>
                <w:bCs/>
                <w:sz w:val="20"/>
              </w:rPr>
            </w:pPr>
            <w:r w:rsidRPr="00BB618C">
              <w:rPr>
                <w:b/>
                <w:bCs/>
                <w:sz w:val="20"/>
              </w:rPr>
              <w:t>2022 г. прогноз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3FB4" w14:textId="070CD0B3" w:rsidR="00DD181A" w:rsidRPr="00692766" w:rsidRDefault="00DD181A" w:rsidP="00DD181A">
            <w:pPr>
              <w:jc w:val="center"/>
              <w:rPr>
                <w:b/>
                <w:bCs/>
                <w:sz w:val="20"/>
              </w:rPr>
            </w:pPr>
            <w:r w:rsidRPr="00692766">
              <w:rPr>
                <w:b/>
                <w:bCs/>
                <w:sz w:val="20"/>
              </w:rPr>
              <w:t>2023г. прогноз</w:t>
            </w:r>
          </w:p>
        </w:tc>
      </w:tr>
      <w:tr w:rsidR="00DD181A" w:rsidRPr="00C31CFE" w14:paraId="018BEC65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0637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55B4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постоянного населения (на конец года)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BF9E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986" w14:textId="1DB0676A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698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5D74" w14:textId="137C2241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177" w14:textId="1715F953" w:rsidR="00DD181A" w:rsidRPr="00E04142" w:rsidRDefault="00DD181A" w:rsidP="003B4F35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</w:t>
            </w:r>
            <w:r w:rsidR="003B4F35">
              <w:rPr>
                <w:sz w:val="22"/>
                <w:szCs w:val="22"/>
              </w:rPr>
              <w:t>7</w:t>
            </w:r>
            <w:r w:rsidRPr="00E04142">
              <w:rPr>
                <w:sz w:val="22"/>
                <w:szCs w:val="22"/>
              </w:rPr>
              <w:t>4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028" w14:textId="1224FD30" w:rsidR="00DD181A" w:rsidRPr="00E04142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B4C5" w14:textId="0357B6B4" w:rsidR="00DD181A" w:rsidRPr="00692766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</w:tr>
      <w:tr w:rsidR="00DD181A" w:rsidRPr="00C31CFE" w14:paraId="60B5C9E3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97DC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C377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8ADD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29EF" w14:textId="77777777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9402" w14:textId="77777777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F6EE" w14:textId="77777777" w:rsidR="00DD181A" w:rsidRPr="00E04142" w:rsidRDefault="00DD181A" w:rsidP="00DD181A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902" w14:textId="77777777" w:rsidR="00DD181A" w:rsidRPr="00E04142" w:rsidRDefault="00DD181A" w:rsidP="00DD181A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05AF" w14:textId="77777777" w:rsidR="00DD181A" w:rsidRPr="00692766" w:rsidRDefault="00DD181A" w:rsidP="00DD181A">
            <w:pPr>
              <w:rPr>
                <w:sz w:val="22"/>
                <w:szCs w:val="22"/>
              </w:rPr>
            </w:pPr>
          </w:p>
        </w:tc>
      </w:tr>
      <w:tr w:rsidR="00DD181A" w:rsidRPr="00C31CFE" w14:paraId="6CD101A6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F5F6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B8CF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городского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99E5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E9D" w14:textId="77777777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BE43" w14:textId="77777777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CDC8" w14:textId="77777777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4966" w14:textId="77777777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C6D" w14:textId="77777777" w:rsidR="00DD181A" w:rsidRPr="00692766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</w:tr>
      <w:tr w:rsidR="00DD181A" w:rsidRPr="00C31CFE" w14:paraId="1781E78C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277B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5C00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сельского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15F6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4D6B" w14:textId="706D3A8C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698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CD8C" w14:textId="296C0845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5F3B" w14:textId="3087B73B" w:rsidR="00DD181A" w:rsidRPr="00E04142" w:rsidRDefault="00DD181A" w:rsidP="003B4F35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</w:t>
            </w:r>
            <w:r w:rsidR="003B4F35">
              <w:rPr>
                <w:sz w:val="22"/>
                <w:szCs w:val="22"/>
              </w:rPr>
              <w:t>7</w:t>
            </w:r>
            <w:r w:rsidRPr="00E04142">
              <w:rPr>
                <w:sz w:val="22"/>
                <w:szCs w:val="22"/>
              </w:rPr>
              <w:t>4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3F70" w14:textId="1F19D7AF" w:rsidR="00DD181A" w:rsidRPr="00E04142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7FD5" w14:textId="48C6054A" w:rsidR="00DD181A" w:rsidRPr="00692766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</w:tr>
      <w:tr w:rsidR="00DD181A" w:rsidRPr="00C31CFE" w14:paraId="241EA79D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9F2D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7FD4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B2DF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DA19" w14:textId="2EE059D4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B6B2" w14:textId="6FE2E158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7452" w14:textId="6DEBEA2C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DB1" w14:textId="0E8387E8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FB89" w14:textId="2058D178" w:rsidR="00DD181A" w:rsidRPr="00692766" w:rsidRDefault="00692766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181A" w:rsidRPr="00C31CFE" w14:paraId="5851D54D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FACA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FF88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F0AE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08D1" w14:textId="670194BD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3051" w14:textId="42B3FF1C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469B" w14:textId="0E4EB6F5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5E1C" w14:textId="7CCD8A0D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10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1BAE" w14:textId="6BAAFF87" w:rsidR="00DD181A" w:rsidRPr="00692766" w:rsidRDefault="00692766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D181A" w:rsidRPr="00C31CFE" w14:paraId="0D560B3D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C4D0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313C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A42F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93AA" w14:textId="743605A3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-10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AC83" w14:textId="5783343A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991" w14:textId="5F777234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04142">
              <w:rPr>
                <w:sz w:val="22"/>
                <w:szCs w:val="22"/>
              </w:rPr>
              <w:t>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408F" w14:textId="04652CA1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-7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8277" w14:textId="2262DAAF" w:rsidR="00DD181A" w:rsidRPr="00692766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</w:tr>
      <w:tr w:rsidR="00DD181A" w:rsidRPr="00C31CFE" w14:paraId="7E9AF10C" w14:textId="77777777" w:rsidTr="00DD181A">
        <w:trPr>
          <w:gridBefore w:val="1"/>
          <w:gridAfter w:val="2"/>
          <w:wBefore w:w="30" w:type="pct"/>
          <w:wAfter w:w="295" w:type="pct"/>
          <w:trHeight w:val="97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EE50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5405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1F4D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C4DC" w14:textId="386DDA01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F760" w14:textId="5A2D3838" w:rsidR="00DD181A" w:rsidRPr="00E04142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F458" w14:textId="6BBA9E27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9EFA" w14:textId="71523E98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897B" w14:textId="7EF1EFE4" w:rsidR="00DD181A" w:rsidRPr="00692766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D181A" w:rsidRPr="00C31CFE" w14:paraId="019A2BAB" w14:textId="77777777" w:rsidTr="00DD181A">
        <w:trPr>
          <w:gridBefore w:val="1"/>
          <w:gridAfter w:val="2"/>
          <w:wBefore w:w="30" w:type="pct"/>
          <w:wAfter w:w="295" w:type="pct"/>
          <w:trHeight w:val="98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5080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EAC9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  смертности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1E7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66A8" w14:textId="7B3833F1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3218" w14:textId="362DA5F4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8E3F" w14:textId="10444FCB" w:rsidR="00DD181A" w:rsidRPr="00E04142" w:rsidRDefault="00DD181A" w:rsidP="00DD181A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E452" w14:textId="7F2DB2AC" w:rsidR="00DD181A" w:rsidRPr="00E04142" w:rsidRDefault="00DD181A" w:rsidP="003B4F35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1</w:t>
            </w:r>
            <w:r w:rsidR="003B4F35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0B09" w14:textId="323E7F28" w:rsidR="00DD181A" w:rsidRPr="00692766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DD181A" w:rsidRPr="00C31CFE" w14:paraId="1944D1B9" w14:textId="77777777" w:rsidTr="00DD181A">
        <w:trPr>
          <w:gridBefore w:val="1"/>
          <w:gridAfter w:val="2"/>
          <w:wBefore w:w="30" w:type="pct"/>
          <w:wAfter w:w="295" w:type="pct"/>
          <w:trHeight w:val="10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F8F8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FE43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3036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5DF0" w14:textId="11F1DD6D" w:rsidR="00DD181A" w:rsidRPr="00E04142" w:rsidRDefault="00DD181A" w:rsidP="003B4F35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-1</w:t>
            </w:r>
            <w:r w:rsidR="003B4F35"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7D42" w14:textId="49C9430F" w:rsidR="00DD181A" w:rsidRPr="00E04142" w:rsidRDefault="00DD181A" w:rsidP="003B4F35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</w:t>
            </w:r>
            <w:r w:rsidR="003B4F35">
              <w:rPr>
                <w:sz w:val="22"/>
                <w:szCs w:val="22"/>
              </w:rPr>
              <w:t>10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01E1" w14:textId="5C15C26E" w:rsidR="00DD181A" w:rsidRPr="00E04142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D15C" w14:textId="4F6F8F4D" w:rsidR="00DD181A" w:rsidRPr="00E04142" w:rsidRDefault="00DD181A" w:rsidP="003B4F35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-</w:t>
            </w:r>
            <w:r w:rsidR="003B4F35">
              <w:rPr>
                <w:sz w:val="22"/>
                <w:szCs w:val="22"/>
              </w:rPr>
              <w:t>14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67E1" w14:textId="0385B2DD" w:rsidR="00DD181A" w:rsidRPr="00692766" w:rsidRDefault="003B4F35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</w:t>
            </w:r>
          </w:p>
        </w:tc>
      </w:tr>
      <w:tr w:rsidR="00DD181A" w:rsidRPr="00C31CFE" w14:paraId="2420A54F" w14:textId="77777777" w:rsidTr="00DD181A">
        <w:trPr>
          <w:gridBefore w:val="1"/>
          <w:gridAfter w:val="2"/>
          <w:wBefore w:w="30" w:type="pct"/>
          <w:wAfter w:w="295" w:type="pct"/>
          <w:trHeight w:val="73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556B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879F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безработных (на конец года)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29682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E6D6" w14:textId="45DF9491" w:rsidR="00DD181A" w:rsidRPr="00C31CFE" w:rsidRDefault="00416A8E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86C4" w14:textId="4A9E74AB" w:rsidR="00DD181A" w:rsidRPr="00C31CFE" w:rsidRDefault="00416A8E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041C" w14:textId="305F0C52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B07D" w14:textId="49686DA5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913C" w14:textId="1A19BCE8" w:rsidR="00DD181A" w:rsidRPr="00692766" w:rsidRDefault="00692766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181A" w:rsidRPr="00C31CFE" w14:paraId="43B60558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7A94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400E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Уровень зарегистрированной безработицы (на конец периода)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2D14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%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49DC" w14:textId="30FB3E54" w:rsidR="00DD181A" w:rsidRPr="00C31CFE" w:rsidRDefault="00416A8E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3E7D" w14:textId="40166B3E" w:rsidR="00DD181A" w:rsidRPr="00C31CFE" w:rsidRDefault="00416A8E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F26A" w14:textId="0F155116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9E68" w14:textId="3FD45F95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C3B7" w14:textId="6870C242" w:rsidR="00DD181A" w:rsidRPr="00692766" w:rsidRDefault="00692766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181A" w:rsidRPr="00C31CFE" w14:paraId="0EB9BD96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7CDD9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0BF3F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бюджета, всего: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59D51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0690" w14:textId="5675360C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16807,0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AFDC" w14:textId="7A8F7518" w:rsidR="00DD181A" w:rsidRPr="00C31CFE" w:rsidRDefault="00FB6424" w:rsidP="001C7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23548,1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53D3" w14:textId="3D19C513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16377,0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BBBE" w14:textId="1BAE447A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12782,8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25B0" w14:textId="5C380290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12871,9</w:t>
            </w:r>
          </w:p>
        </w:tc>
      </w:tr>
      <w:tr w:rsidR="00DD181A" w:rsidRPr="00C31CFE" w14:paraId="694CBD8F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AE582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360AD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0AC61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F5C8" w14:textId="01878C32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CCE6" w14:textId="481A0566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8C30" w14:textId="294DEC7B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F85D" w14:textId="351C2918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C30E" w14:textId="77777777" w:rsidR="00DD181A" w:rsidRPr="00692766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</w:tr>
      <w:tr w:rsidR="00DD181A" w:rsidRPr="00C31CFE" w14:paraId="77C5DAF4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11101C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3D0FF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Налоговые доходы: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5A3C6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44E" w14:textId="399C9352" w:rsidR="00DD181A" w:rsidRPr="00E062DF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D1D9" w14:textId="11E61FDF" w:rsidR="00DD181A" w:rsidRPr="00C31CFE" w:rsidRDefault="009F73F2" w:rsidP="00FB6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FB642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76E8" w14:textId="618C4721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6C89" w14:textId="5D151261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9DD6" w14:textId="3DD24972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1460,8</w:t>
            </w:r>
          </w:p>
        </w:tc>
      </w:tr>
      <w:tr w:rsidR="00DD181A" w:rsidRPr="00C31CFE" w14:paraId="72D97DBB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DB607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D2042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 НДФЛ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B453C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1705" w14:textId="067D4DB6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D6FB" w14:textId="54BCEFCF" w:rsidR="00DD181A" w:rsidRPr="00C31CFE" w:rsidRDefault="00AE142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81A">
              <w:rPr>
                <w:sz w:val="22"/>
                <w:szCs w:val="22"/>
              </w:rPr>
              <w:t>92,7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55EB" w14:textId="706E814C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E015" w14:textId="30BC93FF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3297" w14:textId="4BC3B742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318,3</w:t>
            </w:r>
          </w:p>
        </w:tc>
      </w:tr>
      <w:tr w:rsidR="00DD181A" w:rsidRPr="00C31CFE" w14:paraId="72E3B172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B95596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2FA4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транспортный налог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15962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BDEB" w14:textId="3DBB7EDD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DEDB" w14:textId="5CFEBECC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2797" w14:textId="33EA8222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8FE3" w14:textId="468F2D04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F4F8" w14:textId="2B0CF0F0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181A" w:rsidRPr="00C31CFE" w14:paraId="1A562546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B5D39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42275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-налог на имущество физических лиц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AB8AD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73FB" w14:textId="746E644B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2153" w14:textId="1A73F925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4F62" w14:textId="77E47EFA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4176" w14:textId="680824B0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240F" w14:textId="3B6604FF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DD181A" w:rsidRPr="00C31CFE" w14:paraId="120F6B40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E0AF64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57BAD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-единый сельскохозяйственный налог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66881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C95F" w14:textId="5A41B76A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D181A">
              <w:rPr>
                <w:sz w:val="22"/>
                <w:szCs w:val="22"/>
              </w:rPr>
              <w:t>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174E" w14:textId="35C7BFDD" w:rsidR="00DD181A" w:rsidRPr="00C31CFE" w:rsidRDefault="00E4245F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E45A" w14:textId="75546719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2271" w14:textId="28F5E698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2969" w14:textId="3B0A163D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DD181A" w:rsidRPr="00C31CFE" w14:paraId="634E060A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24260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94BB2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земельный налог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9B804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4ED1" w14:textId="739EB05E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67D8" w14:textId="7D39BE88" w:rsidR="00DD181A" w:rsidRPr="00C31CFE" w:rsidRDefault="00E4245F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7A9F" w14:textId="71FD3B26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0598" w14:textId="1D64B8DF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7E45" w14:textId="31BD2EF0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DD181A" w:rsidRPr="00C31CFE" w14:paraId="4B8DE1CA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A99E8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F1ED1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Неналоговые доходы: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E00FC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7AD8" w14:textId="6AE48AD1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8C41" w14:textId="211C7339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8702" w14:textId="27DFEAD6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390F" w14:textId="55839847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</w:t>
            </w:r>
            <w:r w:rsidR="00DD181A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CC6B" w14:textId="19C300B8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447,5</w:t>
            </w:r>
          </w:p>
        </w:tc>
      </w:tr>
      <w:tr w:rsidR="00DD181A" w:rsidRPr="00C31CFE" w14:paraId="50977409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1BCFB6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C3DFA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земли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276E3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BEDA" w14:textId="0A2D072F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899C" w14:textId="7C793EE8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0C66" w14:textId="526F4A42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8005" w14:textId="1280A91C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06ED" w14:textId="6E15D95A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181A" w:rsidRPr="00C31CFE" w14:paraId="3BA05D35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B511D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3A931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имущества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E869B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BEEE" w14:textId="62D86FAA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630A" w14:textId="434B7956" w:rsidR="00DD181A" w:rsidRPr="00C31CFE" w:rsidRDefault="00E4245F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4169" w14:textId="47180A95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3DA0" w14:textId="1EDA69FF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ECDA" w14:textId="42B8061D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</w:t>
            </w:r>
          </w:p>
        </w:tc>
      </w:tr>
      <w:tr w:rsidR="00DD181A" w:rsidRPr="00C31CFE" w14:paraId="6E669D20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249751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DC8D5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доходы (от продажи земли)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E5505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58CB" w14:textId="24AA37C9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0B29" w14:textId="312AD703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EC33" w14:textId="53876262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5C3B" w14:textId="0BD630B5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3F71" w14:textId="13A597D4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181A" w:rsidRPr="00C31CFE" w14:paraId="28A88A35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D4F9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55A81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DDF0F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EDE9" w14:textId="5F70C34F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14496,4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C49B" w14:textId="2B277D78" w:rsidR="00DD181A" w:rsidRPr="00C31CFE" w:rsidRDefault="00FB642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21517,0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5AA8" w14:textId="67B25DB5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14521,5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BB0" w14:textId="0CF96FED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10893,3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2B71" w14:textId="6DECFFED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10963,6</w:t>
            </w:r>
          </w:p>
        </w:tc>
      </w:tr>
      <w:tr w:rsidR="00DD181A" w:rsidRPr="00C31CFE" w14:paraId="531040BE" w14:textId="77777777" w:rsidTr="00DD181A">
        <w:trPr>
          <w:gridBefore w:val="1"/>
          <w:gridAfter w:val="2"/>
          <w:wBefore w:w="30" w:type="pct"/>
          <w:wAfter w:w="295" w:type="pct"/>
          <w:trHeight w:val="69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AEC44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6E4D0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4DFEB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2AD7" w14:textId="1A7ED997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463C" w14:textId="5F96299E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3440" w14:textId="1EC78438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6DE3" w14:textId="67280872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9A38" w14:textId="114D66DE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181A" w:rsidRPr="00C31CFE" w14:paraId="7AA648B0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02B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77E9E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бюджета, всего: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12154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7A9E" w14:textId="1900CF96" w:rsidR="00DD181A" w:rsidRPr="00C31CFE" w:rsidRDefault="008A48A4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16504,1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D6D7" w14:textId="0AEFD044" w:rsidR="00DD181A" w:rsidRPr="00C31CFE" w:rsidRDefault="00C270E8" w:rsidP="00DB4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24212,9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CEF9" w14:textId="687F5FF0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16377,0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EA45" w14:textId="750FCAEE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12782,8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1B4D" w14:textId="2DDE5E94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12871,9</w:t>
            </w:r>
          </w:p>
        </w:tc>
      </w:tr>
      <w:tr w:rsidR="00DD181A" w:rsidRPr="00C31CFE" w14:paraId="5DD61046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F8178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6CA6A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FF49C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F60A" w14:textId="11D26C8A" w:rsidR="00DD181A" w:rsidRPr="00C31CFE" w:rsidRDefault="000B23B3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B0BA" w14:textId="50EC4F31" w:rsidR="00DD181A" w:rsidRPr="00C31CFE" w:rsidRDefault="00DB4C96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BA45" w14:textId="15247F24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B5B9" w14:textId="031DAE90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26B6" w14:textId="7157AED8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3843,0</w:t>
            </w:r>
          </w:p>
        </w:tc>
      </w:tr>
      <w:tr w:rsidR="00DD181A" w:rsidRPr="00C31CFE" w14:paraId="65748F32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3B2671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EB52A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8C654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5596" w14:textId="6FFA1BBA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49DD" w14:textId="7F443A8B" w:rsidR="00DD181A" w:rsidRPr="00C31CFE" w:rsidRDefault="00851299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6C1E" w14:textId="5910A11A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83A8" w14:textId="76A88D35" w:rsidR="00DD181A" w:rsidRPr="00C31CFE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85D2" w14:textId="58F8290E" w:rsidR="00DD181A" w:rsidRPr="00692766" w:rsidRDefault="009F73F2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181A" w:rsidRPr="00C31CFE" w14:paraId="58FC92B7" w14:textId="77777777" w:rsidTr="00DD181A">
        <w:trPr>
          <w:gridBefore w:val="1"/>
          <w:gridAfter w:val="2"/>
          <w:wBefore w:w="30" w:type="pct"/>
          <w:wAfter w:w="295" w:type="pct"/>
          <w:trHeight w:val="124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A65D10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CF7DE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DDD50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FB7D" w14:textId="288A1CC9" w:rsidR="00DD181A" w:rsidRPr="00C31CFE" w:rsidRDefault="000B23B3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  <w:r w:rsidR="00DD181A">
              <w:rPr>
                <w:sz w:val="22"/>
                <w:szCs w:val="22"/>
              </w:rPr>
              <w:t>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B170" w14:textId="64E7837D" w:rsidR="00DD181A" w:rsidRPr="00C31CFE" w:rsidRDefault="00851299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D63" w14:textId="33802B1E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1508,3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10A5" w14:textId="2D60803A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4DD5" w14:textId="6C1C10E8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</w:tr>
      <w:tr w:rsidR="00DD181A" w:rsidRPr="00C31CFE" w14:paraId="312CC92B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5691A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DE8B5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экономику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52EB6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D67B" w14:textId="006CD949" w:rsidR="00DD181A" w:rsidRPr="00C31CFE" w:rsidRDefault="000B23B3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08C6" w14:textId="20A09A2C" w:rsidR="00DD181A" w:rsidRPr="00C31CFE" w:rsidRDefault="00DB4C96" w:rsidP="00C2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</w:t>
            </w:r>
            <w:r w:rsidR="00C270E8">
              <w:rPr>
                <w:sz w:val="22"/>
                <w:szCs w:val="22"/>
              </w:rPr>
              <w:t>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507A" w14:textId="7E82107A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1641,2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02CF" w14:textId="1DCEEA9E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724C" w14:textId="7AA250C1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1641,2</w:t>
            </w:r>
          </w:p>
        </w:tc>
      </w:tr>
      <w:tr w:rsidR="00DD181A" w:rsidRPr="00C31CFE" w14:paraId="6EF3403A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E3E54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9EFD5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ЖКХ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2BDFB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2CE9" w14:textId="77FEE562" w:rsidR="00DD181A" w:rsidRPr="00C31CFE" w:rsidRDefault="000B23B3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3256,5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C19B" w14:textId="692559E3" w:rsidR="00DD181A" w:rsidRPr="00C31CFE" w:rsidRDefault="00851299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6811,7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44C7" w14:textId="4468FEC3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2122,9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6EAB" w14:textId="4B301CB9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1121,6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7102" w14:textId="4218CE5D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1360,3</w:t>
            </w:r>
          </w:p>
        </w:tc>
      </w:tr>
      <w:tr w:rsidR="00DD181A" w:rsidRPr="00C31CFE" w14:paraId="6C421B1C" w14:textId="77777777" w:rsidTr="00DD181A">
        <w:trPr>
          <w:gridBefore w:val="1"/>
          <w:gridAfter w:val="2"/>
          <w:wBefore w:w="30" w:type="pct"/>
          <w:wAfter w:w="295" w:type="pct"/>
          <w:trHeight w:val="15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F3DD7F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4FE52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D5791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5654" w14:textId="090A6D46" w:rsidR="00DD181A" w:rsidRPr="00C31CFE" w:rsidRDefault="000B23B3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6029,4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9B5" w14:textId="02B42907" w:rsidR="00DD181A" w:rsidRPr="00C31CFE" w:rsidRDefault="00DB4C96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8255,8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72C0" w14:textId="4276B8E8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6811,5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FC1A" w14:textId="0934113F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5566,4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4ECE" w14:textId="633EE15C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5566,4</w:t>
            </w:r>
          </w:p>
        </w:tc>
      </w:tr>
      <w:tr w:rsidR="00DD181A" w:rsidRPr="00C31CFE" w14:paraId="7D7ECAAD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6FF20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65580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    их них: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AF866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4649" w14:textId="185212DA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2134" w14:textId="1FAA030C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BB0F" w14:textId="5843B2A2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E8F9" w14:textId="546C7759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469C" w14:textId="77777777" w:rsidR="00DD181A" w:rsidRPr="00692766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</w:tr>
      <w:tr w:rsidR="00DD181A" w:rsidRPr="00C31CFE" w14:paraId="6988F746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32404B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93106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образование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A7A5D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0AB1" w14:textId="3828D16F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F806" w14:textId="10F76E56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E236" w14:textId="7F509901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F7E7" w14:textId="520AAB4E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1AEF" w14:textId="2EEE0F40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181A" w:rsidRPr="00C31CFE" w14:paraId="4E74B274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317F7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B28E9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культура, искусство, средства массовой информации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D45BE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4E5B" w14:textId="41F5EC79" w:rsidR="00DD181A" w:rsidRPr="00C31CFE" w:rsidRDefault="000B23B3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5025,5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EC13" w14:textId="6487ECE3" w:rsidR="00DD181A" w:rsidRPr="00C31CFE" w:rsidRDefault="00851299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7118,4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67C6" w14:textId="6F5E93F5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5568,7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ECBA" w14:textId="2F945BE2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4323,6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4E3A" w14:textId="04105287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4323,6</w:t>
            </w:r>
          </w:p>
        </w:tc>
      </w:tr>
      <w:tr w:rsidR="00DD181A" w:rsidRPr="00C31CFE" w14:paraId="154EF948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EEEC7F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3B49C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здравоохранение и физкультура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46A82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F305" w14:textId="0BBAC1F0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BFAF" w14:textId="16AED800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979B" w14:textId="71E1AB43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F90B" w14:textId="278B7D3F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C569" w14:textId="063D9DA3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</w:tc>
      </w:tr>
      <w:tr w:rsidR="00DD181A" w:rsidRPr="00C31CFE" w14:paraId="2900C3B9" w14:textId="77777777" w:rsidTr="00DD181A">
        <w:trPr>
          <w:gridBefore w:val="1"/>
          <w:gridAfter w:val="2"/>
          <w:wBefore w:w="30" w:type="pct"/>
          <w:wAfter w:w="295" w:type="pct"/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DF21C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DE36E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социальная политика 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AC2D6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5759" w14:textId="2BAE3E20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AF60" w14:textId="243D5EDE" w:rsidR="00DD181A" w:rsidRPr="00C31CFE" w:rsidRDefault="00851299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B8A3" w14:textId="03AB4357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18FD" w14:textId="5099C1B8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583C" w14:textId="10F9581B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DD181A" w:rsidRPr="00C31CFE" w14:paraId="30527A64" w14:textId="77777777" w:rsidTr="00DD181A">
        <w:trPr>
          <w:gridBefore w:val="1"/>
          <w:gridAfter w:val="2"/>
          <w:wBefore w:w="30" w:type="pct"/>
          <w:wAfter w:w="295" w:type="pct"/>
          <w:trHeight w:val="62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6674" w14:textId="7777777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4263D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расходы (межбюджетные трансферты)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BD18C" w14:textId="77777777" w:rsidR="00DD181A" w:rsidRPr="00C31CFE" w:rsidRDefault="00DD181A" w:rsidP="00DD181A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A41A" w14:textId="203D4597" w:rsidR="00DD181A" w:rsidRPr="00C31CFE" w:rsidRDefault="00DD181A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54C8" w14:textId="245F3CF7" w:rsidR="00DD181A" w:rsidRPr="00C31CFE" w:rsidRDefault="00851299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74FE" w14:textId="1A3C556F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  <w:r w:rsidR="00DD181A">
              <w:rPr>
                <w:sz w:val="22"/>
                <w:szCs w:val="22"/>
              </w:rPr>
              <w:t>,5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353" w14:textId="6B91EC00" w:rsidR="00DD181A" w:rsidRPr="00C31CFE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  <w:r w:rsidR="00DD181A">
              <w:rPr>
                <w:sz w:val="22"/>
                <w:szCs w:val="22"/>
              </w:rPr>
              <w:t>,5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52D4" w14:textId="17B81CE4" w:rsidR="00DD181A" w:rsidRPr="00692766" w:rsidRDefault="006F690D" w:rsidP="00DD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</w:tr>
      <w:tr w:rsidR="00DD181A" w:rsidRPr="00C63DD2" w14:paraId="02190969" w14:textId="77777777" w:rsidTr="00DD181A">
        <w:trPr>
          <w:gridAfter w:val="1"/>
          <w:wAfter w:w="32" w:type="pct"/>
          <w:trHeight w:val="312"/>
        </w:trPr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0CF7" w14:textId="77777777" w:rsidR="00DD181A" w:rsidRPr="00C63DD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45A3C" w14:textId="77777777" w:rsidR="00DD181A" w:rsidRPr="00C63DD2" w:rsidRDefault="00DD181A" w:rsidP="00DD181A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6AF53" w14:textId="77777777" w:rsidR="00DD181A" w:rsidRPr="00C63DD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E2FC" w14:textId="77777777" w:rsidR="00DD181A" w:rsidRPr="00C63DD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C39A" w14:textId="77777777" w:rsidR="00DD181A" w:rsidRPr="00C63DD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CAD8F" w14:textId="77777777" w:rsidR="00DD181A" w:rsidRPr="00C63DD2" w:rsidRDefault="00DD181A" w:rsidP="00DD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0CC8" w14:textId="77777777" w:rsidR="00DD181A" w:rsidRPr="00C63DD2" w:rsidRDefault="00DD181A" w:rsidP="00DD18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3996" w14:textId="77777777" w:rsidR="00DD181A" w:rsidRPr="00C63DD2" w:rsidRDefault="00DD181A" w:rsidP="00DD18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FCAA" w14:textId="77777777" w:rsidR="00DD181A" w:rsidRPr="00C63DD2" w:rsidRDefault="00DD181A" w:rsidP="00DD181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58ABA2B" w14:textId="77777777" w:rsidR="00F03066" w:rsidRPr="00C31CFE" w:rsidRDefault="00F03066" w:rsidP="00F03066">
      <w:pPr>
        <w:jc w:val="both"/>
        <w:rPr>
          <w:sz w:val="22"/>
          <w:szCs w:val="22"/>
        </w:rPr>
      </w:pPr>
    </w:p>
    <w:p w14:paraId="0614BFDF" w14:textId="77777777" w:rsidR="00572961" w:rsidRDefault="00572961" w:rsidP="00572961">
      <w:pPr>
        <w:jc w:val="both"/>
        <w:rPr>
          <w:sz w:val="24"/>
          <w:szCs w:val="24"/>
        </w:rPr>
      </w:pPr>
    </w:p>
    <w:p w14:paraId="651173A0" w14:textId="77777777" w:rsidR="00AB27B6" w:rsidRDefault="00AB27B6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8DA201" w14:textId="77777777" w:rsidR="00075B3B" w:rsidRDefault="00075B3B" w:rsidP="00572961">
      <w:pPr>
        <w:jc w:val="both"/>
        <w:rPr>
          <w:sz w:val="24"/>
          <w:szCs w:val="24"/>
        </w:rPr>
      </w:pPr>
    </w:p>
    <w:p w14:paraId="798CFB3E" w14:textId="77777777" w:rsidR="00075B3B" w:rsidRDefault="00075B3B" w:rsidP="00572961">
      <w:pPr>
        <w:jc w:val="both"/>
        <w:rPr>
          <w:sz w:val="24"/>
          <w:szCs w:val="24"/>
        </w:rPr>
      </w:pPr>
    </w:p>
    <w:p w14:paraId="308F7588" w14:textId="77777777" w:rsidR="00572961" w:rsidRDefault="00572961" w:rsidP="00572961"/>
    <w:p w14:paraId="0A9CAD90" w14:textId="77777777" w:rsidR="00572961" w:rsidRDefault="00572961" w:rsidP="00572961"/>
    <w:p w14:paraId="37BB27E8" w14:textId="77777777" w:rsidR="00572961" w:rsidRDefault="00572961" w:rsidP="00572961"/>
    <w:p w14:paraId="21F6CAC5" w14:textId="77777777" w:rsidR="00572961" w:rsidRDefault="00572961" w:rsidP="00572961"/>
    <w:p w14:paraId="13CDB917" w14:textId="77777777" w:rsidR="00572961" w:rsidRDefault="00572961" w:rsidP="00572961"/>
    <w:p w14:paraId="564272CF" w14:textId="77777777" w:rsidR="00572961" w:rsidRDefault="00572961" w:rsidP="00572961"/>
    <w:p w14:paraId="4E3B45AA" w14:textId="77777777" w:rsidR="00572961" w:rsidRDefault="00572961" w:rsidP="00572961"/>
    <w:p w14:paraId="52EC7C20" w14:textId="77777777" w:rsidR="00572961" w:rsidRDefault="00572961" w:rsidP="00572961"/>
    <w:p w14:paraId="5562AAA5" w14:textId="77777777" w:rsidR="00572961" w:rsidRDefault="00572961" w:rsidP="00572961"/>
    <w:sectPr w:rsidR="00572961" w:rsidSect="00BE053B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91461" w14:textId="77777777" w:rsidR="006B4AF3" w:rsidRDefault="006B4AF3" w:rsidP="003265B7">
      <w:pPr>
        <w:pStyle w:val="a4"/>
      </w:pPr>
      <w:r>
        <w:separator/>
      </w:r>
    </w:p>
  </w:endnote>
  <w:endnote w:type="continuationSeparator" w:id="0">
    <w:p w14:paraId="1B78CFCD" w14:textId="77777777" w:rsidR="006B4AF3" w:rsidRDefault="006B4AF3" w:rsidP="003265B7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8A83F" w14:textId="77777777" w:rsidR="00416A8E" w:rsidRDefault="00416A8E" w:rsidP="00EE66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05DB5042" w14:textId="77777777" w:rsidR="00416A8E" w:rsidRDefault="00416A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2C84" w14:textId="24079B02" w:rsidR="00416A8E" w:rsidRPr="00A26C28" w:rsidRDefault="00416A8E" w:rsidP="00EE6691">
    <w:pPr>
      <w:pStyle w:val="a5"/>
      <w:framePr w:wrap="around" w:vAnchor="text" w:hAnchor="margin" w:xAlign="center" w:y="1"/>
      <w:rPr>
        <w:rStyle w:val="a7"/>
        <w:sz w:val="20"/>
      </w:rPr>
    </w:pPr>
    <w:r w:rsidRPr="00A26C28">
      <w:rPr>
        <w:rStyle w:val="a7"/>
        <w:sz w:val="20"/>
      </w:rPr>
      <w:fldChar w:fldCharType="begin"/>
    </w:r>
    <w:r w:rsidRPr="00A26C28">
      <w:rPr>
        <w:rStyle w:val="a7"/>
        <w:sz w:val="20"/>
      </w:rPr>
      <w:instrText xml:space="preserve">PAGE  </w:instrText>
    </w:r>
    <w:r w:rsidRPr="00A26C28">
      <w:rPr>
        <w:rStyle w:val="a7"/>
        <w:sz w:val="20"/>
      </w:rPr>
      <w:fldChar w:fldCharType="separate"/>
    </w:r>
    <w:r w:rsidR="00FB6424">
      <w:rPr>
        <w:rStyle w:val="a7"/>
        <w:noProof/>
        <w:sz w:val="20"/>
      </w:rPr>
      <w:t>7</w:t>
    </w:r>
    <w:r w:rsidRPr="00A26C28">
      <w:rPr>
        <w:rStyle w:val="a7"/>
        <w:sz w:val="20"/>
      </w:rPr>
      <w:fldChar w:fldCharType="end"/>
    </w:r>
  </w:p>
  <w:p w14:paraId="468ED28B" w14:textId="77777777" w:rsidR="00416A8E" w:rsidRDefault="00416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45D2B" w14:textId="77777777" w:rsidR="006B4AF3" w:rsidRDefault="006B4AF3" w:rsidP="003265B7">
      <w:pPr>
        <w:pStyle w:val="a4"/>
      </w:pPr>
      <w:r>
        <w:separator/>
      </w:r>
    </w:p>
  </w:footnote>
  <w:footnote w:type="continuationSeparator" w:id="0">
    <w:p w14:paraId="7D65176B" w14:textId="77777777" w:rsidR="006B4AF3" w:rsidRDefault="006B4AF3" w:rsidP="003265B7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34353"/>
    <w:multiLevelType w:val="hybridMultilevel"/>
    <w:tmpl w:val="1A6C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C3252"/>
    <w:multiLevelType w:val="hybridMultilevel"/>
    <w:tmpl w:val="0546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D3D5D"/>
    <w:multiLevelType w:val="hybridMultilevel"/>
    <w:tmpl w:val="D46A6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8410B0E"/>
    <w:multiLevelType w:val="hybridMultilevel"/>
    <w:tmpl w:val="38F80500"/>
    <w:lvl w:ilvl="0" w:tplc="045ED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77BCC"/>
    <w:multiLevelType w:val="hybridMultilevel"/>
    <w:tmpl w:val="C8087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3459F4"/>
    <w:multiLevelType w:val="hybridMultilevel"/>
    <w:tmpl w:val="53D0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E0F"/>
    <w:multiLevelType w:val="hybridMultilevel"/>
    <w:tmpl w:val="590C794A"/>
    <w:lvl w:ilvl="0" w:tplc="04190001">
      <w:start w:val="21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3646"/>
    <w:multiLevelType w:val="hybridMultilevel"/>
    <w:tmpl w:val="A9DA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95116"/>
    <w:multiLevelType w:val="hybridMultilevel"/>
    <w:tmpl w:val="D7D2486C"/>
    <w:lvl w:ilvl="0" w:tplc="522A9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CA66EE"/>
    <w:multiLevelType w:val="hybridMultilevel"/>
    <w:tmpl w:val="26F6142E"/>
    <w:lvl w:ilvl="0" w:tplc="A46A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F6381"/>
    <w:multiLevelType w:val="hybridMultilevel"/>
    <w:tmpl w:val="A180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5A5CA3"/>
    <w:multiLevelType w:val="hybridMultilevel"/>
    <w:tmpl w:val="E5347D86"/>
    <w:lvl w:ilvl="0" w:tplc="9A5E6D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91"/>
    <w:rsid w:val="000016FC"/>
    <w:rsid w:val="00002570"/>
    <w:rsid w:val="000073E5"/>
    <w:rsid w:val="00014565"/>
    <w:rsid w:val="00017CCB"/>
    <w:rsid w:val="00017FD8"/>
    <w:rsid w:val="000262A0"/>
    <w:rsid w:val="00027803"/>
    <w:rsid w:val="00032ABC"/>
    <w:rsid w:val="00040ACE"/>
    <w:rsid w:val="00040C57"/>
    <w:rsid w:val="00046C1A"/>
    <w:rsid w:val="00051763"/>
    <w:rsid w:val="000618A9"/>
    <w:rsid w:val="00066D73"/>
    <w:rsid w:val="00071209"/>
    <w:rsid w:val="00075B3B"/>
    <w:rsid w:val="00077C72"/>
    <w:rsid w:val="00082A10"/>
    <w:rsid w:val="000832D3"/>
    <w:rsid w:val="00085EDB"/>
    <w:rsid w:val="00085F39"/>
    <w:rsid w:val="00086737"/>
    <w:rsid w:val="00093AE1"/>
    <w:rsid w:val="00096253"/>
    <w:rsid w:val="000A0155"/>
    <w:rsid w:val="000A1088"/>
    <w:rsid w:val="000A18C9"/>
    <w:rsid w:val="000A3616"/>
    <w:rsid w:val="000A6651"/>
    <w:rsid w:val="000B23B3"/>
    <w:rsid w:val="000B520D"/>
    <w:rsid w:val="000C37D5"/>
    <w:rsid w:val="000D2607"/>
    <w:rsid w:val="000D682C"/>
    <w:rsid w:val="000D7B33"/>
    <w:rsid w:val="000E7B5F"/>
    <w:rsid w:val="000F05D9"/>
    <w:rsid w:val="000F1563"/>
    <w:rsid w:val="000F51AB"/>
    <w:rsid w:val="000F719A"/>
    <w:rsid w:val="001010E5"/>
    <w:rsid w:val="001015D6"/>
    <w:rsid w:val="00106D01"/>
    <w:rsid w:val="0011161D"/>
    <w:rsid w:val="00126642"/>
    <w:rsid w:val="00131B80"/>
    <w:rsid w:val="001378A3"/>
    <w:rsid w:val="00137FB4"/>
    <w:rsid w:val="001408D1"/>
    <w:rsid w:val="00140926"/>
    <w:rsid w:val="00140956"/>
    <w:rsid w:val="00143559"/>
    <w:rsid w:val="00145ED1"/>
    <w:rsid w:val="001465E2"/>
    <w:rsid w:val="00154C22"/>
    <w:rsid w:val="00155442"/>
    <w:rsid w:val="0016731F"/>
    <w:rsid w:val="0016738D"/>
    <w:rsid w:val="0017175F"/>
    <w:rsid w:val="00180B04"/>
    <w:rsid w:val="001821B4"/>
    <w:rsid w:val="00185114"/>
    <w:rsid w:val="00197562"/>
    <w:rsid w:val="001A14A7"/>
    <w:rsid w:val="001A3F98"/>
    <w:rsid w:val="001A57AA"/>
    <w:rsid w:val="001A613F"/>
    <w:rsid w:val="001A65DA"/>
    <w:rsid w:val="001A6887"/>
    <w:rsid w:val="001A7FF3"/>
    <w:rsid w:val="001B3012"/>
    <w:rsid w:val="001B632B"/>
    <w:rsid w:val="001C684D"/>
    <w:rsid w:val="001C7CD5"/>
    <w:rsid w:val="001D206A"/>
    <w:rsid w:val="001E197B"/>
    <w:rsid w:val="001F148F"/>
    <w:rsid w:val="001F1656"/>
    <w:rsid w:val="001F2C19"/>
    <w:rsid w:val="001F3C3E"/>
    <w:rsid w:val="001F5504"/>
    <w:rsid w:val="001F783E"/>
    <w:rsid w:val="0020326D"/>
    <w:rsid w:val="00204882"/>
    <w:rsid w:val="002123B8"/>
    <w:rsid w:val="0021417A"/>
    <w:rsid w:val="0021610C"/>
    <w:rsid w:val="002222EB"/>
    <w:rsid w:val="00222B97"/>
    <w:rsid w:val="00230D1B"/>
    <w:rsid w:val="00233AF5"/>
    <w:rsid w:val="002350B4"/>
    <w:rsid w:val="0023639D"/>
    <w:rsid w:val="00240227"/>
    <w:rsid w:val="0024239C"/>
    <w:rsid w:val="0024378B"/>
    <w:rsid w:val="00247F2F"/>
    <w:rsid w:val="002505C9"/>
    <w:rsid w:val="00253472"/>
    <w:rsid w:val="002556D2"/>
    <w:rsid w:val="00262E4D"/>
    <w:rsid w:val="0026382E"/>
    <w:rsid w:val="002705E6"/>
    <w:rsid w:val="00271455"/>
    <w:rsid w:val="00291366"/>
    <w:rsid w:val="002927FD"/>
    <w:rsid w:val="002A0081"/>
    <w:rsid w:val="002A3272"/>
    <w:rsid w:val="002A6BA9"/>
    <w:rsid w:val="002B6980"/>
    <w:rsid w:val="002B7D4A"/>
    <w:rsid w:val="002C4530"/>
    <w:rsid w:val="002D333C"/>
    <w:rsid w:val="002D6C01"/>
    <w:rsid w:val="002E2E86"/>
    <w:rsid w:val="002E7078"/>
    <w:rsid w:val="002F05DE"/>
    <w:rsid w:val="002F37FC"/>
    <w:rsid w:val="002F5262"/>
    <w:rsid w:val="003006DE"/>
    <w:rsid w:val="00303D43"/>
    <w:rsid w:val="0030485E"/>
    <w:rsid w:val="00307426"/>
    <w:rsid w:val="00312BB2"/>
    <w:rsid w:val="00314450"/>
    <w:rsid w:val="0031680D"/>
    <w:rsid w:val="0032167E"/>
    <w:rsid w:val="003217CB"/>
    <w:rsid w:val="00323CD7"/>
    <w:rsid w:val="00323D16"/>
    <w:rsid w:val="003265B7"/>
    <w:rsid w:val="00334CFA"/>
    <w:rsid w:val="003400AF"/>
    <w:rsid w:val="00341E59"/>
    <w:rsid w:val="0034570F"/>
    <w:rsid w:val="00350633"/>
    <w:rsid w:val="003510A2"/>
    <w:rsid w:val="00354E4F"/>
    <w:rsid w:val="003550A4"/>
    <w:rsid w:val="00357083"/>
    <w:rsid w:val="00374C3A"/>
    <w:rsid w:val="00374CC0"/>
    <w:rsid w:val="00384982"/>
    <w:rsid w:val="00387215"/>
    <w:rsid w:val="00390101"/>
    <w:rsid w:val="00390B3C"/>
    <w:rsid w:val="003924C6"/>
    <w:rsid w:val="00395BE5"/>
    <w:rsid w:val="003966CD"/>
    <w:rsid w:val="00397008"/>
    <w:rsid w:val="0039713A"/>
    <w:rsid w:val="003A014A"/>
    <w:rsid w:val="003A1BE2"/>
    <w:rsid w:val="003A3A3F"/>
    <w:rsid w:val="003A5133"/>
    <w:rsid w:val="003B307F"/>
    <w:rsid w:val="003B4CDF"/>
    <w:rsid w:val="003B4F35"/>
    <w:rsid w:val="003C2579"/>
    <w:rsid w:val="003C4B9E"/>
    <w:rsid w:val="003C5E0E"/>
    <w:rsid w:val="003C7C14"/>
    <w:rsid w:val="003D69AC"/>
    <w:rsid w:val="003D6C0D"/>
    <w:rsid w:val="003E1EF6"/>
    <w:rsid w:val="003E50E0"/>
    <w:rsid w:val="003E5404"/>
    <w:rsid w:val="003E7837"/>
    <w:rsid w:val="003F04D4"/>
    <w:rsid w:val="003F14DF"/>
    <w:rsid w:val="003F57F9"/>
    <w:rsid w:val="00400892"/>
    <w:rsid w:val="00406219"/>
    <w:rsid w:val="00410AB8"/>
    <w:rsid w:val="00414DAF"/>
    <w:rsid w:val="00416624"/>
    <w:rsid w:val="00416A8E"/>
    <w:rsid w:val="00431B0F"/>
    <w:rsid w:val="00433250"/>
    <w:rsid w:val="00437995"/>
    <w:rsid w:val="0044098D"/>
    <w:rsid w:val="00452774"/>
    <w:rsid w:val="00463257"/>
    <w:rsid w:val="00463C0A"/>
    <w:rsid w:val="00466C68"/>
    <w:rsid w:val="00467422"/>
    <w:rsid w:val="00471481"/>
    <w:rsid w:val="00471FCA"/>
    <w:rsid w:val="004733F5"/>
    <w:rsid w:val="00476A84"/>
    <w:rsid w:val="00476D1C"/>
    <w:rsid w:val="0047752E"/>
    <w:rsid w:val="00480330"/>
    <w:rsid w:val="00486AC0"/>
    <w:rsid w:val="004949C9"/>
    <w:rsid w:val="004A00DF"/>
    <w:rsid w:val="004A061C"/>
    <w:rsid w:val="004A43BF"/>
    <w:rsid w:val="004B33CF"/>
    <w:rsid w:val="004B42F6"/>
    <w:rsid w:val="004D3A3C"/>
    <w:rsid w:val="004D4A24"/>
    <w:rsid w:val="004D4CE4"/>
    <w:rsid w:val="004D4DC6"/>
    <w:rsid w:val="004E1DEE"/>
    <w:rsid w:val="004E25A2"/>
    <w:rsid w:val="004F62E9"/>
    <w:rsid w:val="00502DD3"/>
    <w:rsid w:val="00510A62"/>
    <w:rsid w:val="00513AB0"/>
    <w:rsid w:val="005160A5"/>
    <w:rsid w:val="00517EE7"/>
    <w:rsid w:val="00520AA2"/>
    <w:rsid w:val="00523D72"/>
    <w:rsid w:val="00523DE2"/>
    <w:rsid w:val="0052560C"/>
    <w:rsid w:val="005259A8"/>
    <w:rsid w:val="00526CBF"/>
    <w:rsid w:val="00535C53"/>
    <w:rsid w:val="005360DE"/>
    <w:rsid w:val="0054658B"/>
    <w:rsid w:val="00550933"/>
    <w:rsid w:val="005535CB"/>
    <w:rsid w:val="005548FE"/>
    <w:rsid w:val="00554E45"/>
    <w:rsid w:val="005612A0"/>
    <w:rsid w:val="0056299E"/>
    <w:rsid w:val="00572961"/>
    <w:rsid w:val="00573596"/>
    <w:rsid w:val="00581502"/>
    <w:rsid w:val="005818B7"/>
    <w:rsid w:val="00581E02"/>
    <w:rsid w:val="005840C2"/>
    <w:rsid w:val="00592418"/>
    <w:rsid w:val="005979A6"/>
    <w:rsid w:val="005A0061"/>
    <w:rsid w:val="005A4250"/>
    <w:rsid w:val="005A4609"/>
    <w:rsid w:val="005A5701"/>
    <w:rsid w:val="005B6C9A"/>
    <w:rsid w:val="005B7C92"/>
    <w:rsid w:val="005C1F2B"/>
    <w:rsid w:val="005C36FA"/>
    <w:rsid w:val="005C4559"/>
    <w:rsid w:val="005D2810"/>
    <w:rsid w:val="005D422A"/>
    <w:rsid w:val="005D4704"/>
    <w:rsid w:val="005D69B4"/>
    <w:rsid w:val="005E1EE2"/>
    <w:rsid w:val="005E4C91"/>
    <w:rsid w:val="005E7A39"/>
    <w:rsid w:val="005F0F9B"/>
    <w:rsid w:val="005F2C3E"/>
    <w:rsid w:val="005F63C0"/>
    <w:rsid w:val="00601A24"/>
    <w:rsid w:val="00602BF5"/>
    <w:rsid w:val="00613F64"/>
    <w:rsid w:val="00615BAB"/>
    <w:rsid w:val="00621B6E"/>
    <w:rsid w:val="00622C0E"/>
    <w:rsid w:val="00623388"/>
    <w:rsid w:val="0062533A"/>
    <w:rsid w:val="006323DD"/>
    <w:rsid w:val="00632F20"/>
    <w:rsid w:val="00633B44"/>
    <w:rsid w:val="00642060"/>
    <w:rsid w:val="00647947"/>
    <w:rsid w:val="00654C1A"/>
    <w:rsid w:val="00655306"/>
    <w:rsid w:val="006576AA"/>
    <w:rsid w:val="00661728"/>
    <w:rsid w:val="00662CC7"/>
    <w:rsid w:val="0067136A"/>
    <w:rsid w:val="0067509C"/>
    <w:rsid w:val="00676296"/>
    <w:rsid w:val="00681AD1"/>
    <w:rsid w:val="00682338"/>
    <w:rsid w:val="00683146"/>
    <w:rsid w:val="00683D19"/>
    <w:rsid w:val="0068411C"/>
    <w:rsid w:val="00685CC2"/>
    <w:rsid w:val="00687A92"/>
    <w:rsid w:val="00692766"/>
    <w:rsid w:val="0069392A"/>
    <w:rsid w:val="006956B1"/>
    <w:rsid w:val="00695F17"/>
    <w:rsid w:val="006A2C17"/>
    <w:rsid w:val="006A3C8D"/>
    <w:rsid w:val="006A6853"/>
    <w:rsid w:val="006A74F1"/>
    <w:rsid w:val="006A7517"/>
    <w:rsid w:val="006B4AF3"/>
    <w:rsid w:val="006B5117"/>
    <w:rsid w:val="006B554C"/>
    <w:rsid w:val="006C1E52"/>
    <w:rsid w:val="006C64DA"/>
    <w:rsid w:val="006D1420"/>
    <w:rsid w:val="006E1D12"/>
    <w:rsid w:val="006F3E4D"/>
    <w:rsid w:val="006F5934"/>
    <w:rsid w:val="006F5A15"/>
    <w:rsid w:val="006F690D"/>
    <w:rsid w:val="006F75BE"/>
    <w:rsid w:val="0070389E"/>
    <w:rsid w:val="007051B7"/>
    <w:rsid w:val="00706FC5"/>
    <w:rsid w:val="0071591C"/>
    <w:rsid w:val="00715CA1"/>
    <w:rsid w:val="007220E6"/>
    <w:rsid w:val="00723763"/>
    <w:rsid w:val="00724D63"/>
    <w:rsid w:val="00725ED9"/>
    <w:rsid w:val="00725EF7"/>
    <w:rsid w:val="0073036F"/>
    <w:rsid w:val="0073436F"/>
    <w:rsid w:val="00746D7B"/>
    <w:rsid w:val="007534FD"/>
    <w:rsid w:val="00753507"/>
    <w:rsid w:val="007543F1"/>
    <w:rsid w:val="007563FC"/>
    <w:rsid w:val="00756B69"/>
    <w:rsid w:val="00757BD7"/>
    <w:rsid w:val="007619C8"/>
    <w:rsid w:val="0076420C"/>
    <w:rsid w:val="00770D0F"/>
    <w:rsid w:val="0077144D"/>
    <w:rsid w:val="0077361C"/>
    <w:rsid w:val="00777BEA"/>
    <w:rsid w:val="00783834"/>
    <w:rsid w:val="00786874"/>
    <w:rsid w:val="00792C69"/>
    <w:rsid w:val="007954AC"/>
    <w:rsid w:val="007967A5"/>
    <w:rsid w:val="007A2155"/>
    <w:rsid w:val="007A45DF"/>
    <w:rsid w:val="007B06C2"/>
    <w:rsid w:val="007B1FE3"/>
    <w:rsid w:val="007B57B9"/>
    <w:rsid w:val="007C0FD7"/>
    <w:rsid w:val="007C1C48"/>
    <w:rsid w:val="007C363B"/>
    <w:rsid w:val="007C5000"/>
    <w:rsid w:val="007D56BB"/>
    <w:rsid w:val="007E1B1D"/>
    <w:rsid w:val="007E2BBE"/>
    <w:rsid w:val="007E5BBE"/>
    <w:rsid w:val="0080020D"/>
    <w:rsid w:val="00802306"/>
    <w:rsid w:val="0080693D"/>
    <w:rsid w:val="008121CF"/>
    <w:rsid w:val="0081554B"/>
    <w:rsid w:val="00822985"/>
    <w:rsid w:val="00822B3E"/>
    <w:rsid w:val="00824DA9"/>
    <w:rsid w:val="00827301"/>
    <w:rsid w:val="00833660"/>
    <w:rsid w:val="00834185"/>
    <w:rsid w:val="008360E7"/>
    <w:rsid w:val="008462EE"/>
    <w:rsid w:val="00851299"/>
    <w:rsid w:val="00851319"/>
    <w:rsid w:val="00854165"/>
    <w:rsid w:val="00855969"/>
    <w:rsid w:val="00856CF2"/>
    <w:rsid w:val="00860C47"/>
    <w:rsid w:val="00860C96"/>
    <w:rsid w:val="0086408D"/>
    <w:rsid w:val="0086486C"/>
    <w:rsid w:val="008664F4"/>
    <w:rsid w:val="0086708B"/>
    <w:rsid w:val="008676C1"/>
    <w:rsid w:val="00872705"/>
    <w:rsid w:val="0087291F"/>
    <w:rsid w:val="00875128"/>
    <w:rsid w:val="0087558E"/>
    <w:rsid w:val="0087722D"/>
    <w:rsid w:val="00890026"/>
    <w:rsid w:val="00893263"/>
    <w:rsid w:val="008965DB"/>
    <w:rsid w:val="00896E3B"/>
    <w:rsid w:val="008A14DB"/>
    <w:rsid w:val="008A33F4"/>
    <w:rsid w:val="008A48A4"/>
    <w:rsid w:val="008B078D"/>
    <w:rsid w:val="008B11E1"/>
    <w:rsid w:val="008B2817"/>
    <w:rsid w:val="008B3840"/>
    <w:rsid w:val="008C4017"/>
    <w:rsid w:val="008C4656"/>
    <w:rsid w:val="008C55B4"/>
    <w:rsid w:val="008C65E5"/>
    <w:rsid w:val="008C73A8"/>
    <w:rsid w:val="008C74AF"/>
    <w:rsid w:val="008D4C12"/>
    <w:rsid w:val="008D6F8D"/>
    <w:rsid w:val="008D7C91"/>
    <w:rsid w:val="008E1B77"/>
    <w:rsid w:val="008E5B33"/>
    <w:rsid w:val="008F0E38"/>
    <w:rsid w:val="008F21B4"/>
    <w:rsid w:val="008F2FF6"/>
    <w:rsid w:val="008F4E5F"/>
    <w:rsid w:val="008F52FB"/>
    <w:rsid w:val="008F6304"/>
    <w:rsid w:val="0090051A"/>
    <w:rsid w:val="00910C27"/>
    <w:rsid w:val="009125A9"/>
    <w:rsid w:val="00912A78"/>
    <w:rsid w:val="00913814"/>
    <w:rsid w:val="0091543F"/>
    <w:rsid w:val="00915E7B"/>
    <w:rsid w:val="00917493"/>
    <w:rsid w:val="00920547"/>
    <w:rsid w:val="00921368"/>
    <w:rsid w:val="00933D2F"/>
    <w:rsid w:val="00933D76"/>
    <w:rsid w:val="00935A02"/>
    <w:rsid w:val="00935BC3"/>
    <w:rsid w:val="00942876"/>
    <w:rsid w:val="00945E1E"/>
    <w:rsid w:val="0095020C"/>
    <w:rsid w:val="009508FC"/>
    <w:rsid w:val="00953961"/>
    <w:rsid w:val="00953FAC"/>
    <w:rsid w:val="00957975"/>
    <w:rsid w:val="009735E7"/>
    <w:rsid w:val="00974948"/>
    <w:rsid w:val="00974FF4"/>
    <w:rsid w:val="00975FF7"/>
    <w:rsid w:val="009810CF"/>
    <w:rsid w:val="009907EE"/>
    <w:rsid w:val="00991812"/>
    <w:rsid w:val="00996DF7"/>
    <w:rsid w:val="009A18D0"/>
    <w:rsid w:val="009A3ED3"/>
    <w:rsid w:val="009A4463"/>
    <w:rsid w:val="009B003B"/>
    <w:rsid w:val="009B52B3"/>
    <w:rsid w:val="009B683B"/>
    <w:rsid w:val="009B77DA"/>
    <w:rsid w:val="009B7DEA"/>
    <w:rsid w:val="009C76C4"/>
    <w:rsid w:val="009D0093"/>
    <w:rsid w:val="009D4E5B"/>
    <w:rsid w:val="009D7530"/>
    <w:rsid w:val="009E1440"/>
    <w:rsid w:val="009E187D"/>
    <w:rsid w:val="009E1FE5"/>
    <w:rsid w:val="009E2FCD"/>
    <w:rsid w:val="009E51F7"/>
    <w:rsid w:val="009E5BD8"/>
    <w:rsid w:val="009E648E"/>
    <w:rsid w:val="009F53EF"/>
    <w:rsid w:val="009F73F2"/>
    <w:rsid w:val="00A03E15"/>
    <w:rsid w:val="00A05C34"/>
    <w:rsid w:val="00A0751A"/>
    <w:rsid w:val="00A13E1B"/>
    <w:rsid w:val="00A1460F"/>
    <w:rsid w:val="00A218D9"/>
    <w:rsid w:val="00A233FA"/>
    <w:rsid w:val="00A234AE"/>
    <w:rsid w:val="00A249B7"/>
    <w:rsid w:val="00A24EC8"/>
    <w:rsid w:val="00A2649B"/>
    <w:rsid w:val="00A26D09"/>
    <w:rsid w:val="00A31105"/>
    <w:rsid w:val="00A44C9B"/>
    <w:rsid w:val="00A44CEB"/>
    <w:rsid w:val="00A46172"/>
    <w:rsid w:val="00A47D6A"/>
    <w:rsid w:val="00A503AB"/>
    <w:rsid w:val="00A5228A"/>
    <w:rsid w:val="00A5560D"/>
    <w:rsid w:val="00A56EC9"/>
    <w:rsid w:val="00A604B9"/>
    <w:rsid w:val="00A62104"/>
    <w:rsid w:val="00A775AA"/>
    <w:rsid w:val="00A775B6"/>
    <w:rsid w:val="00A8283E"/>
    <w:rsid w:val="00A839A4"/>
    <w:rsid w:val="00A83E8B"/>
    <w:rsid w:val="00A85222"/>
    <w:rsid w:val="00A87502"/>
    <w:rsid w:val="00A87EF8"/>
    <w:rsid w:val="00A9225F"/>
    <w:rsid w:val="00A970EA"/>
    <w:rsid w:val="00AA09FE"/>
    <w:rsid w:val="00AA0EE8"/>
    <w:rsid w:val="00AA41EF"/>
    <w:rsid w:val="00AA5FC7"/>
    <w:rsid w:val="00AA621B"/>
    <w:rsid w:val="00AB249B"/>
    <w:rsid w:val="00AB27B6"/>
    <w:rsid w:val="00AC160A"/>
    <w:rsid w:val="00AD32B2"/>
    <w:rsid w:val="00AD3ED8"/>
    <w:rsid w:val="00AD6F89"/>
    <w:rsid w:val="00AD76A9"/>
    <w:rsid w:val="00AE1422"/>
    <w:rsid w:val="00AE2024"/>
    <w:rsid w:val="00AE2FB7"/>
    <w:rsid w:val="00AE46D9"/>
    <w:rsid w:val="00AE5EBC"/>
    <w:rsid w:val="00AE61B9"/>
    <w:rsid w:val="00AE76D5"/>
    <w:rsid w:val="00AF2992"/>
    <w:rsid w:val="00AF2D05"/>
    <w:rsid w:val="00B00F6B"/>
    <w:rsid w:val="00B02186"/>
    <w:rsid w:val="00B02AFE"/>
    <w:rsid w:val="00B03A7E"/>
    <w:rsid w:val="00B1571E"/>
    <w:rsid w:val="00B15DE3"/>
    <w:rsid w:val="00B16105"/>
    <w:rsid w:val="00B21ECE"/>
    <w:rsid w:val="00B23815"/>
    <w:rsid w:val="00B258C7"/>
    <w:rsid w:val="00B2748C"/>
    <w:rsid w:val="00B32341"/>
    <w:rsid w:val="00B336D0"/>
    <w:rsid w:val="00B40F84"/>
    <w:rsid w:val="00B424E9"/>
    <w:rsid w:val="00B51049"/>
    <w:rsid w:val="00B51156"/>
    <w:rsid w:val="00B52FB3"/>
    <w:rsid w:val="00B55D59"/>
    <w:rsid w:val="00B62771"/>
    <w:rsid w:val="00B7402E"/>
    <w:rsid w:val="00B87EEC"/>
    <w:rsid w:val="00BA191D"/>
    <w:rsid w:val="00BA746F"/>
    <w:rsid w:val="00BB543B"/>
    <w:rsid w:val="00BB618C"/>
    <w:rsid w:val="00BC13F5"/>
    <w:rsid w:val="00BC48F0"/>
    <w:rsid w:val="00BC5732"/>
    <w:rsid w:val="00BD282A"/>
    <w:rsid w:val="00BD36C0"/>
    <w:rsid w:val="00BD604A"/>
    <w:rsid w:val="00BD770B"/>
    <w:rsid w:val="00BE053B"/>
    <w:rsid w:val="00BE419D"/>
    <w:rsid w:val="00BE4371"/>
    <w:rsid w:val="00BE6285"/>
    <w:rsid w:val="00BF1FA0"/>
    <w:rsid w:val="00BF34F1"/>
    <w:rsid w:val="00C01F32"/>
    <w:rsid w:val="00C11976"/>
    <w:rsid w:val="00C15768"/>
    <w:rsid w:val="00C23875"/>
    <w:rsid w:val="00C270E8"/>
    <w:rsid w:val="00C2764B"/>
    <w:rsid w:val="00C31CFE"/>
    <w:rsid w:val="00C32076"/>
    <w:rsid w:val="00C36046"/>
    <w:rsid w:val="00C43307"/>
    <w:rsid w:val="00C435CF"/>
    <w:rsid w:val="00C44433"/>
    <w:rsid w:val="00C4446F"/>
    <w:rsid w:val="00C44712"/>
    <w:rsid w:val="00C53B48"/>
    <w:rsid w:val="00C563E2"/>
    <w:rsid w:val="00C573AE"/>
    <w:rsid w:val="00C63C51"/>
    <w:rsid w:val="00C63DD2"/>
    <w:rsid w:val="00C664C7"/>
    <w:rsid w:val="00C66684"/>
    <w:rsid w:val="00C6769D"/>
    <w:rsid w:val="00C70D2E"/>
    <w:rsid w:val="00C81079"/>
    <w:rsid w:val="00C8279B"/>
    <w:rsid w:val="00C87D14"/>
    <w:rsid w:val="00C91B7C"/>
    <w:rsid w:val="00C92583"/>
    <w:rsid w:val="00CA009F"/>
    <w:rsid w:val="00CA2B44"/>
    <w:rsid w:val="00CA311B"/>
    <w:rsid w:val="00CB2D87"/>
    <w:rsid w:val="00CB3555"/>
    <w:rsid w:val="00CB5331"/>
    <w:rsid w:val="00CB643A"/>
    <w:rsid w:val="00CB71F9"/>
    <w:rsid w:val="00CC1BD8"/>
    <w:rsid w:val="00CC222F"/>
    <w:rsid w:val="00CC4267"/>
    <w:rsid w:val="00CC6801"/>
    <w:rsid w:val="00CD660D"/>
    <w:rsid w:val="00CE3D60"/>
    <w:rsid w:val="00CE4F3C"/>
    <w:rsid w:val="00CE7241"/>
    <w:rsid w:val="00CF0A5A"/>
    <w:rsid w:val="00D00414"/>
    <w:rsid w:val="00D125E9"/>
    <w:rsid w:val="00D1450A"/>
    <w:rsid w:val="00D2051F"/>
    <w:rsid w:val="00D218DA"/>
    <w:rsid w:val="00D254A5"/>
    <w:rsid w:val="00D33728"/>
    <w:rsid w:val="00D35E51"/>
    <w:rsid w:val="00D42B58"/>
    <w:rsid w:val="00D44801"/>
    <w:rsid w:val="00D462BD"/>
    <w:rsid w:val="00D47AD2"/>
    <w:rsid w:val="00D505D1"/>
    <w:rsid w:val="00D54E09"/>
    <w:rsid w:val="00D62A57"/>
    <w:rsid w:val="00D64CA9"/>
    <w:rsid w:val="00D7155C"/>
    <w:rsid w:val="00D7300C"/>
    <w:rsid w:val="00D74AF4"/>
    <w:rsid w:val="00D81E4A"/>
    <w:rsid w:val="00D87B3F"/>
    <w:rsid w:val="00D91FDE"/>
    <w:rsid w:val="00D94516"/>
    <w:rsid w:val="00D94CF4"/>
    <w:rsid w:val="00DA2167"/>
    <w:rsid w:val="00DA23A1"/>
    <w:rsid w:val="00DA4596"/>
    <w:rsid w:val="00DB032F"/>
    <w:rsid w:val="00DB04D2"/>
    <w:rsid w:val="00DB4C96"/>
    <w:rsid w:val="00DB7401"/>
    <w:rsid w:val="00DD181A"/>
    <w:rsid w:val="00DD2200"/>
    <w:rsid w:val="00DD4374"/>
    <w:rsid w:val="00DE50C5"/>
    <w:rsid w:val="00DE61CC"/>
    <w:rsid w:val="00DE6AAD"/>
    <w:rsid w:val="00DE7379"/>
    <w:rsid w:val="00DE7F4E"/>
    <w:rsid w:val="00DF0FFE"/>
    <w:rsid w:val="00DF145A"/>
    <w:rsid w:val="00E01FCA"/>
    <w:rsid w:val="00E0271A"/>
    <w:rsid w:val="00E0376C"/>
    <w:rsid w:val="00E062DF"/>
    <w:rsid w:val="00E06ADD"/>
    <w:rsid w:val="00E07B3E"/>
    <w:rsid w:val="00E12B23"/>
    <w:rsid w:val="00E156E4"/>
    <w:rsid w:val="00E174CC"/>
    <w:rsid w:val="00E25093"/>
    <w:rsid w:val="00E25181"/>
    <w:rsid w:val="00E2562E"/>
    <w:rsid w:val="00E27FBF"/>
    <w:rsid w:val="00E303B0"/>
    <w:rsid w:val="00E326D6"/>
    <w:rsid w:val="00E37FD4"/>
    <w:rsid w:val="00E40DB2"/>
    <w:rsid w:val="00E4245F"/>
    <w:rsid w:val="00E44FAF"/>
    <w:rsid w:val="00E46118"/>
    <w:rsid w:val="00E53E7B"/>
    <w:rsid w:val="00E619D5"/>
    <w:rsid w:val="00E67667"/>
    <w:rsid w:val="00E7363B"/>
    <w:rsid w:val="00E736DD"/>
    <w:rsid w:val="00E80453"/>
    <w:rsid w:val="00E84122"/>
    <w:rsid w:val="00E84E5B"/>
    <w:rsid w:val="00E9189A"/>
    <w:rsid w:val="00E91F42"/>
    <w:rsid w:val="00E92494"/>
    <w:rsid w:val="00E93B74"/>
    <w:rsid w:val="00EA1E1C"/>
    <w:rsid w:val="00EA204A"/>
    <w:rsid w:val="00EA42D6"/>
    <w:rsid w:val="00EA44C1"/>
    <w:rsid w:val="00EA4EBE"/>
    <w:rsid w:val="00EA5BBD"/>
    <w:rsid w:val="00EA7929"/>
    <w:rsid w:val="00EB05FB"/>
    <w:rsid w:val="00EB1038"/>
    <w:rsid w:val="00EB3561"/>
    <w:rsid w:val="00EB5BB4"/>
    <w:rsid w:val="00EB6A60"/>
    <w:rsid w:val="00EC1272"/>
    <w:rsid w:val="00EC1987"/>
    <w:rsid w:val="00EC3861"/>
    <w:rsid w:val="00EC666E"/>
    <w:rsid w:val="00EC783F"/>
    <w:rsid w:val="00ED089A"/>
    <w:rsid w:val="00ED6C87"/>
    <w:rsid w:val="00EE38F6"/>
    <w:rsid w:val="00EE4460"/>
    <w:rsid w:val="00EE6691"/>
    <w:rsid w:val="00EE7D77"/>
    <w:rsid w:val="00EF0DB4"/>
    <w:rsid w:val="00EF203D"/>
    <w:rsid w:val="00F0270F"/>
    <w:rsid w:val="00F03066"/>
    <w:rsid w:val="00F03719"/>
    <w:rsid w:val="00F05467"/>
    <w:rsid w:val="00F10500"/>
    <w:rsid w:val="00F10E55"/>
    <w:rsid w:val="00F17514"/>
    <w:rsid w:val="00F21976"/>
    <w:rsid w:val="00F236C5"/>
    <w:rsid w:val="00F3342B"/>
    <w:rsid w:val="00F35D58"/>
    <w:rsid w:val="00F41783"/>
    <w:rsid w:val="00F4367B"/>
    <w:rsid w:val="00F45C4A"/>
    <w:rsid w:val="00F52F55"/>
    <w:rsid w:val="00F56DB7"/>
    <w:rsid w:val="00F603E3"/>
    <w:rsid w:val="00F606E7"/>
    <w:rsid w:val="00F62125"/>
    <w:rsid w:val="00F66514"/>
    <w:rsid w:val="00F75239"/>
    <w:rsid w:val="00F76E26"/>
    <w:rsid w:val="00F77448"/>
    <w:rsid w:val="00F77C3E"/>
    <w:rsid w:val="00F81742"/>
    <w:rsid w:val="00F81C1B"/>
    <w:rsid w:val="00F868F0"/>
    <w:rsid w:val="00F91298"/>
    <w:rsid w:val="00F9211F"/>
    <w:rsid w:val="00F934ED"/>
    <w:rsid w:val="00F942F3"/>
    <w:rsid w:val="00F9729E"/>
    <w:rsid w:val="00FA461F"/>
    <w:rsid w:val="00FA5F16"/>
    <w:rsid w:val="00FB429A"/>
    <w:rsid w:val="00FB6424"/>
    <w:rsid w:val="00FB7272"/>
    <w:rsid w:val="00FC2308"/>
    <w:rsid w:val="00FC57CD"/>
    <w:rsid w:val="00FD0CE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22239"/>
  <w15:docId w15:val="{555FAD08-54FB-4BD9-B07B-FFA50B9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">
    <w:name w:val="Знак Знак1"/>
    <w:basedOn w:val="a"/>
    <w:rsid w:val="00761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Знак Знак Знак Знак Знак Знак"/>
    <w:basedOn w:val="a"/>
    <w:autoRedefine/>
    <w:rsid w:val="007619C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1A3F98"/>
    <w:rPr>
      <w:rFonts w:ascii="Verdana" w:hAnsi="Verdana" w:hint="default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paragraph" w:customStyle="1" w:styleId="af4">
    <w:name w:val="Знак Знак Знак Знак Знак Знак"/>
    <w:basedOn w:val="a"/>
    <w:autoRedefine/>
    <w:rsid w:val="009D753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f5">
    <w:name w:val="List Paragraph"/>
    <w:basedOn w:val="a"/>
    <w:uiPriority w:val="34"/>
    <w:qFormat/>
    <w:rsid w:val="002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files/str_podr/o_torg/shema_ko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koskovo/files/ann/sxema_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80012B5EF1513729B9AA83EA169DC44B7A8270B78A153DF4ABF68C8BP8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administration</Company>
  <LinksUpToDate>false</LinksUpToDate>
  <CharactersWithSpaces>18836</CharactersWithSpaces>
  <SharedDoc>false</SharedDoc>
  <HLinks>
    <vt:vector size="12" baseType="variant"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consultantplus://offline/ref=A0B7130AFCC5B530530A856A13782F1E459EDA5BC51A15FB3BFCAF59600406A6E0D3E3D9DD6E17AAz67AN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consultantplus://offline/ref=BB80012B5EF1513729B9AA83EA169DC44B7A8270B78A153DF4ABF68C8BP8g1I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kom-35</dc:creator>
  <cp:lastModifiedBy>u</cp:lastModifiedBy>
  <cp:revision>4</cp:revision>
  <cp:lastPrinted>2020-11-12T08:50:00Z</cp:lastPrinted>
  <dcterms:created xsi:type="dcterms:W3CDTF">2020-11-12T08:48:00Z</dcterms:created>
  <dcterms:modified xsi:type="dcterms:W3CDTF">2020-11-12T08:50:00Z</dcterms:modified>
</cp:coreProperties>
</file>