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66" w:rsidRDefault="00A11D66" w:rsidP="00461757">
      <w:pPr>
        <w:pStyle w:val="4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АДМИНИСТРАЦИЯ  МУНИЦИПАЛЬНОГО  ОБРАЗОВАНИЯ</w:t>
      </w:r>
    </w:p>
    <w:p w:rsidR="00A11D66" w:rsidRDefault="00A11D66" w:rsidP="0046175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ГОРСКОЕ СЕЛЬСКОЕ ПОСЕЛЕНИЕ</w:t>
      </w:r>
    </w:p>
    <w:p w:rsidR="00A11D66" w:rsidRDefault="00A11D66" w:rsidP="0046175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ТИХВИНСКОГО   МУНИЦИПАЛЬНОГО  РАЙОНА</w:t>
      </w:r>
    </w:p>
    <w:p w:rsidR="00A11D66" w:rsidRDefault="00A11D66" w:rsidP="0046175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ЛЕНИНГРАДСКОЙ  ОБЛАСТИ</w:t>
      </w:r>
    </w:p>
    <w:p w:rsidR="00A11D66" w:rsidRDefault="00A11D66" w:rsidP="0046175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(АДМИНИСТРАЦИЯ  ГОРСКОГО СЕЛЬСКОГО ПОСЕЛЕНИЯ)</w:t>
      </w:r>
    </w:p>
    <w:p w:rsidR="00A11D66" w:rsidRDefault="00A11D66" w:rsidP="00461757">
      <w:pPr>
        <w:jc w:val="center"/>
        <w:rPr>
          <w:b/>
          <w:sz w:val="20"/>
          <w:szCs w:val="20"/>
        </w:rPr>
      </w:pPr>
    </w:p>
    <w:p w:rsidR="00A11D66" w:rsidRDefault="00A11D66" w:rsidP="00461757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ПОСТАНОВЛЕНИЕ</w:t>
      </w:r>
    </w:p>
    <w:p w:rsidR="00A11D66" w:rsidRDefault="00A11D66" w:rsidP="00461757">
      <w:pPr>
        <w:jc w:val="center"/>
        <w:rPr>
          <w:sz w:val="10"/>
        </w:rPr>
      </w:pPr>
    </w:p>
    <w:p w:rsidR="00A11D66" w:rsidRDefault="00A11D66" w:rsidP="00461757">
      <w:pPr>
        <w:tabs>
          <w:tab w:val="left" w:pos="567"/>
          <w:tab w:val="left" w:pos="3686"/>
        </w:tabs>
        <w:rPr>
          <w:b/>
          <w:sz w:val="22"/>
        </w:rPr>
      </w:pPr>
      <w:r>
        <w:t xml:space="preserve">от  02 апреля 2019 года                                  </w:t>
      </w:r>
      <w:r>
        <w:rPr>
          <w:b/>
          <w:sz w:val="22"/>
        </w:rPr>
        <w:t xml:space="preserve"> </w:t>
      </w:r>
      <w:r>
        <w:rPr>
          <w:sz w:val="22"/>
        </w:rPr>
        <w:t>№ 05-47-а</w:t>
      </w:r>
    </w:p>
    <w:p w:rsidR="00A11D66" w:rsidRDefault="00A11D66" w:rsidP="00461757">
      <w:pPr>
        <w:tabs>
          <w:tab w:val="left" w:pos="567"/>
          <w:tab w:val="left" w:pos="3686"/>
        </w:tabs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A11D66" w:rsidTr="0046175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11D66" w:rsidRDefault="00A11D66">
            <w:r>
              <w:rPr>
                <w:color w:val="000000"/>
              </w:rPr>
              <w:t xml:space="preserve">Об утверждении муниципальной программы </w:t>
            </w:r>
            <w:r>
              <w:t xml:space="preserve">«Создание условий для эффективного выполнения органами местного самоуправления своих полномочий на территории Горского сельского поселения » </w:t>
            </w:r>
          </w:p>
        </w:tc>
      </w:tr>
    </w:tbl>
    <w:p w:rsidR="00A11D66" w:rsidRDefault="00A11D66" w:rsidP="00461757">
      <w:pPr>
        <w:pStyle w:val="ConsPlusTitle"/>
        <w:tabs>
          <w:tab w:val="left" w:pos="0"/>
          <w:tab w:val="left" w:pos="851"/>
        </w:tabs>
        <w:ind w:firstLine="360"/>
        <w:jc w:val="both"/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</w:pPr>
    </w:p>
    <w:p w:rsidR="00A11D66" w:rsidRDefault="00A11D66" w:rsidP="00461757">
      <w:pPr>
        <w:pStyle w:val="ConsPlusTitle"/>
        <w:tabs>
          <w:tab w:val="left" w:pos="0"/>
          <w:tab w:val="left" w:pos="851"/>
        </w:tabs>
        <w:ind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ab/>
        <w:t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областным законом 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самоуправления», постановлением Правительства Ленинградской области от 19 июля 2013 года № 214 «Об утверждении Порядка предоставления субсидий из областного бюджета Ленинградской области бюджетам поселений Ленинградской области на реализацию областного закона 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самоуправления», статьей 25 Положения о бюджетном процессе в муниципальном образовании Горское сельское поселение Тихвинского муниципального района Ленинградской области, утвержденного решением совета депутатов Тихвинского района от 28 августа 2008 года № 05-234, постановлением администрации Горского сельского поселения от 08 ноября 2013 года №05-181-а «Об утверждении Перечней муниципальных программ Горского сельского  поселения», постановлением администрации Горского сельского поселения от 08 ноября 2013 года № 05-180-а «Об утверждении порядка разработки, реализации и оценки эффективности муниципальных программ Горского сельского поселения», администрация Горского сельского поселения постановляет: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11D66" w:rsidRDefault="00A11D66" w:rsidP="00461757">
      <w:pPr>
        <w:ind w:firstLine="708"/>
        <w:jc w:val="both"/>
        <w:rPr>
          <w:b/>
        </w:rPr>
      </w:pPr>
      <w:r>
        <w:t>1. Утвердить муниципальную программу «Создание условий для эффективного выполнения органами местного самоуправления своих полномочий на территории Горского сельского поселения» (приложение).</w:t>
      </w:r>
    </w:p>
    <w:p w:rsidR="00A11D66" w:rsidRDefault="00A11D66" w:rsidP="00461757">
      <w:pPr>
        <w:ind w:firstLine="708"/>
        <w:jc w:val="both"/>
      </w:pPr>
      <w:r>
        <w:t>2. Финансирование мероприятий муниципальной программы «Создание условий для эффективного выполнения органами местного самоуправления своих полномочий на территории Горского сельского поселения» производить в пределах ассигнований, предусмотренных на эти цели в бюджете Горского сельского поселения на 2019-2021 годы.</w:t>
      </w:r>
    </w:p>
    <w:p w:rsidR="00A11D66" w:rsidRDefault="00A11D66" w:rsidP="00461757">
      <w:pPr>
        <w:ind w:firstLine="708"/>
        <w:jc w:val="both"/>
      </w:pPr>
      <w:r>
        <w:t>3. Муниципальная программа распространяет свое действие на правоотношения, возникшие с 01 Января 2019 года.</w:t>
      </w:r>
    </w:p>
    <w:p w:rsidR="00A11D66" w:rsidRDefault="00A11D66" w:rsidP="00461757">
      <w:pPr>
        <w:ind w:firstLine="708"/>
        <w:jc w:val="both"/>
      </w:pPr>
      <w:r>
        <w:t xml:space="preserve">4. Постановление № 05-40-а от 27.03.2019 года </w:t>
      </w:r>
      <w:r>
        <w:rPr>
          <w:color w:val="000000"/>
        </w:rPr>
        <w:t xml:space="preserve">Об утверждении муниципальной программы </w:t>
      </w:r>
      <w:r>
        <w:t>«Создание условий для эффективного выполнения органами местного самоуправления своих полномочий на территории Горского сельского поселения » считать утратившим силу.</w:t>
      </w:r>
    </w:p>
    <w:p w:rsidR="00A11D66" w:rsidRDefault="00A11D66" w:rsidP="00461757">
      <w:pPr>
        <w:ind w:firstLine="708"/>
        <w:jc w:val="both"/>
      </w:pPr>
      <w:r>
        <w:t>4. Контроль за исполнением постановления оставляю за собой.</w:t>
      </w:r>
    </w:p>
    <w:p w:rsidR="00A11D66" w:rsidRDefault="00A11D66" w:rsidP="00461757">
      <w:pPr>
        <w:jc w:val="both"/>
      </w:pPr>
    </w:p>
    <w:p w:rsidR="00A11D66" w:rsidRDefault="00A11D66" w:rsidP="00461757">
      <w:pPr>
        <w:jc w:val="both"/>
      </w:pPr>
    </w:p>
    <w:p w:rsidR="00A11D66" w:rsidRDefault="00A11D66" w:rsidP="00461757">
      <w:pPr>
        <w:jc w:val="both"/>
      </w:pPr>
    </w:p>
    <w:p w:rsidR="00A11D66" w:rsidRDefault="00A11D66" w:rsidP="00461757">
      <w:pPr>
        <w:jc w:val="both"/>
      </w:pPr>
      <w:r>
        <w:t>Глава администрации</w:t>
      </w:r>
    </w:p>
    <w:p w:rsidR="00A11D66" w:rsidRDefault="00A11D66" w:rsidP="00461757">
      <w:pPr>
        <w:jc w:val="both"/>
      </w:pPr>
      <w:r>
        <w:t xml:space="preserve">Горского сельского поселения                                                         </w:t>
      </w:r>
      <w:proofErr w:type="spellStart"/>
      <w:r>
        <w:t>Г.В.Кузнецова</w:t>
      </w:r>
      <w:proofErr w:type="spellEnd"/>
    </w:p>
    <w:p w:rsidR="00A11D66" w:rsidRDefault="00A11D66" w:rsidP="00461757">
      <w:pPr>
        <w:pStyle w:val="1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11D66" w:rsidRDefault="00A11D66" w:rsidP="00461757">
      <w:pPr>
        <w:pStyle w:val="1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11D66" w:rsidRDefault="00A11D66" w:rsidP="00461757">
      <w:pPr>
        <w:ind w:left="4956"/>
        <w:jc w:val="right"/>
      </w:pPr>
    </w:p>
    <w:p w:rsidR="00A11D66" w:rsidRDefault="00A11D66" w:rsidP="00461757">
      <w:pPr>
        <w:ind w:left="4956"/>
        <w:jc w:val="right"/>
      </w:pPr>
    </w:p>
    <w:p w:rsidR="00A11D66" w:rsidRDefault="00A11D66" w:rsidP="00461757">
      <w:pPr>
        <w:ind w:left="4956"/>
        <w:jc w:val="right"/>
      </w:pPr>
    </w:p>
    <w:p w:rsidR="00A11D66" w:rsidRDefault="00A11D66" w:rsidP="00461757">
      <w:pPr>
        <w:ind w:left="4956"/>
        <w:jc w:val="right"/>
      </w:pPr>
    </w:p>
    <w:p w:rsidR="00A11D66" w:rsidRDefault="00A11D66" w:rsidP="00461757">
      <w:pPr>
        <w:ind w:left="4956"/>
        <w:jc w:val="right"/>
      </w:pPr>
    </w:p>
    <w:p w:rsidR="00A11D66" w:rsidRDefault="00A11D66" w:rsidP="00461757">
      <w:pPr>
        <w:ind w:left="4956"/>
        <w:jc w:val="right"/>
      </w:pPr>
      <w:r>
        <w:t>УТВЕРЖДЕНА</w:t>
      </w:r>
    </w:p>
    <w:p w:rsidR="00A11D66" w:rsidRDefault="00A11D66" w:rsidP="00461757">
      <w:pPr>
        <w:ind w:left="4956"/>
        <w:jc w:val="right"/>
      </w:pPr>
      <w:r>
        <w:t xml:space="preserve">Постановлением администрации </w:t>
      </w:r>
    </w:p>
    <w:p w:rsidR="00A11D66" w:rsidRDefault="00A11D66" w:rsidP="00461757">
      <w:pPr>
        <w:ind w:left="4956"/>
        <w:jc w:val="right"/>
      </w:pPr>
      <w:r>
        <w:t>Горского сельского поселения</w:t>
      </w:r>
    </w:p>
    <w:p w:rsidR="00A11D66" w:rsidRDefault="00A11D66" w:rsidP="00461757">
      <w:pPr>
        <w:ind w:left="4956"/>
        <w:jc w:val="right"/>
      </w:pPr>
      <w:r>
        <w:t>от 02.04.2019 г. № 05-47-а</w:t>
      </w:r>
    </w:p>
    <w:p w:rsidR="00A11D66" w:rsidRDefault="00A11D66" w:rsidP="00461757">
      <w:pPr>
        <w:ind w:left="4956"/>
        <w:jc w:val="right"/>
      </w:pPr>
      <w:r>
        <w:t>(Приложение)</w:t>
      </w:r>
    </w:p>
    <w:p w:rsidR="00A11D66" w:rsidRDefault="00A11D66" w:rsidP="00461757">
      <w:pPr>
        <w:jc w:val="center"/>
      </w:pPr>
    </w:p>
    <w:p w:rsidR="00A11D66" w:rsidRDefault="00A11D66" w:rsidP="00461757">
      <w:pPr>
        <w:jc w:val="center"/>
      </w:pPr>
      <w:r>
        <w:t xml:space="preserve">Муниципальная программа </w:t>
      </w:r>
    </w:p>
    <w:p w:rsidR="00A11D66" w:rsidRDefault="00A11D66" w:rsidP="00461757">
      <w:pPr>
        <w:jc w:val="center"/>
      </w:pPr>
      <w:r>
        <w:t xml:space="preserve"> «Создание условий для эффективного выполнения органами местного самоуправления своих полномочий на территории Горского сельского поселения»</w:t>
      </w:r>
    </w:p>
    <w:p w:rsidR="00A11D66" w:rsidRDefault="00A11D66" w:rsidP="00461757"/>
    <w:p w:rsidR="00A11D66" w:rsidRDefault="00A11D66" w:rsidP="00461757"/>
    <w:p w:rsidR="00A11D66" w:rsidRDefault="00A11D66" w:rsidP="00461757">
      <w:pPr>
        <w:jc w:val="center"/>
        <w:rPr>
          <w:b/>
        </w:rPr>
      </w:pPr>
      <w:r>
        <w:rPr>
          <w:b/>
        </w:rPr>
        <w:t>ПАСПОРТ</w:t>
      </w:r>
    </w:p>
    <w:p w:rsidR="00A11D66" w:rsidRDefault="00A11D66" w:rsidP="00461757">
      <w:pPr>
        <w:jc w:val="center"/>
      </w:pPr>
      <w:r>
        <w:t xml:space="preserve">муниципальной программы </w:t>
      </w:r>
    </w:p>
    <w:p w:rsidR="00A11D66" w:rsidRDefault="00A11D66" w:rsidP="00461757">
      <w:pPr>
        <w:jc w:val="center"/>
      </w:pPr>
      <w:r>
        <w:t>«Создание условий для эффективного выполнения органами местного самоуправления своих полномочий на территории Горского сельского поселения»</w:t>
      </w:r>
    </w:p>
    <w:p w:rsidR="00A11D66" w:rsidRDefault="00A11D66" w:rsidP="004617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550"/>
        <w:gridCol w:w="5810"/>
      </w:tblGrid>
      <w:tr w:rsidR="00A11D66" w:rsidTr="00461757">
        <w:tc>
          <w:tcPr>
            <w:tcW w:w="828" w:type="dxa"/>
          </w:tcPr>
          <w:p w:rsidR="00A11D66" w:rsidRDefault="00A11D66">
            <w:r>
              <w:t>№</w:t>
            </w:r>
          </w:p>
        </w:tc>
        <w:tc>
          <w:tcPr>
            <w:tcW w:w="3550" w:type="dxa"/>
          </w:tcPr>
          <w:p w:rsidR="00A11D66" w:rsidRDefault="00A11D66">
            <w:r>
              <w:t xml:space="preserve">Полное наименование Муниципальной </w:t>
            </w:r>
          </w:p>
          <w:p w:rsidR="00A11D66" w:rsidRDefault="00A11D66">
            <w:r>
              <w:t>программы</w:t>
            </w:r>
          </w:p>
        </w:tc>
        <w:tc>
          <w:tcPr>
            <w:tcW w:w="5810" w:type="dxa"/>
          </w:tcPr>
          <w:p w:rsidR="00A11D66" w:rsidRDefault="00A11D66">
            <w:r>
              <w:t>Создание условий для эффективного выполнения органами местного самоуправления своих полномочий на территории Горского сельского поселения на 2019-2021 годы - далее (Муниципальная  программа)</w:t>
            </w:r>
          </w:p>
          <w:p w:rsidR="00A11D66" w:rsidRDefault="00A11D66"/>
        </w:tc>
      </w:tr>
      <w:tr w:rsidR="00A11D66" w:rsidTr="00461757">
        <w:tc>
          <w:tcPr>
            <w:tcW w:w="828" w:type="dxa"/>
          </w:tcPr>
          <w:p w:rsidR="00A11D66" w:rsidRDefault="00A11D66">
            <w:r>
              <w:t>1</w:t>
            </w:r>
          </w:p>
        </w:tc>
        <w:tc>
          <w:tcPr>
            <w:tcW w:w="3550" w:type="dxa"/>
          </w:tcPr>
          <w:p w:rsidR="00A11D66" w:rsidRDefault="00A11D66">
            <w:r>
              <w:t>Ответственный исполнитель Муниципальной программы</w:t>
            </w:r>
          </w:p>
        </w:tc>
        <w:tc>
          <w:tcPr>
            <w:tcW w:w="5810" w:type="dxa"/>
          </w:tcPr>
          <w:p w:rsidR="00A11D66" w:rsidRDefault="00A11D66">
            <w:r>
              <w:t>Администрация  Горского сельского поселения</w:t>
            </w:r>
          </w:p>
        </w:tc>
      </w:tr>
      <w:tr w:rsidR="00A11D66" w:rsidTr="00461757">
        <w:tc>
          <w:tcPr>
            <w:tcW w:w="828" w:type="dxa"/>
          </w:tcPr>
          <w:p w:rsidR="00A11D66" w:rsidRDefault="00A11D66">
            <w:r>
              <w:t>2</w:t>
            </w:r>
          </w:p>
        </w:tc>
        <w:tc>
          <w:tcPr>
            <w:tcW w:w="3550" w:type="dxa"/>
          </w:tcPr>
          <w:p w:rsidR="00A11D66" w:rsidRDefault="00A11D66">
            <w:r>
              <w:t>Соисполнители Муниципальной программы</w:t>
            </w:r>
          </w:p>
        </w:tc>
        <w:tc>
          <w:tcPr>
            <w:tcW w:w="5810" w:type="dxa"/>
          </w:tcPr>
          <w:p w:rsidR="00A11D66" w:rsidRDefault="00A11D66">
            <w:r>
              <w:t>нет</w:t>
            </w:r>
          </w:p>
        </w:tc>
      </w:tr>
      <w:tr w:rsidR="00A11D66" w:rsidTr="00461757">
        <w:tc>
          <w:tcPr>
            <w:tcW w:w="828" w:type="dxa"/>
          </w:tcPr>
          <w:p w:rsidR="00A11D66" w:rsidRDefault="00A11D66">
            <w:r>
              <w:t>3</w:t>
            </w:r>
          </w:p>
        </w:tc>
        <w:tc>
          <w:tcPr>
            <w:tcW w:w="3550" w:type="dxa"/>
          </w:tcPr>
          <w:p w:rsidR="00A11D66" w:rsidRDefault="00A11D66">
            <w:r>
              <w:t>Участники Муниципальной программы</w:t>
            </w:r>
          </w:p>
        </w:tc>
        <w:tc>
          <w:tcPr>
            <w:tcW w:w="5810" w:type="dxa"/>
          </w:tcPr>
          <w:p w:rsidR="00A11D66" w:rsidRDefault="00A11D66">
            <w:r w:rsidRPr="00920716">
              <w:t>члены Общественного совета, жители</w:t>
            </w:r>
            <w:r>
              <w:t xml:space="preserve">  населенных пунктов Горского сельского поселения</w:t>
            </w:r>
          </w:p>
          <w:p w:rsidR="00A11D66" w:rsidRDefault="00A11D66"/>
        </w:tc>
      </w:tr>
      <w:tr w:rsidR="00A11D66" w:rsidTr="00461757">
        <w:tc>
          <w:tcPr>
            <w:tcW w:w="828" w:type="dxa"/>
          </w:tcPr>
          <w:p w:rsidR="00A11D66" w:rsidRDefault="00A11D66">
            <w:r>
              <w:t>4</w:t>
            </w:r>
          </w:p>
        </w:tc>
        <w:tc>
          <w:tcPr>
            <w:tcW w:w="3550" w:type="dxa"/>
          </w:tcPr>
          <w:p w:rsidR="00A11D66" w:rsidRDefault="00A11D66">
            <w:r>
              <w:t xml:space="preserve">Программно-целевые инструменты Муниципальной программы </w:t>
            </w:r>
          </w:p>
          <w:p w:rsidR="00A11D66" w:rsidRDefault="00A11D66"/>
        </w:tc>
        <w:tc>
          <w:tcPr>
            <w:tcW w:w="5810" w:type="dxa"/>
          </w:tcPr>
          <w:p w:rsidR="00A11D66" w:rsidRDefault="00A11D66">
            <w:r>
              <w:t>Не предусмотрены</w:t>
            </w:r>
          </w:p>
        </w:tc>
      </w:tr>
      <w:tr w:rsidR="00A11D66" w:rsidTr="00461757">
        <w:tc>
          <w:tcPr>
            <w:tcW w:w="828" w:type="dxa"/>
          </w:tcPr>
          <w:p w:rsidR="00A11D66" w:rsidRDefault="00A11D66">
            <w:r>
              <w:t>5</w:t>
            </w:r>
          </w:p>
        </w:tc>
        <w:tc>
          <w:tcPr>
            <w:tcW w:w="3550" w:type="dxa"/>
          </w:tcPr>
          <w:p w:rsidR="00A11D66" w:rsidRDefault="00A11D66">
            <w:r>
              <w:t>Цели Муниципальной программы</w:t>
            </w:r>
          </w:p>
        </w:tc>
        <w:tc>
          <w:tcPr>
            <w:tcW w:w="5810" w:type="dxa"/>
          </w:tcPr>
          <w:p w:rsidR="00A11D66" w:rsidRDefault="00A11D66">
            <w:r>
              <w:t>- Создание условий для устойчивого развития местного самоуправления в Горском сельском поселении;</w:t>
            </w:r>
          </w:p>
          <w:p w:rsidR="00A11D66" w:rsidRDefault="00A11D66"/>
          <w:p w:rsidR="00A11D66" w:rsidRDefault="00A11D6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t xml:space="preserve">создание благоприятных и безопасных условий для проживания и отдыха жителей </w:t>
            </w:r>
            <w:r>
              <w:rPr>
                <w:color w:val="000000"/>
                <w:sz w:val="36"/>
              </w:rPr>
              <w:t xml:space="preserve"> </w:t>
            </w:r>
            <w:r>
              <w:rPr>
                <w:color w:val="000000"/>
              </w:rPr>
              <w:t>в сельской местности.</w:t>
            </w:r>
          </w:p>
          <w:p w:rsidR="00A11D66" w:rsidRDefault="00A11D6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11D66" w:rsidTr="00461757">
        <w:tc>
          <w:tcPr>
            <w:tcW w:w="828" w:type="dxa"/>
          </w:tcPr>
          <w:p w:rsidR="00A11D66" w:rsidRDefault="00A11D66">
            <w:r>
              <w:t>6</w:t>
            </w:r>
          </w:p>
        </w:tc>
        <w:tc>
          <w:tcPr>
            <w:tcW w:w="3550" w:type="dxa"/>
          </w:tcPr>
          <w:p w:rsidR="00A11D66" w:rsidRDefault="00A11D66">
            <w:r>
              <w:t>Задачи Муниципальной программы</w:t>
            </w:r>
          </w:p>
        </w:tc>
        <w:tc>
          <w:tcPr>
            <w:tcW w:w="5810" w:type="dxa"/>
          </w:tcPr>
          <w:p w:rsidR="00A11D66" w:rsidRDefault="00A11D66">
            <w:r>
              <w:t>Основными задачами программы являются:</w:t>
            </w:r>
          </w:p>
          <w:p w:rsidR="00A11D66" w:rsidRDefault="00A11D66">
            <w:r>
              <w:t>- развитие и поддержка инициатив жителей населенных пунктов в решении вопросов местного значения;</w:t>
            </w:r>
          </w:p>
          <w:p w:rsidR="00A11D66" w:rsidRDefault="00A11D66">
            <w:r>
              <w:t>- благоустройство сельских населенных пунктов;</w:t>
            </w:r>
          </w:p>
          <w:p w:rsidR="00A11D66" w:rsidRDefault="00A11D66">
            <w:r>
              <w:t>- повышение уровня защиты населенных пунктов и людей от чрезвычайных ситуаций, связанных с пожарами.</w:t>
            </w:r>
          </w:p>
          <w:p w:rsidR="00A11D66" w:rsidRDefault="00A11D66"/>
        </w:tc>
      </w:tr>
      <w:tr w:rsidR="00A11D66" w:rsidTr="00461757">
        <w:tc>
          <w:tcPr>
            <w:tcW w:w="828" w:type="dxa"/>
          </w:tcPr>
          <w:p w:rsidR="00A11D66" w:rsidRDefault="00A11D66">
            <w:r>
              <w:lastRenderedPageBreak/>
              <w:t xml:space="preserve">   7</w:t>
            </w:r>
          </w:p>
        </w:tc>
        <w:tc>
          <w:tcPr>
            <w:tcW w:w="3550" w:type="dxa"/>
          </w:tcPr>
          <w:p w:rsidR="00A11D66" w:rsidRDefault="00A11D66">
            <w:r>
              <w:t>Целевые индикаторы и показатели Муниципальной программы</w:t>
            </w:r>
          </w:p>
        </w:tc>
        <w:tc>
          <w:tcPr>
            <w:tcW w:w="5810" w:type="dxa"/>
          </w:tcPr>
          <w:p w:rsidR="00A11D66" w:rsidRDefault="00A11D66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</w:rPr>
              <w:t xml:space="preserve">- Количество проведенных </w:t>
            </w:r>
            <w:r>
              <w:rPr>
                <w:color w:val="000000"/>
                <w:spacing w:val="-2"/>
              </w:rPr>
              <w:t>конференций жителей;</w:t>
            </w:r>
          </w:p>
          <w:p w:rsidR="00A11D66" w:rsidRDefault="00A11D66">
            <w:pPr>
              <w:jc w:val="both"/>
            </w:pPr>
            <w:r>
              <w:t>- количество реализованных мероприятий по благоустройству территории;</w:t>
            </w:r>
          </w:p>
          <w:p w:rsidR="00A11D66" w:rsidRDefault="00A11D66">
            <w:pPr>
              <w:jc w:val="both"/>
            </w:pPr>
            <w:r>
              <w:t>- количество реализованных мероприятий по пожарной безопасности.</w:t>
            </w:r>
          </w:p>
        </w:tc>
      </w:tr>
      <w:tr w:rsidR="00A11D66" w:rsidTr="00461757">
        <w:tc>
          <w:tcPr>
            <w:tcW w:w="828" w:type="dxa"/>
          </w:tcPr>
          <w:p w:rsidR="00A11D66" w:rsidRDefault="00A11D66">
            <w:r>
              <w:t>8</w:t>
            </w:r>
          </w:p>
        </w:tc>
        <w:tc>
          <w:tcPr>
            <w:tcW w:w="3550" w:type="dxa"/>
          </w:tcPr>
          <w:p w:rsidR="00A11D66" w:rsidRDefault="00A11D66">
            <w:r>
              <w:t>Этапы и сроки реализации Муниципальной программы</w:t>
            </w:r>
          </w:p>
          <w:p w:rsidR="00A11D66" w:rsidRDefault="00A11D66"/>
        </w:tc>
        <w:tc>
          <w:tcPr>
            <w:tcW w:w="5810" w:type="dxa"/>
          </w:tcPr>
          <w:p w:rsidR="00A11D66" w:rsidRDefault="00A11D66">
            <w:r>
              <w:t>2019-2021 годы</w:t>
            </w:r>
          </w:p>
        </w:tc>
      </w:tr>
      <w:tr w:rsidR="00A11D66" w:rsidTr="00461757">
        <w:tc>
          <w:tcPr>
            <w:tcW w:w="828" w:type="dxa"/>
          </w:tcPr>
          <w:p w:rsidR="00A11D66" w:rsidRDefault="00A11D66">
            <w:r>
              <w:t>9</w:t>
            </w:r>
          </w:p>
        </w:tc>
        <w:tc>
          <w:tcPr>
            <w:tcW w:w="3550" w:type="dxa"/>
          </w:tcPr>
          <w:p w:rsidR="00A11D66" w:rsidRDefault="00A11D66">
            <w:r>
              <w:t>Объемы бюджетных ассигнований Муниципальной программы</w:t>
            </w:r>
          </w:p>
        </w:tc>
        <w:tc>
          <w:tcPr>
            <w:tcW w:w="5810" w:type="dxa"/>
          </w:tcPr>
          <w:p w:rsidR="00A11D66" w:rsidRDefault="00A11D66">
            <w:r>
              <w:t>Общий объем финансового обеспечения реализации Муниципальной  программы в 2019-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t xml:space="preserve">2021 </w:t>
              </w:r>
              <w:proofErr w:type="spellStart"/>
              <w:r>
                <w:t>г</w:t>
              </w:r>
            </w:smartTag>
            <w:r>
              <w:t>.г</w:t>
            </w:r>
            <w:proofErr w:type="spellEnd"/>
            <w:r>
              <w:t>.  составит 4576,00 тыс. руб., в том числе:</w:t>
            </w:r>
          </w:p>
          <w:p w:rsidR="00A11D66" w:rsidRDefault="00A11D66">
            <w:r>
              <w:t>из бюджета Горского сельского поселения –2133,0 тыс. руб.;</w:t>
            </w:r>
          </w:p>
          <w:p w:rsidR="00A11D66" w:rsidRDefault="00A11D66">
            <w:r>
              <w:t>из бюджета области 2437,5 тыс. руб.</w:t>
            </w:r>
          </w:p>
          <w:p w:rsidR="00A11D66" w:rsidRDefault="00A11D66">
            <w:r>
              <w:t>из бюджета Горского сельского поселения:</w:t>
            </w:r>
          </w:p>
          <w:p w:rsidR="00A11D66" w:rsidRDefault="00A11D66">
            <w:r>
              <w:t>в 2019 году – 840,0 тыс. руб.;</w:t>
            </w:r>
          </w:p>
          <w:p w:rsidR="00A11D66" w:rsidRDefault="00A11D66">
            <w:r>
              <w:t>в 2020 году – 682,0 тыс. руб.;</w:t>
            </w:r>
          </w:p>
          <w:p w:rsidR="00A11D66" w:rsidRDefault="00A11D66">
            <w:r>
              <w:t>в 2021 году –611,0 тыс. руб..</w:t>
            </w:r>
          </w:p>
          <w:p w:rsidR="00A11D66" w:rsidRDefault="00A11D66">
            <w:r>
              <w:t>Из бюджета области- 2437,5 тыс. руб.</w:t>
            </w:r>
          </w:p>
          <w:p w:rsidR="00A11D66" w:rsidRDefault="00A11D66">
            <w:r>
              <w:t>в том числе по годам:</w:t>
            </w:r>
          </w:p>
          <w:p w:rsidR="00A11D66" w:rsidRDefault="00A11D66">
            <w:r>
              <w:t>в 2019 году – 2437,5 тыс. руб.</w:t>
            </w:r>
          </w:p>
          <w:p w:rsidR="00A11D66" w:rsidRDefault="00A11D66">
            <w:r>
              <w:t>в 2020 году- 0 тыс. руб.</w:t>
            </w:r>
          </w:p>
          <w:p w:rsidR="00A11D66" w:rsidRDefault="00A11D66">
            <w:r>
              <w:t>в 2021 году- 0 тыс. руб.</w:t>
            </w:r>
          </w:p>
          <w:p w:rsidR="00A11D66" w:rsidRDefault="00A11D66">
            <w:r>
              <w:t>Из прочих источников:</w:t>
            </w:r>
          </w:p>
          <w:p w:rsidR="00A11D66" w:rsidRDefault="00A11D66">
            <w:r>
              <w:t>в 2019 году – 5,5 тыс. руб.</w:t>
            </w:r>
          </w:p>
          <w:p w:rsidR="00A11D66" w:rsidRDefault="00A11D66">
            <w:r>
              <w:t>в 2020 году- 0 тыс. руб.</w:t>
            </w:r>
          </w:p>
          <w:p w:rsidR="00A11D66" w:rsidRDefault="00A11D66">
            <w:r>
              <w:t>в 2021 году- 0 тыс. руб.</w:t>
            </w:r>
          </w:p>
        </w:tc>
      </w:tr>
      <w:tr w:rsidR="00A11D66" w:rsidTr="00461757">
        <w:tc>
          <w:tcPr>
            <w:tcW w:w="828" w:type="dxa"/>
          </w:tcPr>
          <w:p w:rsidR="00A11D66" w:rsidRDefault="00A11D66">
            <w:r>
              <w:t>10</w:t>
            </w:r>
          </w:p>
        </w:tc>
        <w:tc>
          <w:tcPr>
            <w:tcW w:w="3550" w:type="dxa"/>
          </w:tcPr>
          <w:p w:rsidR="00A11D66" w:rsidRDefault="00A11D66">
            <w:r>
              <w:t>Ожидаемые результаты реализации  Муниципальной программы</w:t>
            </w:r>
          </w:p>
        </w:tc>
        <w:tc>
          <w:tcPr>
            <w:tcW w:w="5810" w:type="dxa"/>
          </w:tcPr>
          <w:p w:rsidR="00A11D66" w:rsidRDefault="00A11D66">
            <w:pPr>
              <w:spacing w:line="276" w:lineRule="auto"/>
              <w:ind w:firstLine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К окончанию реализации Программы планируется:</w:t>
            </w:r>
          </w:p>
          <w:p w:rsidR="00A11D66" w:rsidRPr="00713F8F" w:rsidRDefault="00A11D66" w:rsidP="00713F8F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</w:rPr>
              <w:t>1</w:t>
            </w:r>
            <w:r w:rsidRPr="00713F8F">
              <w:rPr>
                <w:b/>
              </w:rPr>
              <w:t xml:space="preserve">. </w:t>
            </w:r>
            <w:r w:rsidRPr="00920716">
              <w:rPr>
                <w:b/>
                <w:bCs/>
                <w:color w:val="000000"/>
              </w:rPr>
              <w:t>Приобретение  детской игровой площадки</w:t>
            </w:r>
            <w:r w:rsidRPr="00713F8F">
              <w:rPr>
                <w:b/>
                <w:bCs/>
                <w:color w:val="000000"/>
              </w:rPr>
              <w:t xml:space="preserve"> в д. </w:t>
            </w:r>
            <w:proofErr w:type="spellStart"/>
            <w:r w:rsidRPr="00713F8F">
              <w:rPr>
                <w:b/>
                <w:bCs/>
                <w:color w:val="000000"/>
              </w:rPr>
              <w:t>Пяхта</w:t>
            </w:r>
            <w:proofErr w:type="spellEnd"/>
            <w:r w:rsidRPr="00713F8F">
              <w:rPr>
                <w:b/>
                <w:bCs/>
                <w:color w:val="000000"/>
              </w:rPr>
              <w:t>.</w:t>
            </w:r>
          </w:p>
          <w:p w:rsidR="00A11D66" w:rsidRPr="00713F8F" w:rsidRDefault="00A11D6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Pr="00713F8F">
              <w:rPr>
                <w:b/>
                <w:bCs/>
                <w:color w:val="000000"/>
              </w:rPr>
              <w:t xml:space="preserve">. </w:t>
            </w:r>
            <w:r w:rsidRPr="005868C9">
              <w:rPr>
                <w:b/>
              </w:rPr>
              <w:t>Приобретение и замена светильников уличного освещения с ДРЛ на светодиодные с установкой фотоэлементов</w:t>
            </w:r>
            <w:r w:rsidRPr="00713F8F">
              <w:rPr>
                <w:b/>
                <w:bCs/>
                <w:color w:val="000000"/>
              </w:rPr>
              <w:t xml:space="preserve"> в д. </w:t>
            </w:r>
            <w:proofErr w:type="spellStart"/>
            <w:r w:rsidRPr="00713F8F">
              <w:rPr>
                <w:b/>
                <w:bCs/>
                <w:color w:val="000000"/>
              </w:rPr>
              <w:t>Пудроль</w:t>
            </w:r>
            <w:proofErr w:type="spellEnd"/>
            <w:r w:rsidRPr="00713F8F">
              <w:rPr>
                <w:b/>
                <w:bCs/>
                <w:color w:val="000000"/>
              </w:rPr>
              <w:t xml:space="preserve">- 6 </w:t>
            </w:r>
            <w:proofErr w:type="spellStart"/>
            <w:r w:rsidRPr="00713F8F">
              <w:rPr>
                <w:b/>
                <w:bCs/>
                <w:color w:val="000000"/>
              </w:rPr>
              <w:t>шт</w:t>
            </w:r>
            <w:proofErr w:type="spellEnd"/>
            <w:r w:rsidRPr="00713F8F">
              <w:rPr>
                <w:b/>
                <w:bCs/>
                <w:color w:val="000000"/>
              </w:rPr>
              <w:t xml:space="preserve">, Островок- 5 </w:t>
            </w:r>
            <w:proofErr w:type="spellStart"/>
            <w:r w:rsidRPr="00713F8F">
              <w:rPr>
                <w:b/>
                <w:bCs/>
                <w:color w:val="000000"/>
              </w:rPr>
              <w:t>шт</w:t>
            </w:r>
            <w:proofErr w:type="spellEnd"/>
            <w:r w:rsidRPr="00713F8F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713F8F">
              <w:rPr>
                <w:b/>
                <w:bCs/>
                <w:color w:val="000000"/>
              </w:rPr>
              <w:t>Имолово</w:t>
            </w:r>
            <w:proofErr w:type="spellEnd"/>
            <w:r w:rsidRPr="00713F8F">
              <w:rPr>
                <w:b/>
                <w:bCs/>
                <w:color w:val="000000"/>
              </w:rPr>
              <w:t xml:space="preserve">- 5 </w:t>
            </w:r>
            <w:proofErr w:type="spellStart"/>
            <w:r w:rsidRPr="00713F8F">
              <w:rPr>
                <w:b/>
                <w:bCs/>
                <w:color w:val="000000"/>
              </w:rPr>
              <w:t>шт</w:t>
            </w:r>
            <w:proofErr w:type="spellEnd"/>
            <w:r w:rsidRPr="00713F8F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713F8F">
              <w:rPr>
                <w:b/>
                <w:bCs/>
                <w:color w:val="000000"/>
              </w:rPr>
              <w:t>Малыновщина</w:t>
            </w:r>
            <w:proofErr w:type="spellEnd"/>
            <w:r w:rsidRPr="00713F8F">
              <w:rPr>
                <w:b/>
                <w:bCs/>
                <w:color w:val="000000"/>
              </w:rPr>
              <w:t xml:space="preserve">- 3 </w:t>
            </w:r>
            <w:proofErr w:type="spellStart"/>
            <w:r w:rsidRPr="00713F8F">
              <w:rPr>
                <w:b/>
                <w:bCs/>
                <w:color w:val="000000"/>
              </w:rPr>
              <w:t>шт</w:t>
            </w:r>
            <w:proofErr w:type="spellEnd"/>
            <w:r w:rsidRPr="00713F8F">
              <w:rPr>
                <w:b/>
                <w:bCs/>
                <w:color w:val="000000"/>
              </w:rPr>
              <w:t xml:space="preserve">, Новое село- 15 </w:t>
            </w:r>
            <w:proofErr w:type="spellStart"/>
            <w:r w:rsidRPr="00713F8F">
              <w:rPr>
                <w:b/>
                <w:bCs/>
                <w:color w:val="000000"/>
              </w:rPr>
              <w:t>шт</w:t>
            </w:r>
            <w:proofErr w:type="spellEnd"/>
            <w:r w:rsidRPr="00713F8F">
              <w:rPr>
                <w:b/>
                <w:bCs/>
                <w:color w:val="000000"/>
              </w:rPr>
              <w:t xml:space="preserve">, Поселок Новый -12 </w:t>
            </w:r>
            <w:proofErr w:type="spellStart"/>
            <w:r w:rsidRPr="00713F8F">
              <w:rPr>
                <w:b/>
                <w:bCs/>
                <w:color w:val="000000"/>
              </w:rPr>
              <w:t>шт</w:t>
            </w:r>
            <w:proofErr w:type="spellEnd"/>
            <w:r w:rsidRPr="00713F8F">
              <w:rPr>
                <w:b/>
                <w:bCs/>
                <w:color w:val="000000"/>
              </w:rPr>
              <w:t xml:space="preserve">, Рандога-4 </w:t>
            </w:r>
            <w:proofErr w:type="spellStart"/>
            <w:r w:rsidRPr="00713F8F">
              <w:rPr>
                <w:b/>
                <w:bCs/>
                <w:color w:val="000000"/>
              </w:rPr>
              <w:t>шт</w:t>
            </w:r>
            <w:proofErr w:type="spellEnd"/>
            <w:r w:rsidRPr="00713F8F">
              <w:rPr>
                <w:b/>
                <w:bCs/>
                <w:color w:val="000000"/>
              </w:rPr>
              <w:t xml:space="preserve">, Крючково-2 </w:t>
            </w:r>
            <w:proofErr w:type="spellStart"/>
            <w:r w:rsidRPr="00713F8F">
              <w:rPr>
                <w:b/>
                <w:bCs/>
                <w:color w:val="000000"/>
              </w:rPr>
              <w:t>шт</w:t>
            </w:r>
            <w:proofErr w:type="spellEnd"/>
            <w:r w:rsidRPr="00713F8F">
              <w:rPr>
                <w:b/>
                <w:bCs/>
                <w:color w:val="000000"/>
              </w:rPr>
              <w:t xml:space="preserve">, Залющик-18 </w:t>
            </w:r>
            <w:proofErr w:type="spellStart"/>
            <w:r w:rsidRPr="00713F8F">
              <w:rPr>
                <w:b/>
                <w:bCs/>
                <w:color w:val="000000"/>
              </w:rPr>
              <w:t>шт</w:t>
            </w:r>
            <w:proofErr w:type="spellEnd"/>
            <w:r w:rsidRPr="00713F8F">
              <w:rPr>
                <w:b/>
                <w:bCs/>
                <w:color w:val="000000"/>
              </w:rPr>
              <w:t xml:space="preserve">, Кулига-15 </w:t>
            </w:r>
            <w:proofErr w:type="spellStart"/>
            <w:r w:rsidRPr="00713F8F">
              <w:rPr>
                <w:b/>
                <w:bCs/>
                <w:color w:val="000000"/>
              </w:rPr>
              <w:t>шт</w:t>
            </w:r>
            <w:proofErr w:type="spellEnd"/>
            <w:r w:rsidRPr="00713F8F">
              <w:rPr>
                <w:b/>
                <w:bCs/>
                <w:color w:val="000000"/>
              </w:rPr>
              <w:t xml:space="preserve">, Павшино-5 </w:t>
            </w:r>
            <w:proofErr w:type="spellStart"/>
            <w:r w:rsidRPr="00713F8F">
              <w:rPr>
                <w:b/>
                <w:bCs/>
                <w:color w:val="000000"/>
              </w:rPr>
              <w:t>шт</w:t>
            </w:r>
            <w:proofErr w:type="spellEnd"/>
            <w:r w:rsidRPr="00713F8F">
              <w:rPr>
                <w:b/>
                <w:bCs/>
                <w:color w:val="000000"/>
              </w:rPr>
              <w:t xml:space="preserve">, Пяхта-15 </w:t>
            </w:r>
            <w:proofErr w:type="spellStart"/>
            <w:r w:rsidRPr="00713F8F">
              <w:rPr>
                <w:b/>
                <w:bCs/>
                <w:color w:val="000000"/>
              </w:rPr>
              <w:t>шт</w:t>
            </w:r>
            <w:proofErr w:type="spellEnd"/>
            <w:r w:rsidRPr="00713F8F">
              <w:rPr>
                <w:b/>
                <w:bCs/>
                <w:color w:val="000000"/>
              </w:rPr>
              <w:t xml:space="preserve">, Прогаль-7 </w:t>
            </w:r>
            <w:proofErr w:type="spellStart"/>
            <w:r w:rsidRPr="00713F8F">
              <w:rPr>
                <w:b/>
                <w:bCs/>
                <w:color w:val="000000"/>
              </w:rPr>
              <w:t>шт</w:t>
            </w:r>
            <w:proofErr w:type="spellEnd"/>
            <w:r w:rsidRPr="00713F8F">
              <w:rPr>
                <w:b/>
                <w:bCs/>
                <w:color w:val="000000"/>
              </w:rPr>
              <w:t xml:space="preserve">, Городок-7 </w:t>
            </w:r>
            <w:proofErr w:type="spellStart"/>
            <w:r w:rsidRPr="00713F8F">
              <w:rPr>
                <w:b/>
                <w:bCs/>
                <w:color w:val="000000"/>
              </w:rPr>
              <w:t>шт</w:t>
            </w:r>
            <w:proofErr w:type="spellEnd"/>
            <w:r w:rsidRPr="00713F8F">
              <w:rPr>
                <w:b/>
                <w:bCs/>
                <w:color w:val="000000"/>
              </w:rPr>
              <w:t xml:space="preserve">, Жар-4 </w:t>
            </w:r>
            <w:proofErr w:type="spellStart"/>
            <w:r w:rsidRPr="00713F8F">
              <w:rPr>
                <w:b/>
                <w:bCs/>
                <w:color w:val="000000"/>
              </w:rPr>
              <w:t>шт</w:t>
            </w:r>
            <w:proofErr w:type="spellEnd"/>
            <w:r w:rsidRPr="00713F8F">
              <w:rPr>
                <w:b/>
                <w:bCs/>
                <w:color w:val="000000"/>
              </w:rPr>
              <w:t xml:space="preserve">, Вяльгино-8 </w:t>
            </w:r>
            <w:proofErr w:type="spellStart"/>
            <w:r w:rsidRPr="00713F8F">
              <w:rPr>
                <w:b/>
                <w:bCs/>
                <w:color w:val="000000"/>
              </w:rPr>
              <w:t>шт</w:t>
            </w:r>
            <w:proofErr w:type="spellEnd"/>
            <w:r w:rsidRPr="00713F8F">
              <w:rPr>
                <w:b/>
                <w:bCs/>
                <w:color w:val="000000"/>
              </w:rPr>
              <w:t xml:space="preserve">, Засыпье-10 </w:t>
            </w:r>
            <w:proofErr w:type="spellStart"/>
            <w:r w:rsidRPr="00713F8F">
              <w:rPr>
                <w:b/>
                <w:bCs/>
                <w:color w:val="000000"/>
              </w:rPr>
              <w:t>шт</w:t>
            </w:r>
            <w:proofErr w:type="spellEnd"/>
            <w:r w:rsidRPr="00713F8F">
              <w:rPr>
                <w:b/>
                <w:bCs/>
                <w:color w:val="000000"/>
              </w:rPr>
              <w:t xml:space="preserve">, Валдость-7 </w:t>
            </w:r>
            <w:proofErr w:type="spellStart"/>
            <w:r w:rsidRPr="00713F8F">
              <w:rPr>
                <w:b/>
                <w:bCs/>
                <w:color w:val="000000"/>
              </w:rPr>
              <w:t>шт</w:t>
            </w:r>
            <w:proofErr w:type="spellEnd"/>
            <w:r w:rsidRPr="00713F8F">
              <w:rPr>
                <w:b/>
                <w:bCs/>
                <w:color w:val="000000"/>
              </w:rPr>
              <w:t xml:space="preserve">, Чаголино-5 шт. </w:t>
            </w:r>
          </w:p>
          <w:p w:rsidR="00A11D66" w:rsidRPr="00713F8F" w:rsidRDefault="00A11D6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Pr="00713F8F">
              <w:rPr>
                <w:b/>
                <w:bCs/>
                <w:color w:val="000000"/>
              </w:rPr>
              <w:t xml:space="preserve"> Пр</w:t>
            </w:r>
            <w:r>
              <w:rPr>
                <w:b/>
                <w:bCs/>
                <w:color w:val="000000"/>
              </w:rPr>
              <w:t xml:space="preserve">иобретение </w:t>
            </w:r>
            <w:r w:rsidRPr="00920716">
              <w:rPr>
                <w:b/>
                <w:bCs/>
                <w:color w:val="000000"/>
              </w:rPr>
              <w:t>информационных щитов в</w:t>
            </w:r>
            <w:r w:rsidRPr="00713F8F">
              <w:rPr>
                <w:b/>
                <w:bCs/>
                <w:color w:val="000000"/>
              </w:rPr>
              <w:t xml:space="preserve"> количестве 7 штук  для деревень </w:t>
            </w:r>
            <w:proofErr w:type="spellStart"/>
            <w:r w:rsidRPr="00713F8F">
              <w:rPr>
                <w:b/>
                <w:bCs/>
                <w:color w:val="000000"/>
              </w:rPr>
              <w:t>Имолово</w:t>
            </w:r>
            <w:proofErr w:type="spellEnd"/>
            <w:r w:rsidRPr="00713F8F">
              <w:rPr>
                <w:b/>
                <w:bCs/>
                <w:color w:val="000000"/>
              </w:rPr>
              <w:t xml:space="preserve">, Кулига, </w:t>
            </w:r>
            <w:proofErr w:type="spellStart"/>
            <w:r w:rsidRPr="00713F8F">
              <w:rPr>
                <w:b/>
                <w:bCs/>
                <w:color w:val="000000"/>
              </w:rPr>
              <w:t>Прогаль</w:t>
            </w:r>
            <w:proofErr w:type="spellEnd"/>
            <w:r w:rsidRPr="00713F8F">
              <w:rPr>
                <w:b/>
                <w:bCs/>
                <w:color w:val="000000"/>
              </w:rPr>
              <w:t xml:space="preserve">, Городок, Поселок Новый </w:t>
            </w:r>
            <w:proofErr w:type="spellStart"/>
            <w:r w:rsidRPr="00713F8F">
              <w:rPr>
                <w:b/>
                <w:bCs/>
                <w:color w:val="000000"/>
              </w:rPr>
              <w:t>Вяльгино</w:t>
            </w:r>
            <w:proofErr w:type="spellEnd"/>
            <w:r w:rsidRPr="00713F8F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713F8F">
              <w:rPr>
                <w:b/>
                <w:bCs/>
                <w:color w:val="000000"/>
              </w:rPr>
              <w:t>Засыпье</w:t>
            </w:r>
            <w:proofErr w:type="spellEnd"/>
            <w:r w:rsidRPr="00713F8F">
              <w:rPr>
                <w:b/>
                <w:bCs/>
                <w:color w:val="000000"/>
              </w:rPr>
              <w:t>.</w:t>
            </w:r>
          </w:p>
          <w:p w:rsidR="00A11D66" w:rsidRDefault="00A11D6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Pr="00713F8F">
              <w:rPr>
                <w:b/>
                <w:bCs/>
                <w:color w:val="000000"/>
              </w:rPr>
              <w:t>. Произвести ремонт асфальтобетонного покрытия придомовой территории многоквартирного жилого дома № 17 д. Горка.</w:t>
            </w:r>
          </w:p>
          <w:p w:rsidR="00A11D66" w:rsidRDefault="00A11D66">
            <w:pPr>
              <w:spacing w:line="276" w:lineRule="auto"/>
            </w:pPr>
            <w:r>
              <w:rPr>
                <w:b/>
                <w:bCs/>
                <w:color w:val="000000"/>
              </w:rPr>
              <w:t>5.Ежегодно проводить собрание общественного совета инициативной комиссии.</w:t>
            </w:r>
          </w:p>
        </w:tc>
      </w:tr>
    </w:tbl>
    <w:p w:rsidR="00A11D66" w:rsidRDefault="00A11D66" w:rsidP="004617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1D66" w:rsidRDefault="00A11D66" w:rsidP="004617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1D66" w:rsidRDefault="00A11D66" w:rsidP="00461757">
      <w:pPr>
        <w:jc w:val="center"/>
        <w:rPr>
          <w:b/>
        </w:rPr>
      </w:pPr>
      <w:bookmarkStart w:id="1" w:name="sub_1100"/>
      <w:r>
        <w:rPr>
          <w:b/>
        </w:rPr>
        <w:lastRenderedPageBreak/>
        <w:t>Общая характеристика, основные проблемы и прогноз развития сферы реализации Муниципальной</w:t>
      </w:r>
      <w:r>
        <w:t xml:space="preserve"> </w:t>
      </w:r>
      <w:r>
        <w:rPr>
          <w:b/>
        </w:rPr>
        <w:t>программы</w:t>
      </w:r>
    </w:p>
    <w:p w:rsidR="00A11D66" w:rsidRDefault="00A11D66" w:rsidP="00461757">
      <w:pPr>
        <w:jc w:val="both"/>
      </w:pPr>
    </w:p>
    <w:p w:rsidR="00A11D66" w:rsidRDefault="00A11D66" w:rsidP="00461757">
      <w:pPr>
        <w:ind w:firstLine="708"/>
        <w:jc w:val="both"/>
      </w:pPr>
      <w:r>
        <w:t xml:space="preserve">Местное самоуправление представляет собой один из важнейших институтов гражданского общества. </w:t>
      </w:r>
    </w:p>
    <w:p w:rsidR="00A11D66" w:rsidRDefault="00A11D66" w:rsidP="00461757">
      <w:pPr>
        <w:ind w:firstLine="708"/>
        <w:jc w:val="both"/>
      </w:pPr>
      <w:r>
        <w:t xml:space="preserve">Статьей 14 Федерального закона от 06.10.2003 года 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поселений. 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 </w:t>
      </w:r>
    </w:p>
    <w:p w:rsidR="00A11D66" w:rsidRDefault="00A11D66" w:rsidP="00461757">
      <w:pPr>
        <w:ind w:firstLine="708"/>
        <w:jc w:val="both"/>
      </w:pPr>
      <w:r>
        <w:t xml:space="preserve">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государственной власти и местного самоуправления при активном участии населения в ее решении.  </w:t>
      </w:r>
    </w:p>
    <w:p w:rsidR="00A11D66" w:rsidRDefault="00A11D66" w:rsidP="00461757">
      <w:pPr>
        <w:jc w:val="both"/>
      </w:pPr>
      <w:r>
        <w:tab/>
        <w:t>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A11D66" w:rsidRDefault="00A11D66" w:rsidP="00461757">
      <w:pPr>
        <w:jc w:val="both"/>
      </w:pPr>
      <w:r>
        <w:t>- высокая доля дорог и сооружений на них, находящихся в аварийном состоянии;</w:t>
      </w:r>
    </w:p>
    <w:p w:rsidR="00A11D66" w:rsidRDefault="00A11D66" w:rsidP="00461757">
      <w:pPr>
        <w:jc w:val="both"/>
      </w:pPr>
      <w:r>
        <w:t>- отсутствие обустроенных мест для сбора твердых бытовых отходов;</w:t>
      </w:r>
    </w:p>
    <w:p w:rsidR="00A11D66" w:rsidRDefault="00A11D66" w:rsidP="00461757">
      <w:pPr>
        <w:jc w:val="both"/>
      </w:pPr>
      <w:r>
        <w:t>- ненадлежащая обеспеченность населенных пунктов пожарными водоемами.</w:t>
      </w:r>
    </w:p>
    <w:p w:rsidR="00A11D66" w:rsidRDefault="00A11D66" w:rsidP="00461757">
      <w:pPr>
        <w:jc w:val="both"/>
      </w:pPr>
      <w:r>
        <w:tab/>
        <w:t>Большого внимания и вложения финансовых средств требуют дороги на территории населенных пунктов, так многие из них находятся в неудовлетворительном состоянии.</w:t>
      </w:r>
    </w:p>
    <w:p w:rsidR="00A11D66" w:rsidRDefault="00A11D66" w:rsidP="00461757">
      <w:pPr>
        <w:ind w:firstLine="708"/>
        <w:jc w:val="both"/>
      </w:pPr>
      <w:r>
        <w:t>На сегодняшний день возникла необходимость комплексного подхода к решению задач по улучшению благоустройства сельской территории за счет привлечения средств местного и областного бюджета, участия жителей в создании комфортных условий проживания.</w:t>
      </w:r>
    </w:p>
    <w:p w:rsidR="00A11D66" w:rsidRPr="007D3031" w:rsidRDefault="00A11D66" w:rsidP="007D3031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  <w:r w:rsidRPr="007D3031">
        <w:rPr>
          <w:rFonts w:ascii="Times New Roman" w:hAnsi="Times New Roman" w:cs="Times New Roman"/>
          <w:b w:val="0"/>
        </w:rPr>
        <w:t xml:space="preserve">В целях поддержки непосредственного осуществления населением местного самоуправления 28 декабря 2018 года был принят областной закон № 147-оз </w:t>
      </w:r>
      <w:r w:rsidRPr="007D3031">
        <w:rPr>
          <w:rFonts w:ascii="Times New Roman" w:hAnsi="Times New Roman" w:cs="Times New Roman"/>
          <w:b w:val="0"/>
          <w:sz w:val="20"/>
          <w:szCs w:val="20"/>
        </w:rPr>
        <w:t>« О СТАРОСТАХ СЕЛЬСКИХ НАСЕЛЕННЫХ ПУНКТОВ ЛЕНИНГРАДСКОЙ ОБЛАСТИ И СОДЕЙСТВИИ УЧАСТИЮ НАСЕЛЕНИЯ В ОСУЩЕСТВЛЕНИИ</w:t>
      </w:r>
    </w:p>
    <w:p w:rsidR="00A11D66" w:rsidRPr="007D3031" w:rsidRDefault="00A11D66" w:rsidP="007D3031">
      <w:pPr>
        <w:pStyle w:val="ConsPlusTitle"/>
        <w:rPr>
          <w:rFonts w:ascii="Times New Roman" w:hAnsi="Times New Roman" w:cs="Times New Roman"/>
          <w:b w:val="0"/>
        </w:rPr>
      </w:pPr>
      <w:r w:rsidRPr="007D3031">
        <w:rPr>
          <w:rFonts w:ascii="Times New Roman" w:hAnsi="Times New Roman" w:cs="Times New Roman"/>
          <w:b w:val="0"/>
          <w:sz w:val="20"/>
          <w:szCs w:val="20"/>
        </w:rPr>
        <w:t>МЕСТНОГО САМОУПРАВЛЕНИЯ В ИНЫХ ФОРМАХ НА ЧАСТЯХ ТЕРРИТОРИЙ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7D3031">
        <w:rPr>
          <w:rFonts w:ascii="Times New Roman" w:hAnsi="Times New Roman" w:cs="Times New Roman"/>
          <w:b w:val="0"/>
          <w:sz w:val="20"/>
          <w:szCs w:val="20"/>
        </w:rPr>
        <w:t>МУНИЦИПАЛЬНЫХ ОБРАЗОВАНИЙ ЛЕНИНГРАДСКОЙ ОБЛАСТИ</w:t>
      </w:r>
      <w:r>
        <w:rPr>
          <w:rFonts w:ascii="Times New Roman" w:hAnsi="Times New Roman" w:cs="Times New Roman"/>
          <w:b w:val="0"/>
          <w:sz w:val="20"/>
          <w:szCs w:val="20"/>
        </w:rPr>
        <w:t>»</w:t>
      </w:r>
      <w:r w:rsidRPr="007D3031">
        <w:rPr>
          <w:rFonts w:ascii="Times New Roman" w:hAnsi="Times New Roman" w:cs="Times New Roman"/>
          <w:b w:val="0"/>
        </w:rPr>
        <w:t xml:space="preserve">   В соответствии с законом в Горском сельском поселении был </w:t>
      </w:r>
      <w:r>
        <w:rPr>
          <w:rFonts w:ascii="Times New Roman" w:hAnsi="Times New Roman" w:cs="Times New Roman"/>
          <w:b w:val="0"/>
        </w:rPr>
        <w:t>сознан</w:t>
      </w:r>
      <w:r w:rsidRPr="007D3031">
        <w:rPr>
          <w:rFonts w:ascii="Times New Roman" w:hAnsi="Times New Roman" w:cs="Times New Roman"/>
          <w:b w:val="0"/>
        </w:rPr>
        <w:t xml:space="preserve"> Общественны</w:t>
      </w:r>
      <w:r>
        <w:rPr>
          <w:rFonts w:ascii="Times New Roman" w:hAnsi="Times New Roman" w:cs="Times New Roman"/>
          <w:b w:val="0"/>
        </w:rPr>
        <w:t>й</w:t>
      </w:r>
      <w:r w:rsidRPr="007D3031">
        <w:rPr>
          <w:rFonts w:ascii="Times New Roman" w:hAnsi="Times New Roman" w:cs="Times New Roman"/>
          <w:b w:val="0"/>
        </w:rPr>
        <w:t xml:space="preserve"> совет, как иные формы местного самоуправления,  утверждено Положение об их деятельности. </w:t>
      </w:r>
    </w:p>
    <w:p w:rsidR="00A11D66" w:rsidRDefault="00A11D66" w:rsidP="00461757">
      <w:pPr>
        <w:ind w:firstLine="708"/>
        <w:jc w:val="both"/>
      </w:pPr>
      <w:r>
        <w:t>Именно общественный совет является инициаторам различных мероприятий, участниками которых становятся односельчане.</w:t>
      </w:r>
    </w:p>
    <w:p w:rsidR="00A11D66" w:rsidRDefault="00A11D66" w:rsidP="00461757">
      <w:pPr>
        <w:ind w:firstLine="708"/>
        <w:jc w:val="both"/>
      </w:pPr>
      <w:r>
        <w:t xml:space="preserve">Основными задачами деятельности общественного совета является представительство интересов  жителей,  оказание помощи органам местного самоуправления в решении вопросов местного значения, вовлечение  населения в их решение. </w:t>
      </w:r>
    </w:p>
    <w:p w:rsidR="00A11D66" w:rsidRDefault="00A11D66" w:rsidP="00461757">
      <w:pPr>
        <w:jc w:val="both"/>
      </w:pPr>
      <w:r>
        <w:tab/>
        <w:t xml:space="preserve">Общественный совет, работая непосредственно с людьми, решают социальные проблемы по месту жительства, привлекая потенциал населения. Результатом этого процесса стало снижение социальной напряжённости за счёт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её развитию. </w:t>
      </w:r>
    </w:p>
    <w:p w:rsidR="00A11D66" w:rsidRDefault="00A11D66" w:rsidP="00461757">
      <w:pPr>
        <w:ind w:firstLine="708"/>
        <w:jc w:val="both"/>
      </w:pPr>
      <w:r>
        <w:t>Успех и результативность работы общественного совета во многом определяется тем, какую помощь им в реализации мер по улучшению условий быта односельчан оказывают органы местного самоуправления. Поэтому администрация Горского сельского постоянно осуществляет информационно - методическое обеспечение деятельности сельских общественников, ежеквартально проводит совещания с привлечением на них специалистов администрации, в бюджете поселения предусмотрены финансовые средства на выплату ежеквартального денежного вознаграждения старостам.</w:t>
      </w:r>
    </w:p>
    <w:p w:rsidR="00A11D66" w:rsidRDefault="00A11D66" w:rsidP="00461757">
      <w:pPr>
        <w:ind w:firstLine="708"/>
        <w:jc w:val="both"/>
      </w:pPr>
      <w:r>
        <w:t>Для выявления и обсуждения вопросов, волнующих население, администрацией Горского сельского поселения ежегодно проводятся конференции жителей. Жители дают наказы депутатам и администрации по улучшению условий проживания, обеспеченности населенных пунктов инфраструктурой.  Первоочередные и самые насущные мероприятия, определенные жителями, нашли отражение в данной программе.</w:t>
      </w:r>
    </w:p>
    <w:p w:rsidR="00A11D66" w:rsidRDefault="00A11D66" w:rsidP="00461757">
      <w:pPr>
        <w:ind w:firstLine="708"/>
        <w:jc w:val="both"/>
      </w:pPr>
      <w:r>
        <w:lastRenderedPageBreak/>
        <w:t>Программа призвана решить проблемы в сфере развития сельских территорий  поселения посредством создания комфортных условий жизнедеятельности населения, активизации участия граждан  в решении вопросов местного значения.</w:t>
      </w:r>
    </w:p>
    <w:p w:rsidR="00A11D66" w:rsidRDefault="00A11D66" w:rsidP="00461757">
      <w:pPr>
        <w:jc w:val="both"/>
      </w:pPr>
    </w:p>
    <w:bookmarkEnd w:id="1"/>
    <w:p w:rsidR="00A11D66" w:rsidRDefault="00A11D66" w:rsidP="00461757">
      <w:pPr>
        <w:jc w:val="center"/>
        <w:rPr>
          <w:b/>
        </w:rPr>
      </w:pPr>
    </w:p>
    <w:p w:rsidR="00A11D66" w:rsidRDefault="00A11D66" w:rsidP="00461757">
      <w:pPr>
        <w:jc w:val="center"/>
        <w:rPr>
          <w:b/>
        </w:rPr>
      </w:pPr>
      <w:r>
        <w:rPr>
          <w:b/>
        </w:rPr>
        <w:t>2. Цели, задачи, показатели (индикаторы) реализации Муниципальной программы,  приоритетные направления муниципальной политики в сфере развития местного самоуправления на территории Горского сельского поселения на 2019-2021 годы.</w:t>
      </w:r>
    </w:p>
    <w:p w:rsidR="00A11D66" w:rsidRDefault="00A11D66" w:rsidP="00461757">
      <w:pPr>
        <w:jc w:val="center"/>
        <w:rPr>
          <w:b/>
        </w:rPr>
      </w:pPr>
      <w:r>
        <w:rPr>
          <w:b/>
        </w:rPr>
        <w:t>Основные ожидаемые результаты, этапы и сроки реализации Муниципальной программы</w:t>
      </w:r>
    </w:p>
    <w:p w:rsidR="00A11D66" w:rsidRDefault="00A11D66" w:rsidP="00461757">
      <w:pPr>
        <w:jc w:val="both"/>
      </w:pPr>
    </w:p>
    <w:p w:rsidR="00A11D66" w:rsidRDefault="00A11D66" w:rsidP="00461757">
      <w:pPr>
        <w:jc w:val="both"/>
        <w:rPr>
          <w:b/>
        </w:rPr>
      </w:pPr>
      <w:r>
        <w:rPr>
          <w:b/>
        </w:rPr>
        <w:t>2.1. Приоритетные направления муниципальной политики в сфере развития местного самоуправления на территории Горского сельского поселения</w:t>
      </w:r>
    </w:p>
    <w:p w:rsidR="00A11D66" w:rsidRDefault="00A11D66" w:rsidP="00461757">
      <w:pPr>
        <w:jc w:val="both"/>
        <w:rPr>
          <w:b/>
        </w:rPr>
      </w:pPr>
    </w:p>
    <w:p w:rsidR="00A11D66" w:rsidRDefault="00A11D66" w:rsidP="00461757">
      <w:pPr>
        <w:ind w:firstLine="708"/>
        <w:jc w:val="both"/>
      </w:pPr>
      <w:r>
        <w:t>Основными направлениями муниципальной политики в сфере развития местного самоуправления на территории Горского сельского поселения являются поддержка и укрепление института общественного совета в целях решения первоочередных вопросов местного значения, в том числе вопросов благоустройства территорий.</w:t>
      </w:r>
    </w:p>
    <w:p w:rsidR="00A11D66" w:rsidRDefault="00A11D66" w:rsidP="00461757">
      <w:pPr>
        <w:jc w:val="both"/>
      </w:pPr>
    </w:p>
    <w:p w:rsidR="00A11D66" w:rsidRDefault="00A11D66" w:rsidP="00461757">
      <w:pPr>
        <w:jc w:val="both"/>
        <w:rPr>
          <w:b/>
        </w:rPr>
      </w:pPr>
      <w:r>
        <w:rPr>
          <w:b/>
        </w:rPr>
        <w:t>2.2 Цели и задачи Муниципальной программы</w:t>
      </w:r>
    </w:p>
    <w:p w:rsidR="00A11D66" w:rsidRDefault="00A11D66" w:rsidP="00461757">
      <w:pPr>
        <w:jc w:val="both"/>
      </w:pPr>
    </w:p>
    <w:p w:rsidR="00A11D66" w:rsidRDefault="00A11D66" w:rsidP="00461757">
      <w:pPr>
        <w:jc w:val="both"/>
      </w:pPr>
      <w:r>
        <w:t>Целью Программы является:</w:t>
      </w:r>
    </w:p>
    <w:p w:rsidR="00A11D66" w:rsidRDefault="00A11D66" w:rsidP="00461757">
      <w:pPr>
        <w:ind w:firstLine="708"/>
        <w:jc w:val="both"/>
      </w:pPr>
      <w:r>
        <w:t>-создание условий для устойчивого развития местного самоуправления в Горском сельском поселении;</w:t>
      </w:r>
    </w:p>
    <w:p w:rsidR="00A11D66" w:rsidRDefault="00A11D66" w:rsidP="00461757">
      <w:pPr>
        <w:ind w:firstLine="708"/>
        <w:jc w:val="both"/>
      </w:pPr>
      <w:r>
        <w:t>-создание благоприятных и безопасных условий для проживания и отдыха жителей в сельской местности.</w:t>
      </w:r>
    </w:p>
    <w:p w:rsidR="00A11D66" w:rsidRDefault="00A11D66" w:rsidP="00461757">
      <w:pPr>
        <w:jc w:val="both"/>
      </w:pPr>
      <w:r>
        <w:t>Для достижения поставленной цели необходимо решение следующих задач:</w:t>
      </w:r>
    </w:p>
    <w:p w:rsidR="00A11D66" w:rsidRDefault="00A11D66" w:rsidP="00461757">
      <w:pPr>
        <w:ind w:firstLine="708"/>
        <w:jc w:val="both"/>
      </w:pPr>
      <w:r>
        <w:t>- развитие и поддержка инициатив жителей населенных пунктов в решении вопросов местного значения;</w:t>
      </w:r>
    </w:p>
    <w:p w:rsidR="00A11D66" w:rsidRDefault="00A11D66" w:rsidP="00461757">
      <w:pPr>
        <w:ind w:firstLine="708"/>
        <w:jc w:val="both"/>
      </w:pPr>
      <w:r>
        <w:t>- благоустройство сельских населенных пунктов;</w:t>
      </w:r>
    </w:p>
    <w:p w:rsidR="00A11D66" w:rsidRDefault="00A11D66" w:rsidP="00461757">
      <w:pPr>
        <w:ind w:firstLine="708"/>
        <w:jc w:val="both"/>
      </w:pPr>
      <w:r>
        <w:t>- повышение уровня защиты населенных пунктов и людей от чрезвычайных ситуаций, связанных с пожарами.</w:t>
      </w:r>
    </w:p>
    <w:p w:rsidR="00A11D66" w:rsidRDefault="00A11D66" w:rsidP="00461757">
      <w:pPr>
        <w:ind w:firstLine="708"/>
        <w:jc w:val="both"/>
      </w:pPr>
    </w:p>
    <w:p w:rsidR="00A11D66" w:rsidRDefault="00A11D66" w:rsidP="00461757">
      <w:pPr>
        <w:jc w:val="both"/>
        <w:rPr>
          <w:b/>
        </w:rPr>
      </w:pPr>
      <w:r>
        <w:rPr>
          <w:b/>
        </w:rPr>
        <w:t>2.3. Показатели (индикаторы) реализации Муниципальной программы</w:t>
      </w:r>
    </w:p>
    <w:p w:rsidR="00A11D66" w:rsidRDefault="00A11D66" w:rsidP="00461757">
      <w:pPr>
        <w:jc w:val="both"/>
        <w:rPr>
          <w:b/>
        </w:rPr>
      </w:pPr>
    </w:p>
    <w:p w:rsidR="00A11D66" w:rsidRDefault="00A11D66" w:rsidP="00461757">
      <w:pPr>
        <w:jc w:val="both"/>
        <w:rPr>
          <w:color w:val="000000"/>
          <w:spacing w:val="-2"/>
        </w:rPr>
      </w:pPr>
      <w:r>
        <w:rPr>
          <w:color w:val="000000"/>
          <w:spacing w:val="-1"/>
        </w:rPr>
        <w:t xml:space="preserve">- количество проведенных </w:t>
      </w:r>
      <w:r>
        <w:rPr>
          <w:color w:val="000000"/>
          <w:spacing w:val="-2"/>
        </w:rPr>
        <w:t>собраний общественных советов;</w:t>
      </w:r>
    </w:p>
    <w:p w:rsidR="00A11D66" w:rsidRDefault="00A11D66" w:rsidP="00461757">
      <w:pPr>
        <w:jc w:val="both"/>
      </w:pPr>
      <w:r>
        <w:t xml:space="preserve">- количество </w:t>
      </w:r>
      <w:r>
        <w:rPr>
          <w:color w:val="000000"/>
          <w:spacing w:val="-1"/>
        </w:rPr>
        <w:t>реализованных</w:t>
      </w:r>
      <w:r>
        <w:t xml:space="preserve"> мероприятий по благоустройству территории;</w:t>
      </w:r>
    </w:p>
    <w:p w:rsidR="00A11D66" w:rsidRDefault="00A11D66" w:rsidP="00461757">
      <w:pPr>
        <w:jc w:val="both"/>
      </w:pPr>
      <w:r>
        <w:t>- количество</w:t>
      </w:r>
      <w:r>
        <w:rPr>
          <w:color w:val="000000"/>
          <w:spacing w:val="-1"/>
        </w:rPr>
        <w:t xml:space="preserve"> реализованных</w:t>
      </w:r>
      <w:r>
        <w:t xml:space="preserve"> мероприятий по дорожному хозяйству.</w:t>
      </w:r>
    </w:p>
    <w:p w:rsidR="00A11D66" w:rsidRDefault="00A11D66" w:rsidP="00461757">
      <w:pPr>
        <w:ind w:firstLine="708"/>
        <w:jc w:val="both"/>
      </w:pPr>
      <w:r>
        <w:t>Прогнозные значения показателей (индикаторов) реализации муниципальной программы «Создание условий для эффективного выполнения органами местного самоуправления своих полномочий на территории Горского сельского</w:t>
      </w:r>
      <w:r>
        <w:rPr>
          <w:sz w:val="28"/>
          <w:szCs w:val="28"/>
        </w:rPr>
        <w:t xml:space="preserve"> </w:t>
      </w:r>
      <w:r>
        <w:t>поселения» приведены в приложении № 1 к Муниципальной программе.</w:t>
      </w:r>
    </w:p>
    <w:p w:rsidR="00A11D66" w:rsidRDefault="00A11D66" w:rsidP="00461757">
      <w:pPr>
        <w:ind w:firstLine="708"/>
        <w:jc w:val="both"/>
        <w:rPr>
          <w:sz w:val="28"/>
          <w:szCs w:val="28"/>
        </w:rPr>
      </w:pPr>
    </w:p>
    <w:p w:rsidR="00A11D66" w:rsidRDefault="00A11D66" w:rsidP="00461757">
      <w:pPr>
        <w:jc w:val="center"/>
        <w:rPr>
          <w:b/>
        </w:rPr>
      </w:pPr>
      <w:r>
        <w:rPr>
          <w:b/>
        </w:rPr>
        <w:t>2.4. Основные ожидаемые результаты, этапы и сроки реализации</w:t>
      </w:r>
    </w:p>
    <w:p w:rsidR="00A11D66" w:rsidRDefault="00A11D66" w:rsidP="00461757">
      <w:pPr>
        <w:jc w:val="center"/>
        <w:rPr>
          <w:b/>
        </w:rPr>
      </w:pPr>
      <w:r>
        <w:rPr>
          <w:b/>
        </w:rPr>
        <w:t xml:space="preserve"> Муниципальной программы</w:t>
      </w:r>
    </w:p>
    <w:p w:rsidR="00A11D66" w:rsidRDefault="00A11D66" w:rsidP="00461757">
      <w:pPr>
        <w:jc w:val="center"/>
        <w:rPr>
          <w:b/>
        </w:rPr>
      </w:pPr>
    </w:p>
    <w:p w:rsidR="00A11D66" w:rsidRDefault="00A11D66" w:rsidP="00461757">
      <w:pPr>
        <w:ind w:firstLine="708"/>
        <w:jc w:val="both"/>
      </w:pPr>
      <w:r>
        <w:t>Срок реализации Муниципальной программы - 2019-2021 годы. Выделение этапов реализации не предусмотрено.</w:t>
      </w:r>
    </w:p>
    <w:p w:rsidR="00A11D66" w:rsidRDefault="00A11D66" w:rsidP="00461757">
      <w:pPr>
        <w:ind w:firstLine="708"/>
        <w:jc w:val="both"/>
      </w:pPr>
      <w:r>
        <w:t>К окончанию реализации Программы планируется:</w:t>
      </w:r>
    </w:p>
    <w:p w:rsidR="00A11D66" w:rsidRPr="00713F8F" w:rsidRDefault="00A11D66" w:rsidP="00FA69BC">
      <w:pPr>
        <w:spacing w:line="276" w:lineRule="auto"/>
        <w:rPr>
          <w:b/>
          <w:bCs/>
          <w:color w:val="000000"/>
        </w:rPr>
      </w:pPr>
      <w:r>
        <w:rPr>
          <w:b/>
        </w:rPr>
        <w:t>1</w:t>
      </w:r>
      <w:r w:rsidRPr="00713F8F">
        <w:rPr>
          <w:b/>
        </w:rPr>
        <w:t xml:space="preserve">. </w:t>
      </w:r>
      <w:r>
        <w:rPr>
          <w:b/>
          <w:bCs/>
          <w:color w:val="000000"/>
        </w:rPr>
        <w:t xml:space="preserve">Приобретение </w:t>
      </w:r>
      <w:r w:rsidRPr="00713F8F">
        <w:rPr>
          <w:b/>
          <w:bCs/>
          <w:color w:val="000000"/>
        </w:rPr>
        <w:t xml:space="preserve"> детской игровой площадки в д. </w:t>
      </w:r>
      <w:proofErr w:type="spellStart"/>
      <w:r w:rsidRPr="00713F8F">
        <w:rPr>
          <w:b/>
          <w:bCs/>
          <w:color w:val="000000"/>
        </w:rPr>
        <w:t>Пяхта</w:t>
      </w:r>
      <w:proofErr w:type="spellEnd"/>
      <w:r w:rsidRPr="00713F8F">
        <w:rPr>
          <w:b/>
          <w:bCs/>
          <w:color w:val="000000"/>
        </w:rPr>
        <w:t>.</w:t>
      </w:r>
    </w:p>
    <w:p w:rsidR="00A11D66" w:rsidRPr="00713F8F" w:rsidRDefault="00A11D66" w:rsidP="00FA69BC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Pr="00713F8F">
        <w:rPr>
          <w:b/>
          <w:bCs/>
          <w:color w:val="000000"/>
        </w:rPr>
        <w:t xml:space="preserve">. </w:t>
      </w:r>
      <w:r w:rsidRPr="005868C9">
        <w:rPr>
          <w:b/>
        </w:rPr>
        <w:t>Приобретение и замена светильников уличного освещения с ДРЛ на светодиодные с установкой фотоэлементов</w:t>
      </w:r>
      <w:r w:rsidRPr="00713F8F">
        <w:rPr>
          <w:b/>
          <w:bCs/>
          <w:color w:val="000000"/>
        </w:rPr>
        <w:t xml:space="preserve"> в д. </w:t>
      </w:r>
      <w:proofErr w:type="spellStart"/>
      <w:r w:rsidRPr="00713F8F">
        <w:rPr>
          <w:b/>
          <w:bCs/>
          <w:color w:val="000000"/>
        </w:rPr>
        <w:t>Пудроль</w:t>
      </w:r>
      <w:proofErr w:type="spellEnd"/>
      <w:r w:rsidRPr="00713F8F">
        <w:rPr>
          <w:b/>
          <w:bCs/>
          <w:color w:val="000000"/>
        </w:rPr>
        <w:t xml:space="preserve">- 6 </w:t>
      </w:r>
      <w:proofErr w:type="spellStart"/>
      <w:r w:rsidRPr="00713F8F">
        <w:rPr>
          <w:b/>
          <w:bCs/>
          <w:color w:val="000000"/>
        </w:rPr>
        <w:t>шт</w:t>
      </w:r>
      <w:proofErr w:type="spellEnd"/>
      <w:r w:rsidRPr="00713F8F">
        <w:rPr>
          <w:b/>
          <w:bCs/>
          <w:color w:val="000000"/>
        </w:rPr>
        <w:t xml:space="preserve">, Островок- 5 </w:t>
      </w:r>
      <w:proofErr w:type="spellStart"/>
      <w:r w:rsidRPr="00713F8F">
        <w:rPr>
          <w:b/>
          <w:bCs/>
          <w:color w:val="000000"/>
        </w:rPr>
        <w:t>шт</w:t>
      </w:r>
      <w:proofErr w:type="spellEnd"/>
      <w:r w:rsidRPr="00713F8F">
        <w:rPr>
          <w:b/>
          <w:bCs/>
          <w:color w:val="000000"/>
        </w:rPr>
        <w:t xml:space="preserve">, </w:t>
      </w:r>
      <w:proofErr w:type="spellStart"/>
      <w:r w:rsidRPr="00713F8F">
        <w:rPr>
          <w:b/>
          <w:bCs/>
          <w:color w:val="000000"/>
        </w:rPr>
        <w:t>Имолово</w:t>
      </w:r>
      <w:proofErr w:type="spellEnd"/>
      <w:r w:rsidRPr="00713F8F">
        <w:rPr>
          <w:b/>
          <w:bCs/>
          <w:color w:val="000000"/>
        </w:rPr>
        <w:t xml:space="preserve">- 5 </w:t>
      </w:r>
      <w:proofErr w:type="spellStart"/>
      <w:r w:rsidRPr="00713F8F">
        <w:rPr>
          <w:b/>
          <w:bCs/>
          <w:color w:val="000000"/>
        </w:rPr>
        <w:t>шт</w:t>
      </w:r>
      <w:proofErr w:type="spellEnd"/>
      <w:r w:rsidRPr="00713F8F">
        <w:rPr>
          <w:b/>
          <w:bCs/>
          <w:color w:val="000000"/>
        </w:rPr>
        <w:t xml:space="preserve">, </w:t>
      </w:r>
      <w:proofErr w:type="spellStart"/>
      <w:r w:rsidRPr="00713F8F">
        <w:rPr>
          <w:b/>
          <w:bCs/>
          <w:color w:val="000000"/>
        </w:rPr>
        <w:t>Малыновщина</w:t>
      </w:r>
      <w:proofErr w:type="spellEnd"/>
      <w:r w:rsidRPr="00713F8F">
        <w:rPr>
          <w:b/>
          <w:bCs/>
          <w:color w:val="000000"/>
        </w:rPr>
        <w:t xml:space="preserve">- 3 </w:t>
      </w:r>
      <w:proofErr w:type="spellStart"/>
      <w:r w:rsidRPr="00713F8F">
        <w:rPr>
          <w:b/>
          <w:bCs/>
          <w:color w:val="000000"/>
        </w:rPr>
        <w:t>шт</w:t>
      </w:r>
      <w:proofErr w:type="spellEnd"/>
      <w:r w:rsidRPr="00713F8F">
        <w:rPr>
          <w:b/>
          <w:bCs/>
          <w:color w:val="000000"/>
        </w:rPr>
        <w:t xml:space="preserve">, Новое село- 15 </w:t>
      </w:r>
      <w:proofErr w:type="spellStart"/>
      <w:r w:rsidRPr="00713F8F">
        <w:rPr>
          <w:b/>
          <w:bCs/>
          <w:color w:val="000000"/>
        </w:rPr>
        <w:t>шт</w:t>
      </w:r>
      <w:proofErr w:type="spellEnd"/>
      <w:r w:rsidRPr="00713F8F">
        <w:rPr>
          <w:b/>
          <w:bCs/>
          <w:color w:val="000000"/>
        </w:rPr>
        <w:t xml:space="preserve">, Поселок Новый -12 </w:t>
      </w:r>
      <w:proofErr w:type="spellStart"/>
      <w:r w:rsidRPr="00713F8F">
        <w:rPr>
          <w:b/>
          <w:bCs/>
          <w:color w:val="000000"/>
        </w:rPr>
        <w:t>шт</w:t>
      </w:r>
      <w:proofErr w:type="spellEnd"/>
      <w:r w:rsidRPr="00713F8F">
        <w:rPr>
          <w:b/>
          <w:bCs/>
          <w:color w:val="000000"/>
        </w:rPr>
        <w:t xml:space="preserve">, Рандога-4 </w:t>
      </w:r>
      <w:proofErr w:type="spellStart"/>
      <w:r w:rsidRPr="00713F8F">
        <w:rPr>
          <w:b/>
          <w:bCs/>
          <w:color w:val="000000"/>
        </w:rPr>
        <w:t>шт</w:t>
      </w:r>
      <w:proofErr w:type="spellEnd"/>
      <w:r w:rsidRPr="00713F8F">
        <w:rPr>
          <w:b/>
          <w:bCs/>
          <w:color w:val="000000"/>
        </w:rPr>
        <w:t xml:space="preserve">, Крючково-2 </w:t>
      </w:r>
      <w:proofErr w:type="spellStart"/>
      <w:r w:rsidRPr="00713F8F">
        <w:rPr>
          <w:b/>
          <w:bCs/>
          <w:color w:val="000000"/>
        </w:rPr>
        <w:lastRenderedPageBreak/>
        <w:t>шт</w:t>
      </w:r>
      <w:proofErr w:type="spellEnd"/>
      <w:r w:rsidRPr="00713F8F">
        <w:rPr>
          <w:b/>
          <w:bCs/>
          <w:color w:val="000000"/>
        </w:rPr>
        <w:t xml:space="preserve">, Залющик-18 </w:t>
      </w:r>
      <w:proofErr w:type="spellStart"/>
      <w:r w:rsidRPr="00713F8F">
        <w:rPr>
          <w:b/>
          <w:bCs/>
          <w:color w:val="000000"/>
        </w:rPr>
        <w:t>шт</w:t>
      </w:r>
      <w:proofErr w:type="spellEnd"/>
      <w:r w:rsidRPr="00713F8F">
        <w:rPr>
          <w:b/>
          <w:bCs/>
          <w:color w:val="000000"/>
        </w:rPr>
        <w:t xml:space="preserve">, Кулига-15 </w:t>
      </w:r>
      <w:proofErr w:type="spellStart"/>
      <w:r w:rsidRPr="00713F8F">
        <w:rPr>
          <w:b/>
          <w:bCs/>
          <w:color w:val="000000"/>
        </w:rPr>
        <w:t>шт</w:t>
      </w:r>
      <w:proofErr w:type="spellEnd"/>
      <w:r w:rsidRPr="00713F8F">
        <w:rPr>
          <w:b/>
          <w:bCs/>
          <w:color w:val="000000"/>
        </w:rPr>
        <w:t xml:space="preserve">, Павшино-5 </w:t>
      </w:r>
      <w:proofErr w:type="spellStart"/>
      <w:r w:rsidRPr="00713F8F">
        <w:rPr>
          <w:b/>
          <w:bCs/>
          <w:color w:val="000000"/>
        </w:rPr>
        <w:t>шт</w:t>
      </w:r>
      <w:proofErr w:type="spellEnd"/>
      <w:r w:rsidRPr="00713F8F">
        <w:rPr>
          <w:b/>
          <w:bCs/>
          <w:color w:val="000000"/>
        </w:rPr>
        <w:t xml:space="preserve">, Пяхта-15 </w:t>
      </w:r>
      <w:proofErr w:type="spellStart"/>
      <w:r w:rsidRPr="00713F8F">
        <w:rPr>
          <w:b/>
          <w:bCs/>
          <w:color w:val="000000"/>
        </w:rPr>
        <w:t>шт</w:t>
      </w:r>
      <w:proofErr w:type="spellEnd"/>
      <w:r w:rsidRPr="00713F8F">
        <w:rPr>
          <w:b/>
          <w:bCs/>
          <w:color w:val="000000"/>
        </w:rPr>
        <w:t xml:space="preserve">, Прогаль-7 </w:t>
      </w:r>
      <w:proofErr w:type="spellStart"/>
      <w:r w:rsidRPr="00713F8F">
        <w:rPr>
          <w:b/>
          <w:bCs/>
          <w:color w:val="000000"/>
        </w:rPr>
        <w:t>шт</w:t>
      </w:r>
      <w:proofErr w:type="spellEnd"/>
      <w:r w:rsidRPr="00713F8F">
        <w:rPr>
          <w:b/>
          <w:bCs/>
          <w:color w:val="000000"/>
        </w:rPr>
        <w:t xml:space="preserve">, Городок-7 </w:t>
      </w:r>
      <w:proofErr w:type="spellStart"/>
      <w:r w:rsidRPr="00713F8F">
        <w:rPr>
          <w:b/>
          <w:bCs/>
          <w:color w:val="000000"/>
        </w:rPr>
        <w:t>шт</w:t>
      </w:r>
      <w:proofErr w:type="spellEnd"/>
      <w:r w:rsidRPr="00713F8F">
        <w:rPr>
          <w:b/>
          <w:bCs/>
          <w:color w:val="000000"/>
        </w:rPr>
        <w:t xml:space="preserve">, Жар-4 </w:t>
      </w:r>
      <w:proofErr w:type="spellStart"/>
      <w:r w:rsidRPr="00713F8F">
        <w:rPr>
          <w:b/>
          <w:bCs/>
          <w:color w:val="000000"/>
        </w:rPr>
        <w:t>шт</w:t>
      </w:r>
      <w:proofErr w:type="spellEnd"/>
      <w:r w:rsidRPr="00713F8F">
        <w:rPr>
          <w:b/>
          <w:bCs/>
          <w:color w:val="000000"/>
        </w:rPr>
        <w:t xml:space="preserve">, Вяльгино-8 </w:t>
      </w:r>
      <w:proofErr w:type="spellStart"/>
      <w:r w:rsidRPr="00713F8F">
        <w:rPr>
          <w:b/>
          <w:bCs/>
          <w:color w:val="000000"/>
        </w:rPr>
        <w:t>шт</w:t>
      </w:r>
      <w:proofErr w:type="spellEnd"/>
      <w:r w:rsidRPr="00713F8F">
        <w:rPr>
          <w:b/>
          <w:bCs/>
          <w:color w:val="000000"/>
        </w:rPr>
        <w:t xml:space="preserve">, Засыпье-10 </w:t>
      </w:r>
      <w:proofErr w:type="spellStart"/>
      <w:r w:rsidRPr="00713F8F">
        <w:rPr>
          <w:b/>
          <w:bCs/>
          <w:color w:val="000000"/>
        </w:rPr>
        <w:t>шт</w:t>
      </w:r>
      <w:proofErr w:type="spellEnd"/>
      <w:r w:rsidRPr="00713F8F">
        <w:rPr>
          <w:b/>
          <w:bCs/>
          <w:color w:val="000000"/>
        </w:rPr>
        <w:t xml:space="preserve">, Валдость-7 </w:t>
      </w:r>
      <w:proofErr w:type="spellStart"/>
      <w:r w:rsidRPr="00713F8F">
        <w:rPr>
          <w:b/>
          <w:bCs/>
          <w:color w:val="000000"/>
        </w:rPr>
        <w:t>шт</w:t>
      </w:r>
      <w:proofErr w:type="spellEnd"/>
      <w:r w:rsidRPr="00713F8F">
        <w:rPr>
          <w:b/>
          <w:bCs/>
          <w:color w:val="000000"/>
        </w:rPr>
        <w:t xml:space="preserve">, Чаголино-5 шт. </w:t>
      </w:r>
    </w:p>
    <w:p w:rsidR="00A11D66" w:rsidRPr="00713F8F" w:rsidRDefault="00A11D66" w:rsidP="00FA69BC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Pr="00713F8F">
        <w:rPr>
          <w:b/>
          <w:bCs/>
          <w:color w:val="000000"/>
        </w:rPr>
        <w:t xml:space="preserve"> Пр</w:t>
      </w:r>
      <w:r>
        <w:rPr>
          <w:b/>
          <w:bCs/>
          <w:color w:val="000000"/>
        </w:rPr>
        <w:t>иобретение информационных щитов</w:t>
      </w:r>
      <w:r w:rsidRPr="00713F8F">
        <w:rPr>
          <w:b/>
          <w:bCs/>
          <w:color w:val="000000"/>
        </w:rPr>
        <w:t xml:space="preserve"> к количестве 7 штук  для деревень </w:t>
      </w:r>
      <w:proofErr w:type="spellStart"/>
      <w:r w:rsidRPr="00713F8F">
        <w:rPr>
          <w:b/>
          <w:bCs/>
          <w:color w:val="000000"/>
        </w:rPr>
        <w:t>Имолово</w:t>
      </w:r>
      <w:proofErr w:type="spellEnd"/>
      <w:r w:rsidRPr="00713F8F">
        <w:rPr>
          <w:b/>
          <w:bCs/>
          <w:color w:val="000000"/>
        </w:rPr>
        <w:t xml:space="preserve">, Кулига, </w:t>
      </w:r>
      <w:proofErr w:type="spellStart"/>
      <w:r w:rsidRPr="00713F8F">
        <w:rPr>
          <w:b/>
          <w:bCs/>
          <w:color w:val="000000"/>
        </w:rPr>
        <w:t>Прогаль</w:t>
      </w:r>
      <w:proofErr w:type="spellEnd"/>
      <w:r w:rsidRPr="00713F8F">
        <w:rPr>
          <w:b/>
          <w:bCs/>
          <w:color w:val="000000"/>
        </w:rPr>
        <w:t xml:space="preserve">, Городок, Поселок Новый </w:t>
      </w:r>
      <w:proofErr w:type="spellStart"/>
      <w:r w:rsidRPr="00713F8F">
        <w:rPr>
          <w:b/>
          <w:bCs/>
          <w:color w:val="000000"/>
        </w:rPr>
        <w:t>Вяльгино</w:t>
      </w:r>
      <w:proofErr w:type="spellEnd"/>
      <w:r w:rsidRPr="00713F8F">
        <w:rPr>
          <w:b/>
          <w:bCs/>
          <w:color w:val="000000"/>
        </w:rPr>
        <w:t xml:space="preserve">, </w:t>
      </w:r>
      <w:proofErr w:type="spellStart"/>
      <w:r w:rsidRPr="00713F8F">
        <w:rPr>
          <w:b/>
          <w:bCs/>
          <w:color w:val="000000"/>
        </w:rPr>
        <w:t>Засыпье</w:t>
      </w:r>
      <w:proofErr w:type="spellEnd"/>
      <w:r w:rsidRPr="00713F8F">
        <w:rPr>
          <w:b/>
          <w:bCs/>
          <w:color w:val="000000"/>
        </w:rPr>
        <w:t>.</w:t>
      </w:r>
    </w:p>
    <w:p w:rsidR="00A11D66" w:rsidRDefault="00A11D66" w:rsidP="00FA69BC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Pr="00713F8F">
        <w:rPr>
          <w:b/>
          <w:bCs/>
          <w:color w:val="000000"/>
        </w:rPr>
        <w:t>. Произвести ремонт асфальтобетонного покрытия придомовой территории многоквартирного жилого дома № 17 д. Горка.</w:t>
      </w:r>
    </w:p>
    <w:p w:rsidR="00A11D66" w:rsidRDefault="00A11D66" w:rsidP="00FA69BC">
      <w:pPr>
        <w:spacing w:line="276" w:lineRule="auto"/>
        <w:jc w:val="both"/>
        <w:rPr>
          <w:lang w:eastAsia="en-US"/>
        </w:rPr>
      </w:pPr>
      <w:r>
        <w:rPr>
          <w:b/>
          <w:bCs/>
          <w:color w:val="000000"/>
        </w:rPr>
        <w:t>5.Ежегодно проводить собрание общественного совета.</w:t>
      </w:r>
    </w:p>
    <w:p w:rsidR="00A11D66" w:rsidRDefault="00A11D66" w:rsidP="00461757">
      <w:pPr>
        <w:ind w:firstLine="708"/>
        <w:jc w:val="both"/>
      </w:pPr>
    </w:p>
    <w:p w:rsidR="00A11D66" w:rsidRDefault="00A11D66" w:rsidP="00461757">
      <w:pPr>
        <w:jc w:val="center"/>
        <w:rPr>
          <w:b/>
        </w:rPr>
      </w:pPr>
      <w:r>
        <w:rPr>
          <w:b/>
        </w:rPr>
        <w:t>3. Основные мероприятия Муниципальной программы</w:t>
      </w:r>
    </w:p>
    <w:p w:rsidR="00A11D66" w:rsidRDefault="00A11D66" w:rsidP="00461757">
      <w:pPr>
        <w:jc w:val="center"/>
        <w:rPr>
          <w:b/>
        </w:rPr>
      </w:pPr>
    </w:p>
    <w:p w:rsidR="00A11D66" w:rsidRDefault="00A11D66" w:rsidP="00461757">
      <w:pPr>
        <w:ind w:firstLine="708"/>
        <w:jc w:val="both"/>
      </w:pPr>
      <w:r>
        <w:t>Основные мероприятия Муниципальной программы представляют собой комплекс взаимосвязанных мер, направленных на достижение целевых показателей программы, создание условий для устойчивого развития местного самоуправления в Горском сельском поселении, благоприятных и безопасных условий для проживания граждан в сельской местности.</w:t>
      </w:r>
    </w:p>
    <w:p w:rsidR="00A11D66" w:rsidRDefault="00A11D66" w:rsidP="00461757">
      <w:pPr>
        <w:ind w:firstLine="708"/>
        <w:jc w:val="both"/>
      </w:pPr>
      <w:r>
        <w:t>1. Развитие и поддержка инициатив жителей населенных пунктов в решении вопросов местного значения.</w:t>
      </w:r>
    </w:p>
    <w:p w:rsidR="00A11D66" w:rsidRDefault="00A11D66" w:rsidP="00461757">
      <w:pPr>
        <w:ind w:firstLine="708"/>
        <w:jc w:val="both"/>
      </w:pPr>
      <w:r>
        <w:t xml:space="preserve">Целевым индикатором данного мероприятия является количество проведенных конференций жителей. </w:t>
      </w:r>
    </w:p>
    <w:p w:rsidR="00A11D66" w:rsidRDefault="00A11D66" w:rsidP="00461757">
      <w:pPr>
        <w:jc w:val="both"/>
      </w:pPr>
    </w:p>
    <w:p w:rsidR="00A11D66" w:rsidRDefault="00A11D66" w:rsidP="00461757">
      <w:pPr>
        <w:ind w:firstLine="708"/>
        <w:jc w:val="both"/>
      </w:pPr>
      <w:r>
        <w:t>2.  Благоустройство сельских населенных пунктов Горского сельского поселения.</w:t>
      </w:r>
    </w:p>
    <w:p w:rsidR="00A11D66" w:rsidRDefault="00A11D66" w:rsidP="00461757">
      <w:pPr>
        <w:ind w:firstLine="708"/>
        <w:jc w:val="both"/>
      </w:pPr>
      <w:r>
        <w:t>Целевым индикатором данного мероприятия является количество мероприятий по благоустройству территории.</w:t>
      </w:r>
    </w:p>
    <w:p w:rsidR="00A11D66" w:rsidRDefault="00A11D66" w:rsidP="00461757">
      <w:pPr>
        <w:jc w:val="both"/>
      </w:pPr>
    </w:p>
    <w:p w:rsidR="00A11D66" w:rsidRDefault="00A11D66" w:rsidP="00461757">
      <w:pPr>
        <w:ind w:left="708"/>
        <w:jc w:val="both"/>
      </w:pPr>
      <w:r>
        <w:t>3.Повышение уровня защиты населенных пунктов и людей от чрезвычайных ситуаций, связанных с пожарами.</w:t>
      </w:r>
    </w:p>
    <w:p w:rsidR="00A11D66" w:rsidRDefault="00A11D66" w:rsidP="00461757">
      <w:pPr>
        <w:ind w:left="708"/>
        <w:jc w:val="both"/>
      </w:pPr>
      <w:r>
        <w:t>4. Содержание автомобильных дорог.</w:t>
      </w:r>
    </w:p>
    <w:p w:rsidR="00A11D66" w:rsidRDefault="00A11D66" w:rsidP="00461757">
      <w:pPr>
        <w:ind w:firstLine="708"/>
        <w:jc w:val="both"/>
      </w:pPr>
      <w:r>
        <w:t>Целевым индикатором данного мероприятия является количество мероприятий по пожарной безопасности.</w:t>
      </w:r>
    </w:p>
    <w:p w:rsidR="00A11D66" w:rsidRDefault="00A11D66" w:rsidP="00461757">
      <w:pPr>
        <w:ind w:firstLine="708"/>
        <w:jc w:val="both"/>
      </w:pPr>
    </w:p>
    <w:p w:rsidR="00A11D66" w:rsidRDefault="00A11D66" w:rsidP="00461757">
      <w:pPr>
        <w:jc w:val="center"/>
        <w:rPr>
          <w:b/>
        </w:rPr>
      </w:pPr>
      <w:r>
        <w:rPr>
          <w:b/>
        </w:rPr>
        <w:t>4. Обобщенная характеристика мер правового регулирования</w:t>
      </w:r>
    </w:p>
    <w:p w:rsidR="00A11D66" w:rsidRDefault="00A11D66" w:rsidP="00461757">
      <w:pPr>
        <w:jc w:val="center"/>
        <w:rPr>
          <w:b/>
        </w:rPr>
      </w:pPr>
    </w:p>
    <w:p w:rsidR="00A11D66" w:rsidRDefault="00A11D66" w:rsidP="00461757">
      <w:pPr>
        <w:ind w:firstLine="708"/>
        <w:jc w:val="both"/>
      </w:pPr>
      <w:r>
        <w:t>Для достижения цели реализации Программы не требуется принятия муниципальных нормативных правовых актов.</w:t>
      </w:r>
    </w:p>
    <w:p w:rsidR="00A11D66" w:rsidRDefault="00A11D66" w:rsidP="00461757">
      <w:pPr>
        <w:ind w:firstLine="708"/>
        <w:jc w:val="both"/>
      </w:pPr>
    </w:p>
    <w:p w:rsidR="00A11D66" w:rsidRDefault="00A11D66" w:rsidP="00461757">
      <w:pPr>
        <w:jc w:val="center"/>
        <w:rPr>
          <w:b/>
        </w:rPr>
      </w:pPr>
      <w:r>
        <w:rPr>
          <w:b/>
        </w:rPr>
        <w:t>5. Обоснование объема финансовых ресурсов, необходимых для реализации Муниципальной программы</w:t>
      </w:r>
    </w:p>
    <w:p w:rsidR="00A11D66" w:rsidRDefault="00A11D66" w:rsidP="00461757">
      <w:pPr>
        <w:jc w:val="center"/>
        <w:rPr>
          <w:b/>
        </w:rPr>
      </w:pPr>
    </w:p>
    <w:p w:rsidR="00A11D66" w:rsidRDefault="00A11D66" w:rsidP="00461757">
      <w:r>
        <w:t xml:space="preserve">Общий объем финансового обеспечения реализации Муниципальной программы в 2019-2021 </w:t>
      </w:r>
      <w:proofErr w:type="spellStart"/>
      <w:r>
        <w:t>г.г</w:t>
      </w:r>
      <w:proofErr w:type="spellEnd"/>
      <w:r>
        <w:t xml:space="preserve">.  </w:t>
      </w:r>
    </w:p>
    <w:p w:rsidR="00A11D66" w:rsidRDefault="00A11D66" w:rsidP="00461757">
      <w:r>
        <w:t>составит 4576,0 тыс. руб., в том числе:</w:t>
      </w:r>
    </w:p>
    <w:p w:rsidR="00A11D66" w:rsidRDefault="00A11D66" w:rsidP="00461757">
      <w:r>
        <w:t>из бюджета Горского сельского поселения –2133,0 тыс. руб.;</w:t>
      </w:r>
    </w:p>
    <w:p w:rsidR="00A11D66" w:rsidRDefault="00A11D66" w:rsidP="00461757">
      <w:r>
        <w:t>из бюджета области 2437,5 тыс. руб.</w:t>
      </w:r>
    </w:p>
    <w:p w:rsidR="00A11D66" w:rsidRDefault="00A11D66" w:rsidP="00461757">
      <w:r>
        <w:t>из бюджета Горского сельского поселения:</w:t>
      </w:r>
    </w:p>
    <w:p w:rsidR="00A11D66" w:rsidRDefault="00A11D66" w:rsidP="00461757">
      <w:r>
        <w:t>в 2019 году – 840,0 тыс. руб.;</w:t>
      </w:r>
    </w:p>
    <w:p w:rsidR="00A11D66" w:rsidRDefault="00A11D66" w:rsidP="00461757">
      <w:r>
        <w:t>в 2020 году – 682,0 тыс. руб.;</w:t>
      </w:r>
    </w:p>
    <w:p w:rsidR="00A11D66" w:rsidRDefault="00A11D66" w:rsidP="00461757">
      <w:r>
        <w:t>в 2021 году – 611,0 тыс. руб..</w:t>
      </w:r>
    </w:p>
    <w:p w:rsidR="00A11D66" w:rsidRDefault="00A11D66" w:rsidP="00461757">
      <w:r>
        <w:t>Из бюджета области- 2437,5 тыс. руб.</w:t>
      </w:r>
    </w:p>
    <w:p w:rsidR="00A11D66" w:rsidRDefault="00A11D66" w:rsidP="002A5AF2">
      <w:r>
        <w:t>в том числе по годам:2437,5тыс. руб.</w:t>
      </w:r>
    </w:p>
    <w:p w:rsidR="00A11D66" w:rsidRDefault="00A11D66" w:rsidP="00461757">
      <w:r>
        <w:t>в 2020 году- 0 тыс. руб.</w:t>
      </w:r>
    </w:p>
    <w:p w:rsidR="00A11D66" w:rsidRDefault="00A11D66" w:rsidP="00461757">
      <w:r>
        <w:t>в 2021 году- 0 тыс. руб.</w:t>
      </w:r>
    </w:p>
    <w:p w:rsidR="00A11D66" w:rsidRDefault="00A11D66" w:rsidP="00461757">
      <w:r>
        <w:t>Из прочих источников:</w:t>
      </w:r>
    </w:p>
    <w:p w:rsidR="00A11D66" w:rsidRDefault="00A11D66" w:rsidP="00461757">
      <w:r>
        <w:t>в 2019 году – 5,5 тыс. руб.</w:t>
      </w:r>
    </w:p>
    <w:p w:rsidR="00A11D66" w:rsidRDefault="00A11D66" w:rsidP="00461757">
      <w:r>
        <w:t>в 2020 году- 0 тыс. руб.</w:t>
      </w:r>
    </w:p>
    <w:p w:rsidR="00A11D66" w:rsidRDefault="00A11D66" w:rsidP="00461757">
      <w:pPr>
        <w:rPr>
          <w:b/>
        </w:rPr>
      </w:pPr>
      <w:r>
        <w:t>в 2021 году- 0 тыс. руб.</w:t>
      </w:r>
    </w:p>
    <w:p w:rsidR="00A11D66" w:rsidRDefault="00A11D66" w:rsidP="00461757">
      <w:pPr>
        <w:jc w:val="center"/>
        <w:rPr>
          <w:b/>
        </w:rPr>
      </w:pPr>
      <w:r>
        <w:rPr>
          <w:b/>
        </w:rPr>
        <w:lastRenderedPageBreak/>
        <w:t>6. План мероприятий по реализации Муниципальной программы</w:t>
      </w:r>
    </w:p>
    <w:p w:rsidR="00A11D66" w:rsidRDefault="00A11D66" w:rsidP="00461757">
      <w:pPr>
        <w:jc w:val="center"/>
      </w:pPr>
    </w:p>
    <w:p w:rsidR="00A11D66" w:rsidRDefault="00A11D66" w:rsidP="00461757">
      <w:pPr>
        <w:ind w:firstLine="708"/>
        <w:jc w:val="both"/>
      </w:pPr>
      <w:r>
        <w:t>План мероприятий по реализации Муниципальной программы изложен в приложении № 2 к программе.</w:t>
      </w:r>
    </w:p>
    <w:p w:rsidR="00A11D66" w:rsidRDefault="00A11D66" w:rsidP="00461757">
      <w:pPr>
        <w:ind w:firstLine="708"/>
        <w:jc w:val="both"/>
      </w:pPr>
    </w:p>
    <w:p w:rsidR="00A11D66" w:rsidRDefault="00A11D66" w:rsidP="00461757">
      <w:pPr>
        <w:jc w:val="center"/>
        <w:rPr>
          <w:b/>
        </w:rPr>
      </w:pPr>
      <w:r>
        <w:rPr>
          <w:b/>
        </w:rPr>
        <w:t>7. Риски реализации Муниципальной программы и меры управления</w:t>
      </w:r>
    </w:p>
    <w:p w:rsidR="00A11D66" w:rsidRDefault="00A11D66" w:rsidP="00461757">
      <w:pPr>
        <w:jc w:val="center"/>
        <w:rPr>
          <w:b/>
        </w:rPr>
      </w:pPr>
      <w:r>
        <w:rPr>
          <w:b/>
        </w:rPr>
        <w:t>рисками</w:t>
      </w:r>
    </w:p>
    <w:p w:rsidR="00A11D66" w:rsidRDefault="00A11D66" w:rsidP="00461757">
      <w:pPr>
        <w:ind w:firstLine="708"/>
        <w:jc w:val="both"/>
      </w:pPr>
      <w:r>
        <w:t>В ходе реализации мероприятий Муниципальной программы могут возникнуть риски, связанные с возможными ошибками в выборе приоритетных мероприятий, характеризующих результаты реализации программы. Возможны также риски, связанные с недостаточной оценкой бюджетных средств, необходимых для достижения поставленных целей.</w:t>
      </w:r>
    </w:p>
    <w:p w:rsidR="00A11D66" w:rsidRDefault="00A11D66" w:rsidP="00461757">
      <w:pPr>
        <w:ind w:firstLine="708"/>
        <w:jc w:val="both"/>
      </w:pPr>
      <w:r>
        <w:t>Риски, связанные с недостатками в управлении программой, могут быть вызваны недостаточной координацией действий администрации Горского сельского поселения при реализации мероприятий Муниципальной программы, что может привести к снижению эффективности использования выделяемых бюджетных средств.</w:t>
      </w:r>
    </w:p>
    <w:p w:rsidR="00A11D66" w:rsidRDefault="00A11D66" w:rsidP="00461757">
      <w:pPr>
        <w:ind w:firstLine="708"/>
        <w:jc w:val="both"/>
      </w:pPr>
      <w:r>
        <w:t>Управление рисками осуществляется путем мониторинга.</w:t>
      </w:r>
    </w:p>
    <w:p w:rsidR="00A11D66" w:rsidRDefault="00A11D66" w:rsidP="00461757">
      <w:pPr>
        <w:ind w:firstLine="708"/>
        <w:jc w:val="both"/>
      </w:pPr>
    </w:p>
    <w:p w:rsidR="00A11D66" w:rsidRDefault="00A11D66" w:rsidP="00461757">
      <w:pPr>
        <w:jc w:val="center"/>
        <w:rPr>
          <w:b/>
        </w:rPr>
      </w:pPr>
      <w:r>
        <w:rPr>
          <w:b/>
        </w:rPr>
        <w:t>8. Методика оценки эффективности реализации Муниципальной программы</w:t>
      </w:r>
    </w:p>
    <w:p w:rsidR="00A11D66" w:rsidRDefault="00A11D66" w:rsidP="00461757">
      <w:pPr>
        <w:jc w:val="center"/>
        <w:rPr>
          <w:b/>
        </w:rPr>
      </w:pPr>
    </w:p>
    <w:p w:rsidR="00A11D66" w:rsidRDefault="00A11D66" w:rsidP="00461757">
      <w:pPr>
        <w:ind w:firstLine="708"/>
        <w:jc w:val="both"/>
      </w:pPr>
      <w:r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5.7. «Порядка разработки, реализации и оценки эффективности муниципальных программ Горского сельского поселения», утвержденного постановлением администрации Горского сельского поселения  от 08 ноября  2013 года № 05-180-а.</w:t>
      </w:r>
    </w:p>
    <w:p w:rsidR="00A11D66" w:rsidRDefault="00A11D66" w:rsidP="00461757">
      <w:pPr>
        <w:ind w:firstLine="708"/>
        <w:jc w:val="both"/>
      </w:pPr>
      <w:r>
        <w:t>Оценка эффективности реализации Муниципальной программы производится ответственным исполнителем Муниципальной программы - администрацией Горского сельского поселения</w:t>
      </w:r>
    </w:p>
    <w:p w:rsidR="00A11D66" w:rsidRDefault="00A11D66" w:rsidP="00461757">
      <w:pPr>
        <w:ind w:firstLine="708"/>
        <w:jc w:val="both"/>
      </w:pPr>
      <w:r>
        <w:t>Оценка эффективности реализации Муниципальной программы проводится на основе анализа:</w:t>
      </w:r>
    </w:p>
    <w:p w:rsidR="00A11D66" w:rsidRDefault="00A11D66" w:rsidP="00461757">
      <w:pPr>
        <w:jc w:val="both"/>
      </w:pPr>
      <w:r>
        <w:tab/>
        <w:t>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прогнозных значений в соответствии с приложением №1 к программе;</w:t>
      </w:r>
    </w:p>
    <w:p w:rsidR="00A11D66" w:rsidRDefault="00A11D66" w:rsidP="00461757">
      <w:pPr>
        <w:jc w:val="both"/>
      </w:pPr>
      <w:r>
        <w:tab/>
        <w:t>степени соответствия запланированному уровню затрат и эффективности использования средств бюджета Горского сельского поселения и иных источников финансового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по каждому источнику финансового обеспечения.</w:t>
      </w:r>
    </w:p>
    <w:p w:rsidR="00A11D66" w:rsidRDefault="00A11D66" w:rsidP="00461757">
      <w:pPr>
        <w:jc w:val="both"/>
      </w:pPr>
    </w:p>
    <w:p w:rsidR="00A11D66" w:rsidRDefault="00A11D66" w:rsidP="00461757">
      <w:pPr>
        <w:jc w:val="both"/>
      </w:pPr>
    </w:p>
    <w:p w:rsidR="00A11D66" w:rsidRDefault="00A11D66" w:rsidP="00461757">
      <w:pPr>
        <w:shd w:val="clear" w:color="auto" w:fill="FFFFFF"/>
        <w:ind w:left="6341"/>
        <w:rPr>
          <w:color w:val="000000"/>
          <w:spacing w:val="-4"/>
        </w:rPr>
      </w:pPr>
    </w:p>
    <w:p w:rsidR="00A11D66" w:rsidRDefault="00A11D66" w:rsidP="00461757">
      <w:pPr>
        <w:shd w:val="clear" w:color="auto" w:fill="FFFFFF"/>
        <w:ind w:left="6341"/>
        <w:rPr>
          <w:color w:val="000000"/>
          <w:spacing w:val="-4"/>
        </w:rPr>
      </w:pPr>
    </w:p>
    <w:p w:rsidR="00A11D66" w:rsidRDefault="00A11D66" w:rsidP="00461757">
      <w:pPr>
        <w:shd w:val="clear" w:color="auto" w:fill="FFFFFF"/>
        <w:ind w:left="6341"/>
        <w:rPr>
          <w:color w:val="000000"/>
          <w:spacing w:val="-4"/>
        </w:rPr>
      </w:pPr>
    </w:p>
    <w:p w:rsidR="00A11D66" w:rsidRDefault="00A11D66" w:rsidP="00461757">
      <w:pPr>
        <w:shd w:val="clear" w:color="auto" w:fill="FFFFFF"/>
        <w:ind w:left="6341"/>
        <w:rPr>
          <w:color w:val="000000"/>
          <w:spacing w:val="-4"/>
        </w:rPr>
      </w:pPr>
    </w:p>
    <w:p w:rsidR="00A11D66" w:rsidRDefault="00A11D66" w:rsidP="00461757">
      <w:pPr>
        <w:shd w:val="clear" w:color="auto" w:fill="FFFFFF"/>
        <w:ind w:left="6341"/>
        <w:rPr>
          <w:color w:val="000000"/>
          <w:spacing w:val="-4"/>
        </w:rPr>
      </w:pPr>
    </w:p>
    <w:p w:rsidR="00A11D66" w:rsidRDefault="00A11D66" w:rsidP="00461757">
      <w:pPr>
        <w:shd w:val="clear" w:color="auto" w:fill="FFFFFF"/>
        <w:ind w:left="6341"/>
        <w:rPr>
          <w:color w:val="000000"/>
          <w:spacing w:val="-4"/>
        </w:rPr>
      </w:pPr>
    </w:p>
    <w:p w:rsidR="00A11D66" w:rsidRDefault="00A11D66" w:rsidP="00461757">
      <w:pPr>
        <w:shd w:val="clear" w:color="auto" w:fill="FFFFFF"/>
        <w:ind w:left="6341"/>
        <w:rPr>
          <w:color w:val="000000"/>
          <w:spacing w:val="-4"/>
        </w:rPr>
      </w:pPr>
    </w:p>
    <w:p w:rsidR="00A11D66" w:rsidRDefault="00A11D66" w:rsidP="00461757">
      <w:pPr>
        <w:shd w:val="clear" w:color="auto" w:fill="FFFFFF"/>
        <w:ind w:left="6341"/>
        <w:rPr>
          <w:color w:val="000000"/>
          <w:spacing w:val="-4"/>
        </w:rPr>
      </w:pPr>
    </w:p>
    <w:p w:rsidR="00A11D66" w:rsidRDefault="00A11D66" w:rsidP="00461757">
      <w:pPr>
        <w:shd w:val="clear" w:color="auto" w:fill="FFFFFF"/>
        <w:ind w:left="6341"/>
        <w:rPr>
          <w:color w:val="000000"/>
          <w:spacing w:val="-4"/>
        </w:rPr>
      </w:pPr>
    </w:p>
    <w:p w:rsidR="00A11D66" w:rsidRDefault="00A11D66" w:rsidP="00461757">
      <w:pPr>
        <w:shd w:val="clear" w:color="auto" w:fill="FFFFFF"/>
        <w:ind w:left="6341"/>
        <w:rPr>
          <w:color w:val="000000"/>
          <w:spacing w:val="-4"/>
        </w:rPr>
      </w:pPr>
    </w:p>
    <w:p w:rsidR="00A11D66" w:rsidRDefault="00A11D66" w:rsidP="00461757">
      <w:pPr>
        <w:shd w:val="clear" w:color="auto" w:fill="FFFFFF"/>
        <w:ind w:left="6341"/>
        <w:rPr>
          <w:color w:val="000000"/>
          <w:spacing w:val="-4"/>
        </w:rPr>
      </w:pPr>
    </w:p>
    <w:p w:rsidR="00A11D66" w:rsidRDefault="00A11D66" w:rsidP="00461757">
      <w:pPr>
        <w:shd w:val="clear" w:color="auto" w:fill="FFFFFF"/>
        <w:ind w:left="6341"/>
        <w:rPr>
          <w:color w:val="000000"/>
          <w:spacing w:val="-4"/>
        </w:rPr>
      </w:pPr>
    </w:p>
    <w:p w:rsidR="00A11D66" w:rsidRDefault="00A11D66" w:rsidP="00461757">
      <w:pPr>
        <w:shd w:val="clear" w:color="auto" w:fill="FFFFFF"/>
        <w:ind w:left="6341"/>
        <w:rPr>
          <w:color w:val="000000"/>
          <w:spacing w:val="-4"/>
        </w:rPr>
      </w:pPr>
    </w:p>
    <w:p w:rsidR="00A11D66" w:rsidRDefault="00A11D66" w:rsidP="00461757">
      <w:pPr>
        <w:shd w:val="clear" w:color="auto" w:fill="FFFFFF"/>
        <w:ind w:left="6341"/>
        <w:rPr>
          <w:color w:val="000000"/>
          <w:spacing w:val="-4"/>
        </w:rPr>
      </w:pPr>
    </w:p>
    <w:p w:rsidR="00A11D66" w:rsidRDefault="00A11D66" w:rsidP="00461757">
      <w:pPr>
        <w:shd w:val="clear" w:color="auto" w:fill="FFFFFF"/>
        <w:ind w:left="6341"/>
      </w:pPr>
      <w:r>
        <w:rPr>
          <w:color w:val="000000"/>
          <w:spacing w:val="-4"/>
        </w:rPr>
        <w:lastRenderedPageBreak/>
        <w:t>Приложение №1</w:t>
      </w:r>
    </w:p>
    <w:p w:rsidR="00A11D66" w:rsidRDefault="00A11D66" w:rsidP="00461757">
      <w:pPr>
        <w:shd w:val="clear" w:color="auto" w:fill="FFFFFF"/>
        <w:ind w:left="6398"/>
      </w:pPr>
      <w:r>
        <w:rPr>
          <w:color w:val="000000"/>
          <w:spacing w:val="-3"/>
        </w:rPr>
        <w:t>к Муниципальной программе</w:t>
      </w:r>
    </w:p>
    <w:p w:rsidR="00A11D66" w:rsidRDefault="00A11D66" w:rsidP="00461757">
      <w:pPr>
        <w:shd w:val="clear" w:color="auto" w:fill="FFFFFF"/>
        <w:spacing w:before="821" w:line="274" w:lineRule="exact"/>
        <w:ind w:left="10"/>
        <w:jc w:val="center"/>
      </w:pPr>
      <w:r>
        <w:rPr>
          <w:color w:val="000000"/>
          <w:spacing w:val="-2"/>
        </w:rPr>
        <w:t>ПРОГНОЗНЫЕ ЗНАЧЕНИЯ</w:t>
      </w:r>
    </w:p>
    <w:p w:rsidR="00A11D66" w:rsidRDefault="00A11D66" w:rsidP="00461757">
      <w:pPr>
        <w:shd w:val="clear" w:color="auto" w:fill="FFFFFF"/>
        <w:spacing w:line="274" w:lineRule="exact"/>
        <w:ind w:left="5"/>
        <w:jc w:val="center"/>
      </w:pPr>
      <w:r>
        <w:rPr>
          <w:color w:val="000000"/>
          <w:spacing w:val="-1"/>
        </w:rPr>
        <w:t>Показателей (индикаторов) по реализации муниципальной программы</w:t>
      </w:r>
    </w:p>
    <w:p w:rsidR="00A11D66" w:rsidRDefault="00A11D66" w:rsidP="00461757">
      <w:pPr>
        <w:shd w:val="clear" w:color="auto" w:fill="FFFFFF"/>
        <w:spacing w:line="274" w:lineRule="exact"/>
        <w:ind w:left="874" w:hanging="514"/>
        <w:jc w:val="center"/>
        <w:rPr>
          <w:color w:val="000000"/>
        </w:rPr>
      </w:pPr>
      <w:r>
        <w:rPr>
          <w:color w:val="000000"/>
          <w:spacing w:val="-1"/>
        </w:rPr>
        <w:t xml:space="preserve">«Создание условий для эффективного выполнения органами местного самоуправления своих </w:t>
      </w:r>
      <w:r>
        <w:rPr>
          <w:color w:val="000000"/>
        </w:rPr>
        <w:t>полномочий на территории Горского сельского поселения»</w:t>
      </w:r>
    </w:p>
    <w:p w:rsidR="00A11D66" w:rsidRDefault="00A11D66" w:rsidP="00461757">
      <w:pPr>
        <w:shd w:val="clear" w:color="auto" w:fill="FFFFFF"/>
        <w:spacing w:line="274" w:lineRule="exact"/>
        <w:ind w:left="874" w:hanging="514"/>
        <w:jc w:val="center"/>
      </w:pPr>
    </w:p>
    <w:p w:rsidR="00A11D66" w:rsidRDefault="00A11D66" w:rsidP="00461757">
      <w:pPr>
        <w:spacing w:after="269" w:line="1" w:lineRule="exact"/>
      </w:pPr>
    </w:p>
    <w:tbl>
      <w:tblPr>
        <w:tblW w:w="11005" w:type="dxa"/>
        <w:tblInd w:w="-6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66"/>
        <w:gridCol w:w="2788"/>
        <w:gridCol w:w="752"/>
        <w:gridCol w:w="4967"/>
        <w:gridCol w:w="939"/>
        <w:gridCol w:w="993"/>
      </w:tblGrid>
      <w:tr w:rsidR="00A11D66" w:rsidTr="00920716">
        <w:trPr>
          <w:trHeight w:hRule="exact" w:val="85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1D66" w:rsidRDefault="00A11D66" w:rsidP="0077220F">
            <w:pPr>
              <w:shd w:val="clear" w:color="auto" w:fill="FFFFFF"/>
              <w:spacing w:line="283" w:lineRule="exact"/>
              <w:ind w:left="38" w:right="125" w:firstLine="5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pacing w:val="3"/>
                <w:sz w:val="20"/>
                <w:szCs w:val="20"/>
              </w:rPr>
              <w:t>п/п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1D66" w:rsidRDefault="00A11D66" w:rsidP="0077220F">
            <w:pPr>
              <w:shd w:val="clear" w:color="auto" w:fill="FFFFFF"/>
              <w:ind w:left="24" w:right="55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1D66" w:rsidRDefault="00A11D66" w:rsidP="0077220F">
            <w:pPr>
              <w:shd w:val="clear" w:color="auto" w:fill="FFFFFF"/>
              <w:spacing w:line="278" w:lineRule="exact"/>
              <w:ind w:left="5" w:right="154" w:firstLine="5"/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 xml:space="preserve">Единица </w:t>
            </w:r>
            <w:r>
              <w:rPr>
                <w:color w:val="000000"/>
                <w:spacing w:val="-5"/>
                <w:sz w:val="20"/>
                <w:szCs w:val="20"/>
              </w:rPr>
              <w:t>измерения</w:t>
            </w:r>
          </w:p>
        </w:tc>
        <w:tc>
          <w:tcPr>
            <w:tcW w:w="6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66" w:rsidRDefault="00A11D66" w:rsidP="0077220F">
            <w:pPr>
              <w:shd w:val="clear" w:color="auto" w:fill="FFFFFF"/>
              <w:ind w:left="5"/>
              <w:rPr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Значение показателя</w:t>
            </w:r>
          </w:p>
        </w:tc>
      </w:tr>
      <w:tr w:rsidR="00A11D66" w:rsidTr="00920716">
        <w:trPr>
          <w:trHeight w:hRule="exact" w:val="317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66" w:rsidRDefault="00A11D66" w:rsidP="0077220F">
            <w:pPr>
              <w:rPr>
                <w:sz w:val="20"/>
                <w:szCs w:val="20"/>
              </w:rPr>
            </w:pPr>
          </w:p>
          <w:p w:rsidR="00A11D66" w:rsidRDefault="00A11D66" w:rsidP="0077220F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66" w:rsidRDefault="00A11D66" w:rsidP="0077220F">
            <w:pPr>
              <w:rPr>
                <w:sz w:val="20"/>
                <w:szCs w:val="20"/>
              </w:rPr>
            </w:pPr>
          </w:p>
          <w:p w:rsidR="00A11D66" w:rsidRDefault="00A11D66" w:rsidP="0077220F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66" w:rsidRDefault="00A11D66" w:rsidP="0077220F">
            <w:pPr>
              <w:rPr>
                <w:sz w:val="20"/>
                <w:szCs w:val="20"/>
              </w:rPr>
            </w:pPr>
          </w:p>
          <w:p w:rsidR="00A11D66" w:rsidRDefault="00A11D66" w:rsidP="0077220F">
            <w:pPr>
              <w:rPr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66" w:rsidRDefault="00A11D66" w:rsidP="0077220F">
            <w:pPr>
              <w:shd w:val="clear" w:color="auto" w:fill="FFFFFF"/>
              <w:ind w:left="5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66" w:rsidRDefault="00A11D66" w:rsidP="007722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66" w:rsidRDefault="00A11D66" w:rsidP="007722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г.</w:t>
            </w:r>
          </w:p>
        </w:tc>
      </w:tr>
      <w:tr w:rsidR="00A11D66" w:rsidTr="00920716">
        <w:trPr>
          <w:trHeight w:val="566"/>
        </w:trPr>
        <w:tc>
          <w:tcPr>
            <w:tcW w:w="110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66" w:rsidRDefault="00A11D66" w:rsidP="0077220F">
            <w:pPr>
              <w:shd w:val="clear" w:color="auto" w:fill="FFFFFF"/>
              <w:spacing w:line="274" w:lineRule="exact"/>
              <w:ind w:left="43" w:right="19" w:firstLine="10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Развитие и поддержка инициатив жителей населенных пунктов в </w:t>
            </w:r>
            <w:r>
              <w:rPr>
                <w:b/>
                <w:bCs/>
                <w:color w:val="000000"/>
                <w:spacing w:val="-1"/>
                <w:sz w:val="20"/>
                <w:szCs w:val="20"/>
              </w:rPr>
              <w:t>решении вопросов местного значения</w:t>
            </w:r>
          </w:p>
        </w:tc>
      </w:tr>
      <w:tr w:rsidR="00A11D66" w:rsidTr="00920716">
        <w:trPr>
          <w:trHeight w:hRule="exact" w:val="80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66" w:rsidRDefault="00A11D66" w:rsidP="0077220F">
            <w:pPr>
              <w:shd w:val="clear" w:color="auto" w:fill="FFFFFF"/>
              <w:ind w:left="67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66" w:rsidRDefault="00A11D66" w:rsidP="0077220F">
            <w:pPr>
              <w:shd w:val="clear" w:color="auto" w:fill="FFFFFF"/>
              <w:spacing w:line="274" w:lineRule="exact"/>
              <w:ind w:left="19" w:hanging="19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Количество проведенных </w:t>
            </w:r>
            <w:r>
              <w:rPr>
                <w:color w:val="000000"/>
                <w:spacing w:val="-2"/>
                <w:sz w:val="20"/>
                <w:szCs w:val="20"/>
              </w:rPr>
              <w:t>собраний общественного совета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66" w:rsidRDefault="00A11D66" w:rsidP="0077220F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66" w:rsidRDefault="00A11D66" w:rsidP="0077220F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66" w:rsidRDefault="00A11D66" w:rsidP="007722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66" w:rsidRDefault="00A11D66" w:rsidP="007722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11D66" w:rsidTr="00920716">
        <w:trPr>
          <w:trHeight w:val="557"/>
        </w:trPr>
        <w:tc>
          <w:tcPr>
            <w:tcW w:w="110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66" w:rsidRDefault="00A11D66" w:rsidP="0077220F">
            <w:pPr>
              <w:shd w:val="clear" w:color="auto" w:fill="FFFFFF"/>
              <w:spacing w:line="274" w:lineRule="exact"/>
              <w:ind w:left="29" w:right="2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Мероприятия по благоустройству</w:t>
            </w:r>
          </w:p>
        </w:tc>
      </w:tr>
      <w:tr w:rsidR="00A11D66" w:rsidTr="00920716">
        <w:trPr>
          <w:trHeight w:val="46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1D66" w:rsidRDefault="00A11D66" w:rsidP="0077220F">
            <w:pPr>
              <w:shd w:val="clear" w:color="auto" w:fill="FFFFFF"/>
              <w:ind w:left="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1D66" w:rsidRDefault="00920716" w:rsidP="0077220F">
            <w:pPr>
              <w:shd w:val="clear" w:color="auto" w:fill="FFFFFF"/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мероприятий по благоустройству 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1D66" w:rsidRDefault="00A11D66" w:rsidP="0077220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1D66" w:rsidRDefault="00920716" w:rsidP="0077220F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  <w:p w:rsidR="00A11D66" w:rsidRDefault="00A11D66" w:rsidP="0077220F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11D66" w:rsidRDefault="00A11D66" w:rsidP="0077220F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FA69BC">
              <w:rPr>
                <w:bCs/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  <w:r w:rsidRPr="005868C9">
              <w:rPr>
                <w:sz w:val="20"/>
                <w:szCs w:val="20"/>
              </w:rPr>
              <w:t>Приобретение и замена светильников уличного освещения с ДРЛ на светодиодные с установкой фотоэлементов</w:t>
            </w:r>
            <w:r w:rsidRPr="00FA69BC">
              <w:rPr>
                <w:bCs/>
                <w:color w:val="000000"/>
                <w:sz w:val="20"/>
                <w:szCs w:val="20"/>
              </w:rPr>
              <w:t xml:space="preserve"> в д.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Пудроль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 xml:space="preserve">- 6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 xml:space="preserve">, Островок- 5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Имолово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 xml:space="preserve">- 5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Малыновщина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 xml:space="preserve">- 3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 xml:space="preserve">, Новое село- 15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 xml:space="preserve">, Поселок Новый -12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 xml:space="preserve">, Рандога-4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 xml:space="preserve">, Крючково-2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 xml:space="preserve">, Залющик-18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 xml:space="preserve">, Кулига-15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 xml:space="preserve">, Павшино-5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 xml:space="preserve">, Пяхта-15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 xml:space="preserve">, Прогаль-7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 xml:space="preserve">, Городок-7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 xml:space="preserve">, Жар-4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 xml:space="preserve">, Вяльгино-8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 xml:space="preserve">, Засыпье-10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 xml:space="preserve">, Валдость-7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>, Чаголино-5 шт.</w:t>
            </w:r>
          </w:p>
          <w:p w:rsidR="00A11D66" w:rsidRPr="00FA69BC" w:rsidRDefault="00A11D66" w:rsidP="0077220F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A69BC">
              <w:rPr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 xml:space="preserve">Приобретение </w:t>
            </w:r>
            <w:r w:rsidRPr="00FA69BC">
              <w:rPr>
                <w:bCs/>
                <w:color w:val="000000"/>
                <w:sz w:val="20"/>
                <w:szCs w:val="20"/>
              </w:rPr>
              <w:t xml:space="preserve"> детской игровой площадки в д.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Пяхта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>.</w:t>
            </w:r>
          </w:p>
          <w:p w:rsidR="00A11D66" w:rsidRPr="00FA69BC" w:rsidRDefault="00A11D66" w:rsidP="0077220F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FA69BC">
              <w:rPr>
                <w:bCs/>
                <w:color w:val="000000"/>
                <w:sz w:val="20"/>
                <w:szCs w:val="20"/>
              </w:rPr>
              <w:t>Пр</w:t>
            </w:r>
            <w:r>
              <w:rPr>
                <w:bCs/>
                <w:color w:val="000000"/>
                <w:sz w:val="20"/>
                <w:szCs w:val="20"/>
              </w:rPr>
              <w:t>иобретение информационных щитов</w:t>
            </w:r>
            <w:r w:rsidRPr="00FA69BC">
              <w:rPr>
                <w:bCs/>
                <w:color w:val="000000"/>
                <w:sz w:val="20"/>
                <w:szCs w:val="20"/>
              </w:rPr>
              <w:t xml:space="preserve"> к количестве 7 штук  для деревень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Имолово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 xml:space="preserve">, Кулига,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Прогаль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 xml:space="preserve">, Городок, Поселок Новый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Вяльгино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Засыпье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>.</w:t>
            </w:r>
          </w:p>
          <w:p w:rsidR="00A11D66" w:rsidRPr="00FA69BC" w:rsidRDefault="00A11D66" w:rsidP="0077220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1D66" w:rsidRPr="00FA69BC" w:rsidRDefault="00A11D66" w:rsidP="0077220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FA69BC">
              <w:rPr>
                <w:color w:val="000000"/>
                <w:sz w:val="16"/>
                <w:szCs w:val="16"/>
              </w:rPr>
              <w:t>0</w:t>
            </w:r>
          </w:p>
          <w:p w:rsidR="00A11D66" w:rsidRPr="00FA69BC" w:rsidRDefault="00A11D66" w:rsidP="0077220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1D66" w:rsidRDefault="00A11D66" w:rsidP="0077220F">
            <w:pPr>
              <w:shd w:val="clear" w:color="auto" w:fill="FFFFFF"/>
              <w:ind w:left="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A11D66" w:rsidRDefault="00A11D66" w:rsidP="0077220F">
            <w:pPr>
              <w:shd w:val="clear" w:color="auto" w:fill="FFFFFF"/>
              <w:ind w:left="1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716" w:rsidTr="00920716">
        <w:trPr>
          <w:trHeight w:val="645"/>
        </w:trPr>
        <w:tc>
          <w:tcPr>
            <w:tcW w:w="1100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0716" w:rsidRDefault="00920716" w:rsidP="0077220F">
            <w:pPr>
              <w:shd w:val="clear" w:color="auto" w:fill="FFFFFF"/>
              <w:ind w:left="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Мероприятия по дорожному хозяйству</w:t>
            </w:r>
          </w:p>
        </w:tc>
      </w:tr>
      <w:tr w:rsidR="00920716" w:rsidTr="00920716">
        <w:trPr>
          <w:trHeight w:val="2001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0716" w:rsidRDefault="00920716" w:rsidP="0077220F">
            <w:pPr>
              <w:shd w:val="clear" w:color="auto" w:fill="FFFFFF"/>
              <w:ind w:left="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0716" w:rsidRDefault="00920716" w:rsidP="0077220F">
            <w:pPr>
              <w:shd w:val="clear" w:color="auto" w:fill="FFFFFF"/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 по дорожному хозяйству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0716" w:rsidRDefault="00920716" w:rsidP="0077220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0716" w:rsidRDefault="00920716" w:rsidP="00920716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  <w:p w:rsidR="00920716" w:rsidRDefault="00920716" w:rsidP="00920716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</w:p>
          <w:p w:rsidR="00920716" w:rsidRDefault="00920716" w:rsidP="00920716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FA69BC">
              <w:rPr>
                <w:bCs/>
                <w:color w:val="000000"/>
                <w:sz w:val="20"/>
                <w:szCs w:val="20"/>
              </w:rPr>
              <w:t>- Произвести ремонт асфальтобетонного покрытия придомовой территории многоквартирного жилого дома № 17 д. Горка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:rsidR="00920716" w:rsidRDefault="00920716" w:rsidP="0077220F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0716" w:rsidRPr="00FA69BC" w:rsidRDefault="00920716" w:rsidP="0077220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0716" w:rsidRDefault="00920716" w:rsidP="0077220F">
            <w:pPr>
              <w:shd w:val="clear" w:color="auto" w:fill="FFFFFF"/>
              <w:ind w:left="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D66" w:rsidTr="00920716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1005" w:type="dxa"/>
            <w:gridSpan w:val="6"/>
            <w:tcBorders>
              <w:top w:val="single" w:sz="4" w:space="0" w:color="auto"/>
            </w:tcBorders>
          </w:tcPr>
          <w:p w:rsidR="00A11D66" w:rsidRDefault="00A11D66" w:rsidP="0077220F"/>
        </w:tc>
      </w:tr>
    </w:tbl>
    <w:p w:rsidR="00A11D66" w:rsidRDefault="00A11D66" w:rsidP="00461757"/>
    <w:p w:rsidR="00A11D66" w:rsidRDefault="00A11D66" w:rsidP="00461757">
      <w:pPr>
        <w:sectPr w:rsidR="00A11D66">
          <w:pgSz w:w="11909" w:h="16834"/>
          <w:pgMar w:top="1079" w:right="845" w:bottom="720" w:left="840" w:header="720" w:footer="720" w:gutter="0"/>
          <w:cols w:space="720"/>
        </w:sectPr>
      </w:pPr>
    </w:p>
    <w:p w:rsidR="00A11D66" w:rsidRDefault="00A11D66" w:rsidP="00461757">
      <w:pPr>
        <w:suppressAutoHyphens/>
        <w:ind w:left="11057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Приложение №2</w:t>
      </w:r>
    </w:p>
    <w:p w:rsidR="00A11D66" w:rsidRDefault="00A11D66" w:rsidP="00461757">
      <w:pPr>
        <w:ind w:left="11328"/>
      </w:pPr>
      <w:r>
        <w:t xml:space="preserve">к Муниципальной программе </w:t>
      </w:r>
    </w:p>
    <w:p w:rsidR="00A11D66" w:rsidRDefault="00A11D66" w:rsidP="00461757">
      <w:pPr>
        <w:jc w:val="center"/>
      </w:pPr>
      <w:r>
        <w:t>План реализации муниципальной программы</w:t>
      </w:r>
    </w:p>
    <w:p w:rsidR="00A11D66" w:rsidRDefault="00A11D66" w:rsidP="00461757">
      <w:pPr>
        <w:jc w:val="center"/>
      </w:pPr>
      <w:r>
        <w:t>«Создание условий для эффективного выполнения органами местного самоуправления</w:t>
      </w:r>
    </w:p>
    <w:p w:rsidR="00A11D66" w:rsidRDefault="00A11D66" w:rsidP="00461757">
      <w:pPr>
        <w:jc w:val="center"/>
        <w:rPr>
          <w:sz w:val="20"/>
          <w:szCs w:val="20"/>
        </w:rPr>
      </w:pPr>
      <w:r>
        <w:t xml:space="preserve"> своих полномочий на территории Горского сельского поселения»</w:t>
      </w:r>
    </w:p>
    <w:tbl>
      <w:tblPr>
        <w:tblpPr w:leftFromText="180" w:rightFromText="180" w:vertAnchor="text" w:tblpX="-301" w:tblpY="1"/>
        <w:tblOverlap w:val="never"/>
        <w:tblW w:w="5336" w:type="pct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867"/>
        <w:gridCol w:w="3107"/>
        <w:gridCol w:w="1285"/>
        <w:gridCol w:w="1357"/>
        <w:gridCol w:w="1213"/>
        <w:gridCol w:w="1360"/>
        <w:gridCol w:w="1348"/>
        <w:gridCol w:w="1172"/>
      </w:tblGrid>
      <w:tr w:rsidR="00A11D66" w:rsidTr="00C81380"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основного мероприятия в составе муниципальной программы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 участник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 реализации</w:t>
            </w:r>
          </w:p>
        </w:tc>
        <w:tc>
          <w:tcPr>
            <w:tcW w:w="20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расходов (тыс. руб.,    в ценах соответствующих лет)</w:t>
            </w:r>
          </w:p>
        </w:tc>
      </w:tr>
      <w:tr w:rsidR="00A11D66" w:rsidTr="00C81380"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rPr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rPr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источники </w:t>
            </w:r>
            <w:proofErr w:type="spellStart"/>
            <w:r>
              <w:rPr>
                <w:sz w:val="18"/>
                <w:szCs w:val="18"/>
              </w:rPr>
              <w:t>финансиро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вания</w:t>
            </w:r>
            <w:proofErr w:type="spellEnd"/>
          </w:p>
        </w:tc>
      </w:tr>
      <w:tr w:rsidR="00A11D66" w:rsidTr="00C81380">
        <w:trPr>
          <w:trHeight w:val="262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A11D66" w:rsidTr="00C81380">
        <w:trPr>
          <w:trHeight w:val="237"/>
        </w:trPr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и поддержка инициатив жителей населенных пунктов в решении вопросов местного значения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исполнитель:</w:t>
            </w:r>
          </w:p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администрация Горского сельского поселения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155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rPr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187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rPr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195"/>
        </w:trPr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исполнитель:</w:t>
            </w:r>
          </w:p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администрация Горского сельского поселения.</w:t>
            </w:r>
          </w:p>
          <w:p w:rsidR="00A11D66" w:rsidRDefault="00A11D66" w:rsidP="00C81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Участники: -Общественный совет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300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298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270"/>
        </w:trPr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том числе на реализацию областного закона № 147-оз от 28.12.2018г.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135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196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270"/>
        </w:trPr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Благоустройство, озеленение и уборка территории</w:t>
            </w:r>
          </w:p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исполнитель:</w:t>
            </w:r>
          </w:p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Администрация Горского сельского поселения.</w:t>
            </w:r>
          </w:p>
          <w:p w:rsidR="00A11D66" w:rsidRDefault="00A11D66" w:rsidP="00C81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Участники: -Общественный совет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1408,7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506,2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92071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A11D66" w:rsidTr="00C81380">
        <w:trPr>
          <w:trHeight w:val="274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262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266"/>
        </w:trPr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по борьбе с борщевиком Сосновского</w:t>
            </w:r>
          </w:p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исполнитель:</w:t>
            </w:r>
          </w:p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Администрация Горского сельского поселения.</w:t>
            </w:r>
          </w:p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285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11D66" w:rsidTr="00756A49">
        <w:trPr>
          <w:trHeight w:val="274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264"/>
        </w:trPr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</w:p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том числе на реализацию областного закона № 147-оз от 28.12.2018 г.</w:t>
            </w:r>
          </w:p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</w:p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</w:p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</w:p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920716" w:rsidP="001466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1483,8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Pr="00135159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1408,7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74,1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Pr="00135159" w:rsidRDefault="0092071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 w:rsidR="00A11D66" w:rsidTr="00C81380">
        <w:trPr>
          <w:trHeight w:val="140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A11D66" w:rsidTr="00756A49">
        <w:trPr>
          <w:trHeight w:val="345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180"/>
        </w:trPr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 том числе на реализацию областного закона № 3-0З </w:t>
            </w:r>
            <w:r>
              <w:rPr>
                <w:b/>
                <w:color w:val="000000"/>
                <w:sz w:val="18"/>
                <w:szCs w:val="18"/>
              </w:rPr>
              <w:t xml:space="preserve">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</w:t>
            </w:r>
            <w:r>
              <w:rPr>
                <w:b/>
                <w:sz w:val="18"/>
                <w:szCs w:val="18"/>
              </w:rPr>
              <w:t>от 15.01.2018 года.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315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720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164"/>
        </w:trPr>
        <w:tc>
          <w:tcPr>
            <w:tcW w:w="154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</w:p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исполнитель:</w:t>
            </w:r>
          </w:p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администрация Горского сельского поселения.</w:t>
            </w:r>
          </w:p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</w:p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1100,0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1028,8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1466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11D66" w:rsidTr="00C81380">
        <w:trPr>
          <w:trHeight w:val="345"/>
        </w:trPr>
        <w:tc>
          <w:tcPr>
            <w:tcW w:w="154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243"/>
        </w:trPr>
        <w:tc>
          <w:tcPr>
            <w:tcW w:w="154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225"/>
        </w:trPr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 том числе на реализацию областного закона № 147-оз </w:t>
            </w:r>
            <w:r>
              <w:rPr>
                <w:b/>
                <w:sz w:val="18"/>
                <w:szCs w:val="18"/>
              </w:rPr>
              <w:lastRenderedPageBreak/>
              <w:t>от 28.12.2018 г.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A11D66" w:rsidTr="00C81380">
        <w:trPr>
          <w:trHeight w:val="285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205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315"/>
        </w:trPr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 том числе на реализацию областного закона № 3-0З </w:t>
            </w:r>
            <w:r>
              <w:rPr>
                <w:b/>
                <w:color w:val="000000"/>
                <w:sz w:val="18"/>
                <w:szCs w:val="18"/>
              </w:rPr>
              <w:t xml:space="preserve">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</w:t>
            </w:r>
            <w:r>
              <w:rPr>
                <w:b/>
                <w:sz w:val="18"/>
                <w:szCs w:val="18"/>
              </w:rPr>
              <w:t>от 15.01.2018 года.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1028,8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66,2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</w:tr>
      <w:tr w:rsidR="00A11D66" w:rsidTr="00C81380">
        <w:trPr>
          <w:trHeight w:val="255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435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153"/>
        </w:trPr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</w:p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муниципальной программе: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2566,2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2437,5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92071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A11D66" w:rsidTr="00C81380">
        <w:trPr>
          <w:trHeight w:val="200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220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320"/>
        </w:trPr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том числе на реализацию областного закона № 147-оз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92071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1483,8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1408,7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74,1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Pr="00135159" w:rsidRDefault="0092071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 w:rsidR="00A11D66" w:rsidTr="00C81380">
        <w:trPr>
          <w:trHeight w:val="139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150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120"/>
        </w:trPr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 том числе на реализацию областного закона № 3-0З </w:t>
            </w:r>
            <w:r>
              <w:rPr>
                <w:b/>
                <w:color w:val="000000"/>
                <w:sz w:val="18"/>
                <w:szCs w:val="18"/>
              </w:rPr>
              <w:t xml:space="preserve">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</w:t>
            </w:r>
            <w:r>
              <w:rPr>
                <w:b/>
                <w:sz w:val="18"/>
                <w:szCs w:val="18"/>
              </w:rPr>
              <w:t>от 15.01.2018 года.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1028,8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66,2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</w:tr>
      <w:tr w:rsidR="00A11D66" w:rsidTr="00C81380">
        <w:trPr>
          <w:trHeight w:val="285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</w:p>
        </w:tc>
      </w:tr>
      <w:tr w:rsidR="00A11D66" w:rsidTr="00C81380">
        <w:trPr>
          <w:trHeight w:val="165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149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муниципальной программе:</w:t>
            </w:r>
          </w:p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2019-2021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4576,0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2437,5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2133,0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92071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6,0</w:t>
            </w:r>
          </w:p>
        </w:tc>
      </w:tr>
      <w:tr w:rsidR="00A11D66" w:rsidTr="00C81380">
        <w:trPr>
          <w:trHeight w:val="285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том числе на реализацию областного закона № 147-оз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2019-2021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9207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1483,</w:t>
            </w:r>
            <w:r w:rsidR="0092071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1351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1408,7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74,1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92071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 w:rsidR="00A11D66" w:rsidTr="00C81380">
        <w:trPr>
          <w:trHeight w:val="525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 том числе на реализацию областного закона № 3-0З </w:t>
            </w:r>
            <w:r>
              <w:rPr>
                <w:b/>
                <w:color w:val="000000"/>
                <w:sz w:val="18"/>
                <w:szCs w:val="18"/>
              </w:rPr>
              <w:t xml:space="preserve">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</w:t>
            </w:r>
            <w:r>
              <w:rPr>
                <w:b/>
                <w:sz w:val="18"/>
                <w:szCs w:val="18"/>
              </w:rPr>
              <w:t>от 15.01.2018 года.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2019-2021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1028,8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66,2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</w:tr>
    </w:tbl>
    <w:p w:rsidR="00A11D66" w:rsidRDefault="00A11D66" w:rsidP="00461757">
      <w:pPr>
        <w:rPr>
          <w:sz w:val="18"/>
          <w:szCs w:val="18"/>
        </w:rPr>
      </w:pPr>
    </w:p>
    <w:p w:rsidR="00A11D66" w:rsidRDefault="00A11D66" w:rsidP="00461757">
      <w:pPr>
        <w:rPr>
          <w:sz w:val="18"/>
          <w:szCs w:val="18"/>
        </w:rPr>
      </w:pPr>
    </w:p>
    <w:p w:rsidR="00A11D66" w:rsidRDefault="00A11D66" w:rsidP="00461757">
      <w:pPr>
        <w:ind w:left="4956"/>
        <w:rPr>
          <w:sz w:val="18"/>
          <w:szCs w:val="18"/>
        </w:rPr>
      </w:pPr>
    </w:p>
    <w:p w:rsidR="00A11D66" w:rsidRDefault="00A11D66" w:rsidP="00461757">
      <w:r>
        <w:t>-</w:t>
      </w:r>
    </w:p>
    <w:sectPr w:rsidR="00A11D66" w:rsidSect="00207095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F3DC3"/>
    <w:multiLevelType w:val="hybridMultilevel"/>
    <w:tmpl w:val="250A33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46709C5"/>
    <w:multiLevelType w:val="hybridMultilevel"/>
    <w:tmpl w:val="4B4CF506"/>
    <w:lvl w:ilvl="0" w:tplc="7EDEAB2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F3"/>
    <w:rsid w:val="00135159"/>
    <w:rsid w:val="00146640"/>
    <w:rsid w:val="00207095"/>
    <w:rsid w:val="00211296"/>
    <w:rsid w:val="002A5AF2"/>
    <w:rsid w:val="004612A8"/>
    <w:rsid w:val="00461757"/>
    <w:rsid w:val="004B2CBA"/>
    <w:rsid w:val="005868C9"/>
    <w:rsid w:val="00712AB6"/>
    <w:rsid w:val="00713F8F"/>
    <w:rsid w:val="00756A49"/>
    <w:rsid w:val="0077220F"/>
    <w:rsid w:val="007D3031"/>
    <w:rsid w:val="00920716"/>
    <w:rsid w:val="009941F3"/>
    <w:rsid w:val="00A11D66"/>
    <w:rsid w:val="00A629A9"/>
    <w:rsid w:val="00B728BC"/>
    <w:rsid w:val="00C03F19"/>
    <w:rsid w:val="00C81380"/>
    <w:rsid w:val="00CF15A1"/>
    <w:rsid w:val="00CF1786"/>
    <w:rsid w:val="00D209CD"/>
    <w:rsid w:val="00DE59E8"/>
    <w:rsid w:val="00FA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24D7213-D5DF-44E7-A112-BDF1D89D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75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6175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46175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461757"/>
    <w:pPr>
      <w:ind w:left="708"/>
    </w:pPr>
  </w:style>
  <w:style w:type="paragraph" w:customStyle="1" w:styleId="1">
    <w:name w:val="Абзац списка1"/>
    <w:basedOn w:val="a"/>
    <w:uiPriority w:val="99"/>
    <w:rsid w:val="004617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617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61757"/>
    <w:pPr>
      <w:widowControl w:val="0"/>
      <w:suppressAutoHyphens/>
      <w:spacing w:line="100" w:lineRule="atLeast"/>
    </w:pPr>
    <w:rPr>
      <w:rFonts w:eastAsia="SimSun" w:cs="font212"/>
      <w:b/>
      <w:bCs/>
      <w:kern w:val="2"/>
      <w:sz w:val="22"/>
      <w:szCs w:val="2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207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207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22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3377</Words>
  <Characters>19252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zam</cp:lastModifiedBy>
  <cp:revision>3</cp:revision>
  <cp:lastPrinted>2019-04-04T12:36:00Z</cp:lastPrinted>
  <dcterms:created xsi:type="dcterms:W3CDTF">2019-04-04T13:00:00Z</dcterms:created>
  <dcterms:modified xsi:type="dcterms:W3CDTF">2019-04-04T13:00:00Z</dcterms:modified>
</cp:coreProperties>
</file>