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5C390" w14:textId="77777777" w:rsidR="00DE44C2" w:rsidRPr="007F2F92" w:rsidRDefault="00DE44C2" w:rsidP="00DE44C2">
      <w:pPr>
        <w:jc w:val="center"/>
        <w:rPr>
          <w:color w:val="000000"/>
        </w:rPr>
      </w:pPr>
      <w:bookmarkStart w:id="0" w:name="_GoBack"/>
      <w:bookmarkEnd w:id="0"/>
      <w:r w:rsidRPr="007F2F92">
        <w:rPr>
          <w:b/>
          <w:bCs/>
          <w:color w:val="000000"/>
        </w:rPr>
        <w:t>СОВЕТ ДЕПУТАТОВ</w:t>
      </w:r>
      <w:r w:rsidRPr="007F2F92">
        <w:rPr>
          <w:color w:val="000000"/>
        </w:rPr>
        <w:t xml:space="preserve"> </w:t>
      </w:r>
    </w:p>
    <w:p w14:paraId="05BC550A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МУНИЦИПАЛЬНОГО ОБРАЗОВАНИЯ</w:t>
      </w:r>
    </w:p>
    <w:p w14:paraId="25171F6D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ГАНЬКОВСКОЕ СЕЛЬСКОЕ ПОСЕЛЕНИЕ</w:t>
      </w:r>
    </w:p>
    <w:p w14:paraId="031D5452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 xml:space="preserve">ТИХВИНСКОГО МУНИЦИПАЛЬНОГО РАЙОНА </w:t>
      </w:r>
    </w:p>
    <w:p w14:paraId="1738785A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ЛЕНИНГРАДСКОЙ ОБЛАСТИ</w:t>
      </w:r>
    </w:p>
    <w:p w14:paraId="6C6DCEC4" w14:textId="77777777" w:rsidR="00DE44C2" w:rsidRPr="007F2F92" w:rsidRDefault="00DE44C2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(СОВЕТ ДЕПУТАТОВ ГАНЬКОВСКОГО СЕЛЬСКОГО ПОСЕЛЕНИЯ)</w:t>
      </w:r>
    </w:p>
    <w:p w14:paraId="4BA21D47" w14:textId="77777777" w:rsidR="00DE44C2" w:rsidRDefault="00DE44C2" w:rsidP="00DE44C2">
      <w:pPr>
        <w:jc w:val="center"/>
        <w:rPr>
          <w:color w:val="000000"/>
        </w:rPr>
      </w:pPr>
    </w:p>
    <w:p w14:paraId="254A122C" w14:textId="77777777" w:rsidR="00513C47" w:rsidRPr="007F2F92" w:rsidRDefault="00513C47" w:rsidP="00DE44C2">
      <w:pPr>
        <w:jc w:val="center"/>
        <w:rPr>
          <w:color w:val="000000"/>
        </w:rPr>
      </w:pPr>
    </w:p>
    <w:p w14:paraId="25A7F29C" w14:textId="77777777" w:rsidR="00DE44C2" w:rsidRPr="007F2F92" w:rsidRDefault="00DE44C2" w:rsidP="00DE44C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7F2F92">
        <w:rPr>
          <w:rFonts w:ascii="Times New Roman" w:hAnsi="Times New Roman" w:cs="Times New Roman"/>
          <w:color w:val="000000"/>
        </w:rPr>
        <w:t xml:space="preserve">РЕШЕНИЕ </w:t>
      </w:r>
    </w:p>
    <w:p w14:paraId="61ED65D2" w14:textId="77777777" w:rsidR="00E05597" w:rsidRPr="00020E46" w:rsidRDefault="00E05597" w:rsidP="00E05597">
      <w:pPr>
        <w:jc w:val="center"/>
        <w:rPr>
          <w:b/>
        </w:rPr>
      </w:pPr>
    </w:p>
    <w:p w14:paraId="6B680B71" w14:textId="77777777" w:rsidR="00E05597" w:rsidRPr="00020E46" w:rsidRDefault="00E05597" w:rsidP="00E05597">
      <w:pPr>
        <w:jc w:val="center"/>
        <w:rPr>
          <w:b/>
        </w:rPr>
      </w:pPr>
    </w:p>
    <w:p w14:paraId="118BEC4F" w14:textId="46A928D2" w:rsidR="00E05597" w:rsidRPr="00020E46" w:rsidRDefault="00E05597" w:rsidP="00E05597">
      <w:r w:rsidRPr="00020E46">
        <w:t xml:space="preserve">от </w:t>
      </w:r>
      <w:r>
        <w:t>27 ноября</w:t>
      </w:r>
      <w:r w:rsidRPr="00020E46">
        <w:t xml:space="preserve"> 20</w:t>
      </w:r>
      <w:r>
        <w:t>20</w:t>
      </w:r>
      <w:r w:rsidRPr="00020E46">
        <w:t xml:space="preserve"> года                                  </w:t>
      </w:r>
      <w:r>
        <w:t xml:space="preserve">         </w:t>
      </w:r>
      <w:r w:rsidRPr="00020E46">
        <w:t>№04-</w:t>
      </w:r>
      <w:r>
        <w:t>61</w:t>
      </w:r>
    </w:p>
    <w:p w14:paraId="3FF548B9" w14:textId="77777777" w:rsidR="00E05597" w:rsidRDefault="00E05597" w:rsidP="00E05597"/>
    <w:p w14:paraId="3FF3B99F" w14:textId="77777777" w:rsidR="00E05597" w:rsidRPr="00020E46" w:rsidRDefault="00E05597" w:rsidP="00E05597"/>
    <w:p w14:paraId="0424EF7E" w14:textId="77777777" w:rsidR="00E05597" w:rsidRPr="00020E46" w:rsidRDefault="00E05597" w:rsidP="00E05597">
      <w:pPr>
        <w:rPr>
          <w:color w:val="000000"/>
        </w:rPr>
      </w:pPr>
      <w:r w:rsidRPr="00020E46">
        <w:rPr>
          <w:color w:val="000000"/>
        </w:rPr>
        <w:t xml:space="preserve">О принятии в первом чтении (за основу) </w:t>
      </w:r>
    </w:p>
    <w:p w14:paraId="18046960" w14:textId="77777777" w:rsidR="00E05597" w:rsidRPr="00020E46" w:rsidRDefault="00E05597" w:rsidP="00E05597">
      <w:r w:rsidRPr="00020E46">
        <w:rPr>
          <w:color w:val="000000"/>
        </w:rPr>
        <w:t>проекта бюджета</w:t>
      </w:r>
      <w:r w:rsidRPr="00020E46">
        <w:t xml:space="preserve"> муниципального образования</w:t>
      </w:r>
    </w:p>
    <w:p w14:paraId="7C4B4EFB" w14:textId="77777777" w:rsidR="00E05597" w:rsidRPr="00020E46" w:rsidRDefault="00E05597" w:rsidP="00E05597">
      <w:r w:rsidRPr="00020E46">
        <w:t>Ганьковское сельское поселение</w:t>
      </w:r>
    </w:p>
    <w:p w14:paraId="7021DB7B" w14:textId="77777777" w:rsidR="00E05597" w:rsidRPr="00020E46" w:rsidRDefault="00E05597" w:rsidP="00E05597">
      <w:r w:rsidRPr="00020E46">
        <w:t>Тихвинского муниципального района</w:t>
      </w:r>
    </w:p>
    <w:p w14:paraId="5DEDF7E4" w14:textId="77777777" w:rsidR="00E05597" w:rsidRPr="00020E46" w:rsidRDefault="00E05597" w:rsidP="00E05597">
      <w:r>
        <w:t>Ленинградской области на 2021</w:t>
      </w:r>
      <w:r w:rsidRPr="00020E46">
        <w:t xml:space="preserve"> год </w:t>
      </w:r>
    </w:p>
    <w:p w14:paraId="0D4BC990" w14:textId="77777777" w:rsidR="00E05597" w:rsidRPr="00020E46" w:rsidRDefault="00E05597" w:rsidP="00E05597">
      <w:r w:rsidRPr="00020E46">
        <w:t>и плановый период 202</w:t>
      </w:r>
      <w:r>
        <w:t>2</w:t>
      </w:r>
      <w:r w:rsidRPr="00020E46">
        <w:t xml:space="preserve"> и 202</w:t>
      </w:r>
      <w:r>
        <w:t>3</w:t>
      </w:r>
      <w:r w:rsidRPr="00020E46">
        <w:t xml:space="preserve"> годов.</w:t>
      </w:r>
    </w:p>
    <w:p w14:paraId="2F8043B9" w14:textId="77777777" w:rsidR="00E05597" w:rsidRPr="00020E46" w:rsidRDefault="00E05597" w:rsidP="00E05597"/>
    <w:p w14:paraId="66B2E2B3" w14:textId="77777777" w:rsidR="00E05597" w:rsidRPr="00020E46" w:rsidRDefault="00E05597" w:rsidP="00E05597">
      <w:pPr>
        <w:ind w:firstLine="225"/>
        <w:rPr>
          <w:color w:val="000000"/>
        </w:rPr>
      </w:pPr>
    </w:p>
    <w:p w14:paraId="77AFECB4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 xml:space="preserve">На основании </w:t>
      </w:r>
      <w:r w:rsidRPr="00020E46">
        <w:t>статьи 22 Устава Ганьковского сельского поселения, в соответствии с пунктом 20 Положения о бюджетном</w:t>
      </w:r>
      <w:r w:rsidRPr="00020E46">
        <w:rPr>
          <w:color w:val="000000"/>
        </w:rPr>
        <w:t xml:space="preserve"> процессе в муниципальном образовании Ганьковское сельское поселение Тихвинского муниципального района Ленинградской области, рассмотрев основные характеристики бюджета Ганьковского сельского поселения </w:t>
      </w:r>
      <w:r>
        <w:rPr>
          <w:color w:val="000000"/>
        </w:rPr>
        <w:t>на 2021</w:t>
      </w:r>
      <w:r w:rsidRPr="00020E46">
        <w:rPr>
          <w:color w:val="000000"/>
        </w:rPr>
        <w:t xml:space="preserve"> год и на плановый период 202</w:t>
      </w:r>
      <w:r>
        <w:rPr>
          <w:color w:val="000000"/>
        </w:rPr>
        <w:t>2</w:t>
      </w:r>
      <w:r w:rsidRPr="00020E46">
        <w:rPr>
          <w:color w:val="000000"/>
        </w:rPr>
        <w:t xml:space="preserve"> и 202</w:t>
      </w:r>
      <w:r>
        <w:rPr>
          <w:color w:val="000000"/>
        </w:rPr>
        <w:t>3</w:t>
      </w:r>
      <w:r w:rsidRPr="00020E46">
        <w:rPr>
          <w:color w:val="000000"/>
        </w:rPr>
        <w:t xml:space="preserve"> годов (далее – бюджет Ганьковского сельского поселения), совет депутатов Ганьковского сельского поселения РЕШИЛ:</w:t>
      </w:r>
    </w:p>
    <w:p w14:paraId="3318A303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1. Принять в первом чтении (за основу) проект бюджета Ганьковского сельского</w:t>
      </w:r>
      <w:r>
        <w:rPr>
          <w:color w:val="000000"/>
        </w:rPr>
        <w:t xml:space="preserve"> поселения на 2021</w:t>
      </w:r>
      <w:r w:rsidRPr="00020E46">
        <w:rPr>
          <w:color w:val="000000"/>
        </w:rPr>
        <w:t xml:space="preserve"> год и на плановый период 202</w:t>
      </w:r>
      <w:r>
        <w:rPr>
          <w:color w:val="000000"/>
        </w:rPr>
        <w:t>2</w:t>
      </w:r>
      <w:r w:rsidRPr="00020E46">
        <w:rPr>
          <w:color w:val="000000"/>
        </w:rPr>
        <w:t xml:space="preserve"> и 202</w:t>
      </w:r>
      <w:r>
        <w:rPr>
          <w:color w:val="000000"/>
        </w:rPr>
        <w:t>3</w:t>
      </w:r>
      <w:r w:rsidRPr="00020E46">
        <w:rPr>
          <w:color w:val="000000"/>
        </w:rPr>
        <w:t xml:space="preserve"> годов.</w:t>
      </w:r>
    </w:p>
    <w:p w14:paraId="53327A0A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2. Утвердить основные характеристики бюджета Ганьковского сельского</w:t>
      </w:r>
      <w:r>
        <w:rPr>
          <w:color w:val="000000"/>
        </w:rPr>
        <w:t xml:space="preserve"> поселения на 2021</w:t>
      </w:r>
      <w:r w:rsidRPr="00020E46">
        <w:rPr>
          <w:color w:val="000000"/>
        </w:rPr>
        <w:t xml:space="preserve"> год:</w:t>
      </w:r>
    </w:p>
    <w:p w14:paraId="5280A434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 xml:space="preserve">2.1. Прогнозируемый общий объем доходов бюджета Ганьковского сельского поселения в сумме </w:t>
      </w:r>
      <w:r>
        <w:t>21418,4</w:t>
      </w:r>
      <w:r w:rsidRPr="00020E46">
        <w:rPr>
          <w:color w:val="000000"/>
        </w:rPr>
        <w:t xml:space="preserve"> тысяч рублей.</w:t>
      </w:r>
    </w:p>
    <w:p w14:paraId="2C283F2D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 xml:space="preserve">2.2. Общий объем расходов бюджета Ганьковского сельского поселения в сумме </w:t>
      </w:r>
      <w:r>
        <w:t>21418,4</w:t>
      </w:r>
      <w:r w:rsidRPr="00020E46">
        <w:t xml:space="preserve"> тысяч</w:t>
      </w:r>
      <w:r w:rsidRPr="00020E46">
        <w:rPr>
          <w:color w:val="FF0000"/>
        </w:rPr>
        <w:t xml:space="preserve"> </w:t>
      </w:r>
      <w:r w:rsidRPr="00020E46">
        <w:rPr>
          <w:color w:val="000000"/>
        </w:rPr>
        <w:t>рублей.</w:t>
      </w:r>
    </w:p>
    <w:p w14:paraId="1F0C647C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 xml:space="preserve">2.3. Прогнозируемый дефицит бюджета Ганьковского сельского поселения в </w:t>
      </w:r>
      <w:r w:rsidRPr="00020E46">
        <w:t>сумме 0</w:t>
      </w:r>
      <w:r w:rsidRPr="00020E46">
        <w:rPr>
          <w:color w:val="000000"/>
        </w:rPr>
        <w:t xml:space="preserve"> тысяч рублей.</w:t>
      </w:r>
    </w:p>
    <w:p w14:paraId="3977B94C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3. Утвердить основные характеристики бюджета Ганьковского сельского поселения на 202</w:t>
      </w:r>
      <w:r>
        <w:rPr>
          <w:color w:val="000000"/>
        </w:rPr>
        <w:t xml:space="preserve">2 </w:t>
      </w:r>
      <w:r w:rsidRPr="00020E46">
        <w:rPr>
          <w:color w:val="000000"/>
        </w:rPr>
        <w:t>и 202</w:t>
      </w:r>
      <w:r>
        <w:rPr>
          <w:color w:val="000000"/>
        </w:rPr>
        <w:t>3</w:t>
      </w:r>
      <w:r w:rsidRPr="00020E46">
        <w:rPr>
          <w:color w:val="000000"/>
        </w:rPr>
        <w:t xml:space="preserve"> годы:</w:t>
      </w:r>
    </w:p>
    <w:p w14:paraId="410C60B1" w14:textId="77777777" w:rsidR="00E05597" w:rsidRPr="00020E46" w:rsidRDefault="00E05597" w:rsidP="00E05597">
      <w:pPr>
        <w:suppressAutoHyphens/>
        <w:ind w:firstLine="720"/>
        <w:jc w:val="both"/>
      </w:pPr>
      <w:r w:rsidRPr="00020E46">
        <w:rPr>
          <w:color w:val="000000"/>
        </w:rPr>
        <w:t>3.1. Прогнозируемый общий объем доходов бюджета Ганьковского сельского поселения на 202</w:t>
      </w:r>
      <w:r>
        <w:rPr>
          <w:color w:val="000000"/>
        </w:rPr>
        <w:t>2</w:t>
      </w:r>
      <w:r w:rsidRPr="00020E46">
        <w:rPr>
          <w:color w:val="000000"/>
        </w:rPr>
        <w:t xml:space="preserve"> год в сумме </w:t>
      </w:r>
      <w:r>
        <w:t>15873,2</w:t>
      </w:r>
      <w:r w:rsidRPr="00020E46">
        <w:t xml:space="preserve"> тысяч рублей и на 202</w:t>
      </w:r>
      <w:r>
        <w:t>3</w:t>
      </w:r>
      <w:r w:rsidRPr="00020E46">
        <w:t xml:space="preserve"> год в сумме </w:t>
      </w:r>
      <w:r>
        <w:t>16022,2</w:t>
      </w:r>
      <w:r w:rsidRPr="00020E46">
        <w:t xml:space="preserve"> тысяч рублей.</w:t>
      </w:r>
    </w:p>
    <w:p w14:paraId="12E6361A" w14:textId="77777777" w:rsidR="00E05597" w:rsidRPr="00020E46" w:rsidRDefault="00E05597" w:rsidP="00E05597">
      <w:pPr>
        <w:suppressAutoHyphens/>
        <w:ind w:firstLine="720"/>
        <w:jc w:val="both"/>
      </w:pPr>
      <w:r w:rsidRPr="00020E46">
        <w:rPr>
          <w:color w:val="000000"/>
        </w:rPr>
        <w:t>3.2. Общий объем расходов бюджета Ганьковского сельского поселения на 202</w:t>
      </w:r>
      <w:r>
        <w:rPr>
          <w:color w:val="000000"/>
        </w:rPr>
        <w:t>2</w:t>
      </w:r>
      <w:r w:rsidRPr="00020E46">
        <w:rPr>
          <w:color w:val="000000"/>
        </w:rPr>
        <w:t xml:space="preserve"> год в </w:t>
      </w:r>
      <w:r w:rsidRPr="00020E46">
        <w:t xml:space="preserve">сумме </w:t>
      </w:r>
      <w:r>
        <w:t>15873,2</w:t>
      </w:r>
      <w:r w:rsidRPr="00020E46">
        <w:t xml:space="preserve"> тысяч рублей, из них условно утвержденные расходы в сумме </w:t>
      </w:r>
      <w:r>
        <w:t>110,0</w:t>
      </w:r>
      <w:r w:rsidRPr="00020E46">
        <w:t xml:space="preserve"> тысяч рублей и на 202</w:t>
      </w:r>
      <w:r>
        <w:t>3</w:t>
      </w:r>
      <w:r w:rsidRPr="00020E46">
        <w:t xml:space="preserve"> год в сумме </w:t>
      </w:r>
      <w:r>
        <w:t>16022,2</w:t>
      </w:r>
      <w:r w:rsidRPr="00020E46">
        <w:t xml:space="preserve"> тысяч рублей, из них условно утвержденные расходы в сумме </w:t>
      </w:r>
      <w:r>
        <w:t>221,9</w:t>
      </w:r>
      <w:r w:rsidRPr="00020E46">
        <w:t xml:space="preserve"> тысяч рублей.</w:t>
      </w:r>
    </w:p>
    <w:p w14:paraId="24B64815" w14:textId="77777777" w:rsidR="00E05597" w:rsidRPr="00020E46" w:rsidRDefault="00E05597" w:rsidP="00E05597">
      <w:pPr>
        <w:suppressAutoHyphens/>
        <w:ind w:firstLine="720"/>
        <w:jc w:val="both"/>
      </w:pPr>
      <w:r w:rsidRPr="00020E46">
        <w:rPr>
          <w:color w:val="000000"/>
        </w:rPr>
        <w:t>3.3. Прогнозируемый дефицит бюджета Ганьковского сельского поселения на 202</w:t>
      </w:r>
      <w:r>
        <w:rPr>
          <w:color w:val="000000"/>
        </w:rPr>
        <w:t xml:space="preserve">2 </w:t>
      </w:r>
      <w:r w:rsidRPr="00020E46">
        <w:rPr>
          <w:color w:val="000000"/>
        </w:rPr>
        <w:t xml:space="preserve">год в сумме </w:t>
      </w:r>
      <w:r w:rsidRPr="00020E46">
        <w:t>0 тысяч рублей и на 202</w:t>
      </w:r>
      <w:r>
        <w:t>3</w:t>
      </w:r>
      <w:r w:rsidRPr="00020E46">
        <w:t xml:space="preserve"> год в сумме 0 тысяч рублей.</w:t>
      </w:r>
    </w:p>
    <w:p w14:paraId="7FF80FC9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4. Установить, что доходы бюджета Ганьковского сельского поселения формируются по нормативам, установленным Федеральными законами, законами Ленинградской области и настоящим решением за счет:</w:t>
      </w:r>
    </w:p>
    <w:p w14:paraId="6A82A121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lastRenderedPageBreak/>
        <w:t>4.1. Налоговых доходов:</w:t>
      </w:r>
    </w:p>
    <w:p w14:paraId="306C6CCB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- налога на доходы физических лиц – по нормативу 10 процентов, в том числе 2 процента – в соответствии с федеральным законодательством, 8 процентов – по единому нормативу отчислений в бюджеты сельских поселений;</w:t>
      </w:r>
    </w:p>
    <w:p w14:paraId="4A96809C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 xml:space="preserve">- акцизов по подакцизным товарам (продукции), производимым на территории Российской Федерации - </w:t>
      </w:r>
      <w:r w:rsidRPr="007F168E">
        <w:rPr>
          <w:color w:val="000000"/>
        </w:rPr>
        <w:t xml:space="preserve">по нормативу </w:t>
      </w:r>
      <w:r w:rsidRPr="007F168E">
        <w:t>0,04559</w:t>
      </w:r>
      <w:r w:rsidRPr="007F168E">
        <w:rPr>
          <w:color w:val="000000"/>
        </w:rPr>
        <w:t xml:space="preserve"> процентов;</w:t>
      </w:r>
      <w:r w:rsidRPr="00020E46">
        <w:rPr>
          <w:color w:val="000000"/>
        </w:rPr>
        <w:t xml:space="preserve"> </w:t>
      </w:r>
    </w:p>
    <w:p w14:paraId="0AD0CAD9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- налога на имущество физических лиц - по нормативу 100 процентов;</w:t>
      </w:r>
    </w:p>
    <w:p w14:paraId="0702A913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- земельного налога - по нормативу 100 процентов;</w:t>
      </w:r>
    </w:p>
    <w:p w14:paraId="0C1CE0E6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- по нормативу 100 процентов;</w:t>
      </w:r>
    </w:p>
    <w:p w14:paraId="4AEC845D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- задолженности по отмененным местным налогам и сборам, зачислявшиеся в местные бюджеты до 01 января 2005 года (в части погашения задолженности прошлых лет) - по ранее установленным нормативам.</w:t>
      </w:r>
    </w:p>
    <w:p w14:paraId="6E9EAF16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4.2. Неналоговых доходов:</w:t>
      </w:r>
    </w:p>
    <w:p w14:paraId="58AFCDE3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- доходов от сдачи в аренду имущества, составляющего государственную (муниципальную) казну (за исключением земельных участков) - по нормативу 100 процентов;</w:t>
      </w:r>
    </w:p>
    <w:p w14:paraId="6B7A50B5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- прочих поступлений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по нормативу 100 процентов;</w:t>
      </w:r>
    </w:p>
    <w:p w14:paraId="4E772863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· прочих доходов от оказания платных услуг получателями средств бюджетов поселений и компенсации затрат бюджетов поселений - по нормативу 100 процентов;</w:t>
      </w:r>
    </w:p>
    <w:p w14:paraId="4C5548E3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· доходов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 по нормативу 100 процентов;</w:t>
      </w:r>
    </w:p>
    <w:p w14:paraId="7EDA0E05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· доходов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- по нормативу 100 процентов;</w:t>
      </w:r>
    </w:p>
    <w:p w14:paraId="0E58C2B1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· штрафов, санкций, возмещения ущерба - по нормативу 100 процентов в соответствии с действующим законодательством;</w:t>
      </w:r>
    </w:p>
    <w:p w14:paraId="7E31B0ED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· невыясненных поступлений в бюджеты поселений - по нормативу 100 процентов;</w:t>
      </w:r>
    </w:p>
    <w:p w14:paraId="535D6FE1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· прочих неналоговых доходов - по нормативу 100 процентов.</w:t>
      </w:r>
    </w:p>
    <w:p w14:paraId="4299E746" w14:textId="77777777" w:rsidR="00E05597" w:rsidRPr="00E05597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4.3. Безвозмездных поступлений от других бюджетов бюджетной системы Российской Федерации: дотаций, субвенций, субсидий, иных межбюджетных трансфертов.</w:t>
      </w:r>
    </w:p>
    <w:p w14:paraId="254A4EC9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 xml:space="preserve">4.4. Прочих безвозмездных поступлений в полном объеме. </w:t>
      </w:r>
    </w:p>
    <w:p w14:paraId="2EBD2D24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>5. Утвердить в пределах общего объема доходов бюджета Ганьковского сельского поселения, установленного подпунктом 2.1. настоящего решения, прогнозир</w:t>
      </w:r>
      <w:r>
        <w:rPr>
          <w:color w:val="000000"/>
        </w:rPr>
        <w:t>уемые поступления доходов на 2021</w:t>
      </w:r>
      <w:r w:rsidRPr="00020E46">
        <w:rPr>
          <w:color w:val="000000"/>
        </w:rPr>
        <w:t xml:space="preserve"> год и на плановый период 202</w:t>
      </w:r>
      <w:r>
        <w:rPr>
          <w:color w:val="000000"/>
        </w:rPr>
        <w:t>2</w:t>
      </w:r>
      <w:r w:rsidRPr="00020E46">
        <w:rPr>
          <w:color w:val="000000"/>
        </w:rPr>
        <w:t xml:space="preserve"> и</w:t>
      </w:r>
      <w:r>
        <w:rPr>
          <w:color w:val="000000"/>
        </w:rPr>
        <w:t xml:space="preserve"> 2023</w:t>
      </w:r>
      <w:r w:rsidRPr="00020E46">
        <w:rPr>
          <w:color w:val="000000"/>
        </w:rPr>
        <w:t xml:space="preserve"> годов согласно приложению №1.</w:t>
      </w:r>
    </w:p>
    <w:p w14:paraId="2A7999CB" w14:textId="77777777" w:rsidR="00E05597" w:rsidRPr="00020E46" w:rsidRDefault="00E05597" w:rsidP="00E05597">
      <w:pPr>
        <w:suppressAutoHyphens/>
        <w:ind w:firstLine="720"/>
        <w:jc w:val="both"/>
        <w:rPr>
          <w:color w:val="000000"/>
        </w:rPr>
      </w:pPr>
      <w:r w:rsidRPr="00020E46">
        <w:rPr>
          <w:color w:val="000000"/>
        </w:rPr>
        <w:t xml:space="preserve">7. </w:t>
      </w:r>
      <w:r w:rsidRPr="00020E46">
        <w:t>Настоящее решение вступает в силу со дня его принятия.</w:t>
      </w:r>
    </w:p>
    <w:p w14:paraId="160DC0D0" w14:textId="77777777" w:rsidR="00E05597" w:rsidRPr="00020E46" w:rsidRDefault="00E05597" w:rsidP="00E05597">
      <w:pPr>
        <w:shd w:val="clear" w:color="auto" w:fill="FFFFFF"/>
        <w:spacing w:before="5"/>
        <w:ind w:left="48" w:firstLine="661"/>
        <w:jc w:val="both"/>
      </w:pPr>
      <w:r w:rsidRPr="00020E46">
        <w:rPr>
          <w:color w:val="000000"/>
        </w:rPr>
        <w:t xml:space="preserve">8. </w:t>
      </w:r>
      <w:r w:rsidRPr="00020E46">
        <w:t>Опубликовать настоящее решение в официальном сетевом издании.</w:t>
      </w:r>
    </w:p>
    <w:p w14:paraId="28AAAAA7" w14:textId="77777777" w:rsidR="00E05597" w:rsidRPr="00020E46" w:rsidRDefault="00E05597" w:rsidP="00E05597">
      <w:pPr>
        <w:shd w:val="clear" w:color="auto" w:fill="FFFFFF"/>
        <w:spacing w:before="5"/>
        <w:ind w:left="48" w:firstLine="661"/>
        <w:jc w:val="both"/>
        <w:rPr>
          <w:spacing w:val="-2"/>
        </w:rPr>
      </w:pPr>
      <w:r w:rsidRPr="00020E46">
        <w:rPr>
          <w:color w:val="000000"/>
        </w:rPr>
        <w:t>9.</w:t>
      </w:r>
      <w:r>
        <w:rPr>
          <w:color w:val="000000"/>
        </w:rPr>
        <w:t xml:space="preserve"> </w:t>
      </w:r>
      <w:r w:rsidRPr="00020E46">
        <w:rPr>
          <w:color w:val="000000"/>
        </w:rPr>
        <w:t xml:space="preserve">Приложения к решению обнародовать </w:t>
      </w:r>
      <w:r w:rsidRPr="00020E46">
        <w:t>согласно Порядку обнародования</w:t>
      </w:r>
      <w:r w:rsidRPr="00020E46">
        <w:rPr>
          <w:color w:val="000000"/>
        </w:rPr>
        <w:t xml:space="preserve"> муниципальных правовых актов, утвержденному решением совета депутатов Ганьковского сельского поселения от 19 декабря 2006 года № 04-109</w:t>
      </w:r>
      <w:r w:rsidRPr="00020E46">
        <w:rPr>
          <w:spacing w:val="-2"/>
        </w:rPr>
        <w:t>.</w:t>
      </w:r>
    </w:p>
    <w:p w14:paraId="3661A043" w14:textId="77777777" w:rsidR="00E05597" w:rsidRPr="00020E46" w:rsidRDefault="00E05597" w:rsidP="00E05597">
      <w:pPr>
        <w:suppressAutoHyphens/>
        <w:ind w:firstLine="225"/>
        <w:rPr>
          <w:color w:val="000000"/>
        </w:rPr>
      </w:pPr>
    </w:p>
    <w:p w14:paraId="51D74E0B" w14:textId="77777777" w:rsidR="00E05597" w:rsidRPr="00E05597" w:rsidRDefault="00E05597" w:rsidP="00E05597">
      <w:pPr>
        <w:jc w:val="both"/>
        <w:rPr>
          <w:color w:val="000000"/>
        </w:rPr>
      </w:pPr>
      <w:r w:rsidRPr="00E05597">
        <w:rPr>
          <w:color w:val="000000"/>
        </w:rPr>
        <w:t xml:space="preserve">Глава муниципального образования </w:t>
      </w:r>
    </w:p>
    <w:p w14:paraId="4BD9DEC0" w14:textId="77777777" w:rsidR="00E05597" w:rsidRPr="00E05597" w:rsidRDefault="00E05597" w:rsidP="00E05597">
      <w:pPr>
        <w:widowControl w:val="0"/>
        <w:autoSpaceDE w:val="0"/>
        <w:autoSpaceDN w:val="0"/>
        <w:adjustRightInd w:val="0"/>
        <w:rPr>
          <w:bCs/>
          <w:color w:val="000000"/>
        </w:rPr>
      </w:pPr>
      <w:r w:rsidRPr="00E05597">
        <w:rPr>
          <w:bCs/>
          <w:color w:val="000000"/>
        </w:rPr>
        <w:t>Ганьковское сельское поселение</w:t>
      </w:r>
    </w:p>
    <w:p w14:paraId="00435507" w14:textId="77777777" w:rsidR="00E05597" w:rsidRPr="00E05597" w:rsidRDefault="00E05597" w:rsidP="00E05597">
      <w:pPr>
        <w:widowControl w:val="0"/>
        <w:autoSpaceDE w:val="0"/>
        <w:autoSpaceDN w:val="0"/>
        <w:adjustRightInd w:val="0"/>
        <w:rPr>
          <w:bCs/>
          <w:color w:val="000000"/>
        </w:rPr>
      </w:pPr>
      <w:proofErr w:type="gramStart"/>
      <w:r w:rsidRPr="00E05597">
        <w:rPr>
          <w:bCs/>
          <w:color w:val="000000"/>
        </w:rPr>
        <w:t>Тихвинского  муниципального</w:t>
      </w:r>
      <w:proofErr w:type="gramEnd"/>
      <w:r w:rsidRPr="00E05597">
        <w:rPr>
          <w:bCs/>
          <w:color w:val="000000"/>
        </w:rPr>
        <w:t xml:space="preserve"> района </w:t>
      </w:r>
    </w:p>
    <w:p w14:paraId="7053648C" w14:textId="69F392B0" w:rsidR="00031DD5" w:rsidRDefault="00E05597" w:rsidP="00E05597">
      <w:pPr>
        <w:jc w:val="both"/>
        <w:rPr>
          <w:color w:val="000000"/>
        </w:rPr>
      </w:pPr>
      <w:r w:rsidRPr="00E05597">
        <w:rPr>
          <w:color w:val="000000"/>
        </w:rPr>
        <w:t xml:space="preserve">Ленинградской области                                                                                             </w:t>
      </w:r>
      <w:proofErr w:type="spellStart"/>
      <w:r w:rsidRPr="00E05597">
        <w:rPr>
          <w:color w:val="000000"/>
        </w:rPr>
        <w:t>Е.С.Епифанов</w:t>
      </w:r>
      <w:r>
        <w:rPr>
          <w:color w:val="000000"/>
        </w:rPr>
        <w:t>а</w:t>
      </w:r>
      <w:proofErr w:type="spellEnd"/>
    </w:p>
    <w:sectPr w:rsidR="00031DD5" w:rsidSect="00DC5C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2"/>
    <w:rsid w:val="00031DD5"/>
    <w:rsid w:val="0020234E"/>
    <w:rsid w:val="00225453"/>
    <w:rsid w:val="00234574"/>
    <w:rsid w:val="002F3672"/>
    <w:rsid w:val="003C077A"/>
    <w:rsid w:val="003D7CB4"/>
    <w:rsid w:val="004223B7"/>
    <w:rsid w:val="004B7937"/>
    <w:rsid w:val="00513C47"/>
    <w:rsid w:val="006107DA"/>
    <w:rsid w:val="006163E4"/>
    <w:rsid w:val="00646518"/>
    <w:rsid w:val="0066440C"/>
    <w:rsid w:val="007161A0"/>
    <w:rsid w:val="007C4FA1"/>
    <w:rsid w:val="00882645"/>
    <w:rsid w:val="008949C7"/>
    <w:rsid w:val="009D76D8"/>
    <w:rsid w:val="00A10CE8"/>
    <w:rsid w:val="00A87DF1"/>
    <w:rsid w:val="00A92E6D"/>
    <w:rsid w:val="00AB51B5"/>
    <w:rsid w:val="00B06033"/>
    <w:rsid w:val="00B57F9B"/>
    <w:rsid w:val="00B62F1E"/>
    <w:rsid w:val="00CF2836"/>
    <w:rsid w:val="00DC5C79"/>
    <w:rsid w:val="00DE047E"/>
    <w:rsid w:val="00DE44C2"/>
    <w:rsid w:val="00E05597"/>
    <w:rsid w:val="00E25166"/>
    <w:rsid w:val="00E476D8"/>
    <w:rsid w:val="00EC3C5F"/>
    <w:rsid w:val="00F80EC3"/>
    <w:rsid w:val="00FF04A5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4F07"/>
  <w15:chartTrackingRefBased/>
  <w15:docId w15:val="{89AB19C6-F820-44F6-8761-EC07590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E4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center1">
    <w:name w:val="pcenter1"/>
    <w:basedOn w:val="a"/>
    <w:rsid w:val="00DE44C2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a"/>
    <w:rsid w:val="00DE44C2"/>
    <w:pPr>
      <w:spacing w:before="100" w:beforeAutospacing="1" w:after="180" w:line="330" w:lineRule="atLeast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25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2020-11-24T05:42:00Z</cp:lastPrinted>
  <dcterms:created xsi:type="dcterms:W3CDTF">2020-12-01T05:59:00Z</dcterms:created>
  <dcterms:modified xsi:type="dcterms:W3CDTF">2020-12-01T05:59:00Z</dcterms:modified>
</cp:coreProperties>
</file>