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DE" w:rsidRPr="007F2F92" w:rsidRDefault="00F64EDE" w:rsidP="00DE44C2">
      <w:pPr>
        <w:jc w:val="center"/>
        <w:rPr>
          <w:color w:val="000000"/>
        </w:rPr>
      </w:pPr>
      <w:bookmarkStart w:id="0" w:name="_GoBack"/>
      <w:bookmarkEnd w:id="0"/>
      <w:r w:rsidRPr="007F2F92">
        <w:rPr>
          <w:b/>
          <w:bCs/>
          <w:color w:val="000000"/>
        </w:rPr>
        <w:t>СОВЕТ ДЕПУТАТОВ</w:t>
      </w:r>
      <w:r w:rsidRPr="007F2F92">
        <w:rPr>
          <w:color w:val="000000"/>
        </w:rPr>
        <w:t xml:space="preserve"> </w:t>
      </w:r>
    </w:p>
    <w:p w:rsidR="00F64EDE" w:rsidRPr="007F2F92" w:rsidRDefault="00F64EDE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МУНИЦИПАЛЬНОГО ОБРАЗОВАНИЯ</w:t>
      </w:r>
    </w:p>
    <w:p w:rsidR="00F64EDE" w:rsidRPr="007F2F92" w:rsidRDefault="00F64EDE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ГАНЬКОВСКОЕ СЕЛЬСКОЕ ПОСЕЛЕНИЕ</w:t>
      </w:r>
    </w:p>
    <w:p w:rsidR="00F64EDE" w:rsidRPr="007F2F92" w:rsidRDefault="00F64EDE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 xml:space="preserve">ТИХВИНСКОГО МУНИЦИПАЛЬНОГО РАЙОНА </w:t>
      </w:r>
    </w:p>
    <w:p w:rsidR="00F64EDE" w:rsidRPr="007F2F92" w:rsidRDefault="00F64EDE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ЛЕНИНГРАДСКОЙ ОБЛАСТИ</w:t>
      </w:r>
    </w:p>
    <w:p w:rsidR="00F64EDE" w:rsidRPr="007F2F92" w:rsidRDefault="00F64EDE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(СОВЕТ ДЕПУТАТОВ ГАНЬКОВСКОГО СЕЛЬСКОГО ПОСЕЛЕНИЯ)</w:t>
      </w:r>
    </w:p>
    <w:p w:rsidR="00F64EDE" w:rsidRDefault="00F64EDE" w:rsidP="00DE44C2">
      <w:pPr>
        <w:jc w:val="center"/>
        <w:rPr>
          <w:color w:val="000000"/>
        </w:rPr>
      </w:pPr>
    </w:p>
    <w:p w:rsidR="00F64EDE" w:rsidRPr="007F2F92" w:rsidRDefault="00F64EDE" w:rsidP="00DE44C2">
      <w:pPr>
        <w:jc w:val="center"/>
        <w:rPr>
          <w:color w:val="000000"/>
        </w:rPr>
      </w:pPr>
    </w:p>
    <w:p w:rsidR="00F64EDE" w:rsidRPr="007F2F92" w:rsidRDefault="00F64EDE" w:rsidP="00DE44C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F2F92">
        <w:rPr>
          <w:rFonts w:ascii="Times New Roman" w:hAnsi="Times New Roman" w:cs="Times New Roman"/>
          <w:color w:val="000000"/>
        </w:rPr>
        <w:t xml:space="preserve">РЕШЕНИЕ </w:t>
      </w:r>
    </w:p>
    <w:p w:rsidR="00F64EDE" w:rsidRDefault="00F64EDE" w:rsidP="00DE44C2">
      <w:pPr>
        <w:jc w:val="both"/>
        <w:rPr>
          <w:color w:val="000000"/>
        </w:rPr>
      </w:pPr>
    </w:p>
    <w:p w:rsidR="00F64EDE" w:rsidRPr="007F2F92" w:rsidRDefault="00F64EDE" w:rsidP="00DE44C2">
      <w:pPr>
        <w:jc w:val="both"/>
        <w:rPr>
          <w:color w:val="000000"/>
        </w:rPr>
      </w:pPr>
    </w:p>
    <w:p w:rsidR="00F64EDE" w:rsidRDefault="00F64EDE" w:rsidP="00857D60">
      <w:pPr>
        <w:jc w:val="both"/>
        <w:rPr>
          <w:color w:val="000000"/>
        </w:rPr>
      </w:pPr>
      <w:r>
        <w:rPr>
          <w:color w:val="000000"/>
        </w:rPr>
        <w:t>от 24 ноября 2017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№04-113</w:t>
      </w:r>
    </w:p>
    <w:p w:rsidR="00F64EDE" w:rsidRDefault="00F64EDE" w:rsidP="00857D60">
      <w:pPr>
        <w:jc w:val="both"/>
        <w:rPr>
          <w:color w:val="000000"/>
        </w:rPr>
      </w:pPr>
    </w:p>
    <w:p w:rsidR="00F64EDE" w:rsidRDefault="00F64EDE" w:rsidP="00DE44C2">
      <w:pPr>
        <w:ind w:firstLine="225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F64EDE" w:rsidTr="00857D60">
        <w:tc>
          <w:tcPr>
            <w:tcW w:w="4820" w:type="dxa"/>
          </w:tcPr>
          <w:p w:rsidR="00F64EDE" w:rsidRDefault="00F64EDE" w:rsidP="002254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утверждении Положения о расчете размера платы за пользование жилым помещением (плате за наем) для нанимателей по договорам социального найма муниципального жилого фонда Ганьковского сельского поселения</w:t>
            </w:r>
          </w:p>
        </w:tc>
      </w:tr>
    </w:tbl>
    <w:p w:rsidR="00F64EDE" w:rsidRDefault="00F64EDE" w:rsidP="00DE44C2">
      <w:pPr>
        <w:jc w:val="both"/>
        <w:rPr>
          <w:color w:val="000000"/>
        </w:rPr>
      </w:pPr>
      <w:r>
        <w:rPr>
          <w:color w:val="000000"/>
        </w:rPr>
        <w:t>0400</w:t>
      </w:r>
    </w:p>
    <w:p w:rsidR="00F64EDE" w:rsidRDefault="00F64EDE" w:rsidP="00DE44C2">
      <w:pPr>
        <w:ind w:firstLine="708"/>
        <w:jc w:val="both"/>
      </w:pPr>
    </w:p>
    <w:p w:rsidR="00F64EDE" w:rsidRDefault="00F64EDE" w:rsidP="00857D60">
      <w:pPr>
        <w:ind w:firstLine="708"/>
        <w:jc w:val="both"/>
      </w:pPr>
    </w:p>
    <w:p w:rsidR="00F64EDE" w:rsidRPr="00A02357" w:rsidRDefault="00F64EDE" w:rsidP="00857D60">
      <w:pPr>
        <w:ind w:firstLine="708"/>
        <w:jc w:val="both"/>
        <w:rPr>
          <w:color w:val="0000FF"/>
        </w:rPr>
      </w:pPr>
      <w:r>
        <w:t xml:space="preserve">Во исполнение приказа Министерства строительства и жилищно-коммунального хозяйства Российской Федерации от 27.09.2016 № 668/пр, в соответствии со статьями 154,156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совет депутатов Ганьковского сельского поселения </w:t>
      </w:r>
      <w:r w:rsidRPr="00A02357">
        <w:t>РЕШИЛ:</w:t>
      </w:r>
    </w:p>
    <w:p w:rsidR="00F64EDE" w:rsidRDefault="00F64EDE" w:rsidP="00857D60">
      <w:pPr>
        <w:tabs>
          <w:tab w:val="left" w:pos="851"/>
        </w:tabs>
        <w:ind w:firstLine="708"/>
        <w:jc w:val="both"/>
        <w:rPr>
          <w:color w:val="000000"/>
        </w:rPr>
      </w:pPr>
      <w:r w:rsidRPr="00A02357">
        <w:t xml:space="preserve">1. </w:t>
      </w:r>
      <w:r>
        <w:rPr>
          <w:color w:val="000000"/>
        </w:rPr>
        <w:t xml:space="preserve">Утвердить Положение </w:t>
      </w:r>
      <w:r w:rsidRPr="009739B2">
        <w:rPr>
          <w:color w:val="000000"/>
        </w:rPr>
        <w:t>о расчете размера платы за пользование жилым помещением (плате за наем) для нанимателей по договорам социального найма муниципального жилого фонда Ганьковского сельского поселения</w:t>
      </w:r>
      <w:r>
        <w:rPr>
          <w:color w:val="000000"/>
        </w:rPr>
        <w:t>.</w:t>
      </w:r>
    </w:p>
    <w:p w:rsidR="00F64EDE" w:rsidRDefault="00F64EDE" w:rsidP="00857D60">
      <w:pPr>
        <w:ind w:firstLine="708"/>
        <w:jc w:val="both"/>
        <w:rPr>
          <w:color w:val="000000"/>
        </w:rPr>
      </w:pPr>
      <w:r>
        <w:rPr>
          <w:color w:val="000000"/>
        </w:rPr>
        <w:t>2. Решение вступает в силу с 01 января 2018 года.</w:t>
      </w:r>
    </w:p>
    <w:p w:rsidR="00F64EDE" w:rsidRDefault="00F64EDE" w:rsidP="00857D60">
      <w:pPr>
        <w:ind w:firstLine="708"/>
        <w:jc w:val="both"/>
        <w:rPr>
          <w:color w:val="000000"/>
        </w:rPr>
      </w:pPr>
      <w:r>
        <w:rPr>
          <w:color w:val="000000"/>
        </w:rPr>
        <w:t>3. Опубликовать решение в газете «Трудовая слава».</w:t>
      </w:r>
    </w:p>
    <w:p w:rsidR="00F64EDE" w:rsidRDefault="00F64EDE" w:rsidP="00857D60">
      <w:pPr>
        <w:ind w:firstLine="708"/>
        <w:jc w:val="both"/>
        <w:rPr>
          <w:color w:val="000000"/>
        </w:rPr>
      </w:pPr>
    </w:p>
    <w:p w:rsidR="00F64EDE" w:rsidRDefault="00F64EDE" w:rsidP="00857D60">
      <w:pPr>
        <w:jc w:val="both"/>
        <w:rPr>
          <w:color w:val="000000"/>
        </w:rPr>
      </w:pPr>
    </w:p>
    <w:p w:rsidR="00F64EDE" w:rsidRDefault="00F64EDE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:rsidR="00F64EDE" w:rsidRDefault="00F64EDE" w:rsidP="00DE44C2">
      <w:pPr>
        <w:ind w:firstLine="225"/>
        <w:jc w:val="both"/>
        <w:rPr>
          <w:color w:val="000000"/>
        </w:rPr>
      </w:pPr>
      <w:r>
        <w:rPr>
          <w:color w:val="000000"/>
        </w:rPr>
        <w:t>Ганьковское сельское поселение</w:t>
      </w:r>
    </w:p>
    <w:p w:rsidR="00F64EDE" w:rsidRDefault="00F64EDE" w:rsidP="00DE44C2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F64EDE" w:rsidRDefault="00F64EDE" w:rsidP="00DE44C2">
      <w:pPr>
        <w:ind w:firstLine="225"/>
        <w:jc w:val="both"/>
        <w:rPr>
          <w:color w:val="000000"/>
        </w:rPr>
      </w:pPr>
      <w:r>
        <w:rPr>
          <w:color w:val="000000"/>
        </w:rPr>
        <w:t>Ленинградской области                                                                                           Л.И.Рубина</w:t>
      </w:r>
    </w:p>
    <w:p w:rsidR="00F64EDE" w:rsidRDefault="00F64EDE" w:rsidP="00DE44C2">
      <w:pPr>
        <w:ind w:firstLine="225"/>
        <w:jc w:val="both"/>
        <w:rPr>
          <w:color w:val="000000"/>
          <w:sz w:val="16"/>
          <w:szCs w:val="16"/>
        </w:rPr>
      </w:pPr>
    </w:p>
    <w:p w:rsidR="00F64EDE" w:rsidRDefault="00F64EDE" w:rsidP="00DE44C2">
      <w:pPr>
        <w:ind w:firstLine="225"/>
        <w:jc w:val="both"/>
        <w:rPr>
          <w:color w:val="000000"/>
          <w:sz w:val="16"/>
          <w:szCs w:val="16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DE44C2">
      <w:pPr>
        <w:ind w:firstLine="225"/>
        <w:jc w:val="right"/>
        <w:rPr>
          <w:color w:val="000000"/>
        </w:rPr>
      </w:pPr>
    </w:p>
    <w:p w:rsidR="00F64EDE" w:rsidRDefault="00F64EDE" w:rsidP="00857D60">
      <w:pPr>
        <w:ind w:firstLine="5400"/>
        <w:rPr>
          <w:color w:val="000000"/>
        </w:rPr>
      </w:pPr>
      <w:r>
        <w:rPr>
          <w:color w:val="000000"/>
        </w:rPr>
        <w:t>УТВЕРЖДЕНО</w:t>
      </w:r>
    </w:p>
    <w:p w:rsidR="00F64EDE" w:rsidRDefault="00F64EDE" w:rsidP="00857D60">
      <w:pPr>
        <w:ind w:firstLine="5400"/>
        <w:rPr>
          <w:color w:val="000000"/>
        </w:rPr>
      </w:pPr>
      <w:r>
        <w:rPr>
          <w:color w:val="000000"/>
        </w:rPr>
        <w:lastRenderedPageBreak/>
        <w:t>решением совета депутатов</w:t>
      </w:r>
    </w:p>
    <w:p w:rsidR="00F64EDE" w:rsidRDefault="00F64EDE" w:rsidP="00857D60">
      <w:pPr>
        <w:ind w:firstLine="5400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F64EDE" w:rsidRDefault="00F64EDE" w:rsidP="00857D60">
      <w:pPr>
        <w:ind w:firstLine="5400"/>
        <w:rPr>
          <w:color w:val="000000"/>
        </w:rPr>
      </w:pPr>
      <w:r>
        <w:rPr>
          <w:color w:val="000000"/>
        </w:rPr>
        <w:t>Ганьковское сельское поселение</w:t>
      </w:r>
    </w:p>
    <w:p w:rsidR="00F64EDE" w:rsidRDefault="00F64EDE" w:rsidP="00857D60">
      <w:pPr>
        <w:ind w:firstLine="5400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F64EDE" w:rsidRDefault="00F64EDE" w:rsidP="00857D60">
      <w:pPr>
        <w:ind w:firstLine="5400"/>
        <w:rPr>
          <w:color w:val="000000"/>
        </w:rPr>
      </w:pPr>
      <w:r>
        <w:rPr>
          <w:color w:val="000000"/>
        </w:rPr>
        <w:t>Ленинградской области</w:t>
      </w:r>
    </w:p>
    <w:p w:rsidR="00F64EDE" w:rsidRDefault="00F64EDE" w:rsidP="00857D60">
      <w:pPr>
        <w:ind w:firstLine="5400"/>
        <w:rPr>
          <w:color w:val="000000"/>
        </w:rPr>
      </w:pPr>
      <w:r>
        <w:rPr>
          <w:color w:val="000000"/>
        </w:rPr>
        <w:t>от 24 ноября 2017 года №04-113</w:t>
      </w:r>
    </w:p>
    <w:p w:rsidR="00F64EDE" w:rsidRDefault="00F64EDE" w:rsidP="00946000">
      <w:pPr>
        <w:jc w:val="center"/>
        <w:rPr>
          <w:color w:val="000000"/>
        </w:rPr>
      </w:pPr>
    </w:p>
    <w:p w:rsidR="00F64EDE" w:rsidRDefault="00F64EDE" w:rsidP="00946000">
      <w:pPr>
        <w:jc w:val="center"/>
        <w:rPr>
          <w:color w:val="000000"/>
        </w:rPr>
      </w:pPr>
    </w:p>
    <w:p w:rsidR="00F64EDE" w:rsidRDefault="00F64EDE" w:rsidP="0094600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F64EDE" w:rsidRDefault="00F64EDE" w:rsidP="00946000">
      <w:pPr>
        <w:pStyle w:val="pcenter1"/>
        <w:spacing w:before="0" w:beforeAutospacing="0" w:after="0" w:line="240" w:lineRule="auto"/>
        <w:rPr>
          <w:b/>
          <w:color w:val="000000"/>
        </w:rPr>
      </w:pPr>
      <w:r w:rsidRPr="00E751DE">
        <w:rPr>
          <w:b/>
          <w:color w:val="000000"/>
        </w:rPr>
        <w:t>о расчете размера платы за пользование жилым помещением (плате за наем)</w:t>
      </w:r>
    </w:p>
    <w:p w:rsidR="00F64EDE" w:rsidRDefault="00F64EDE" w:rsidP="00946000">
      <w:pPr>
        <w:pStyle w:val="pcenter1"/>
        <w:spacing w:before="0" w:beforeAutospacing="0" w:after="0" w:line="240" w:lineRule="auto"/>
        <w:rPr>
          <w:b/>
          <w:color w:val="000000"/>
        </w:rPr>
      </w:pPr>
      <w:r w:rsidRPr="00E751DE">
        <w:rPr>
          <w:b/>
          <w:color w:val="000000"/>
        </w:rPr>
        <w:t>для нанимателей по договорам социального найма муниципального жилого фонда Ганьковского сельского поселения</w:t>
      </w:r>
    </w:p>
    <w:p w:rsidR="00F64EDE" w:rsidRDefault="00F64EDE" w:rsidP="00DE44C2">
      <w:pPr>
        <w:pStyle w:val="pcenter1"/>
        <w:spacing w:before="0" w:beforeAutospacing="0" w:after="0"/>
        <w:rPr>
          <w:b/>
          <w:color w:val="000000"/>
        </w:rPr>
      </w:pPr>
    </w:p>
    <w:p w:rsidR="00F64EDE" w:rsidRPr="00857D60" w:rsidRDefault="00F64EDE" w:rsidP="00946000">
      <w:pPr>
        <w:pStyle w:val="pcenter1"/>
        <w:spacing w:before="0" w:beforeAutospacing="0" w:after="0" w:line="240" w:lineRule="auto"/>
        <w:rPr>
          <w:rFonts w:ascii="Open Sans" w:hAnsi="Open Sans"/>
          <w:b/>
        </w:rPr>
      </w:pPr>
      <w:r w:rsidRPr="00857D60">
        <w:rPr>
          <w:rFonts w:ascii="Open Sans" w:hAnsi="Open Sans"/>
          <w:b/>
        </w:rPr>
        <w:t xml:space="preserve">I. </w:t>
      </w:r>
      <w:r w:rsidRPr="00857D60">
        <w:rPr>
          <w:rFonts w:ascii="Open Sans" w:hAnsi="Open Sans" w:hint="eastAsia"/>
          <w:b/>
        </w:rPr>
        <w:t>Размер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платы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за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наем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жилого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помещения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1" w:name="100017"/>
      <w:bookmarkEnd w:id="1"/>
      <w:r w:rsidRPr="00DB10E9">
        <w:rPr>
          <w:rFonts w:ascii="Open Sans" w:hAnsi="Open Sans" w:hint="eastAsia"/>
        </w:rPr>
        <w:t>Размер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платы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за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наем</w:t>
      </w:r>
      <w:r w:rsidRPr="00DB10E9">
        <w:rPr>
          <w:rFonts w:ascii="Open Sans" w:hAnsi="Open Sans"/>
        </w:rPr>
        <w:t xml:space="preserve"> j-</w:t>
      </w:r>
      <w:r w:rsidRPr="00DB10E9">
        <w:rPr>
          <w:rFonts w:ascii="Open Sans" w:hAnsi="Open Sans" w:hint="eastAsia"/>
        </w:rPr>
        <w:t>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предоставленного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договору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социального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найма</w:t>
      </w:r>
      <w:r w:rsidRPr="00DB10E9">
        <w:rPr>
          <w:rFonts w:ascii="Open Sans" w:hAnsi="Open Sans"/>
        </w:rPr>
        <w:t xml:space="preserve"> </w:t>
      </w:r>
      <w:r w:rsidRPr="00E751DE">
        <w:rPr>
          <w:rFonts w:ascii="Open Sans" w:hAnsi="Open Sans" w:hint="eastAsia"/>
        </w:rPr>
        <w:t>муниципального</w:t>
      </w:r>
      <w:r w:rsidRPr="00E751DE">
        <w:rPr>
          <w:rFonts w:ascii="Open Sans" w:hAnsi="Open Sans"/>
        </w:rPr>
        <w:t xml:space="preserve"> </w:t>
      </w:r>
      <w:r w:rsidRPr="00E751DE">
        <w:rPr>
          <w:rFonts w:ascii="Open Sans" w:hAnsi="Open Sans" w:hint="eastAsia"/>
        </w:rPr>
        <w:t>жил</w:t>
      </w:r>
      <w:r>
        <w:rPr>
          <w:rFonts w:ascii="Open Sans" w:hAnsi="Open Sans" w:hint="eastAsia"/>
        </w:rPr>
        <w:t>ищного</w:t>
      </w:r>
      <w:r w:rsidRPr="00E751DE">
        <w:rPr>
          <w:rFonts w:ascii="Open Sans" w:hAnsi="Open Sans"/>
        </w:rPr>
        <w:t xml:space="preserve"> </w:t>
      </w:r>
      <w:r w:rsidRPr="00E751DE">
        <w:rPr>
          <w:rFonts w:ascii="Open Sans" w:hAnsi="Open Sans" w:hint="eastAsia"/>
        </w:rPr>
        <w:t>фонда</w:t>
      </w:r>
      <w:r w:rsidRPr="00E751DE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определяется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формуле</w:t>
      </w:r>
      <w:r w:rsidRPr="00DB10E9">
        <w:rPr>
          <w:rFonts w:ascii="Open Sans" w:hAnsi="Open Sans"/>
        </w:rPr>
        <w:t xml:space="preserve"> 1: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2" w:name="100018"/>
      <w:bookmarkEnd w:id="2"/>
      <w:r w:rsidRPr="00DB10E9">
        <w:rPr>
          <w:rFonts w:ascii="Open Sans" w:hAnsi="Open Sans" w:hint="eastAsia"/>
        </w:rPr>
        <w:t>Формула</w:t>
      </w:r>
      <w:r w:rsidRPr="00DB10E9">
        <w:rPr>
          <w:rFonts w:ascii="Open Sans" w:hAnsi="Open Sans"/>
        </w:rPr>
        <w:t xml:space="preserve"> 1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3" w:name="100019"/>
      <w:bookmarkEnd w:id="3"/>
      <w:r w:rsidRPr="00DB10E9">
        <w:rPr>
          <w:rFonts w:ascii="Open Sans" w:hAnsi="Open Sans" w:hint="eastAsia"/>
        </w:rPr>
        <w:t>Пн</w:t>
      </w:r>
      <w:r w:rsidRPr="00DB10E9">
        <w:rPr>
          <w:rFonts w:ascii="Open Sans" w:hAnsi="Open Sans"/>
        </w:rPr>
        <w:t xml:space="preserve">j = </w:t>
      </w:r>
      <w:r w:rsidRPr="00DB10E9">
        <w:rPr>
          <w:rFonts w:ascii="Open Sans" w:hAnsi="Open Sans" w:hint="eastAsia"/>
        </w:rPr>
        <w:t>Нб</w:t>
      </w:r>
      <w:r w:rsidRPr="00DB10E9">
        <w:rPr>
          <w:rFonts w:ascii="Open Sans" w:hAnsi="Open Sans"/>
        </w:rPr>
        <w:t xml:space="preserve"> * </w:t>
      </w:r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 xml:space="preserve">j * </w:t>
      </w:r>
      <w:r w:rsidRPr="00DB10E9">
        <w:rPr>
          <w:rFonts w:ascii="Open Sans" w:hAnsi="Open Sans" w:hint="eastAsia"/>
        </w:rPr>
        <w:t>Кс</w:t>
      </w:r>
      <w:r w:rsidRPr="00DB10E9">
        <w:rPr>
          <w:rFonts w:ascii="Open Sans" w:hAnsi="Open Sans"/>
        </w:rPr>
        <w:t xml:space="preserve"> * </w:t>
      </w:r>
      <w:r w:rsidRPr="00DB10E9">
        <w:rPr>
          <w:rFonts w:ascii="Open Sans" w:hAnsi="Open Sans" w:hint="eastAsia"/>
        </w:rPr>
        <w:t>П</w:t>
      </w:r>
      <w:r w:rsidRPr="00DB10E9">
        <w:rPr>
          <w:rFonts w:ascii="Open Sans" w:hAnsi="Open Sans"/>
        </w:rPr>
        <w:t xml:space="preserve">j, </w:t>
      </w:r>
      <w:r w:rsidRPr="00DB10E9">
        <w:rPr>
          <w:rFonts w:ascii="Open Sans" w:hAnsi="Open Sans" w:hint="eastAsia"/>
        </w:rPr>
        <w:t>где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4" w:name="100020"/>
      <w:bookmarkEnd w:id="4"/>
      <w:r w:rsidRPr="00DB10E9">
        <w:rPr>
          <w:rFonts w:ascii="Open Sans" w:hAnsi="Open Sans" w:hint="eastAsia"/>
        </w:rPr>
        <w:t>Пн</w:t>
      </w:r>
      <w:r w:rsidRPr="00DB10E9">
        <w:rPr>
          <w:rFonts w:ascii="Open Sans" w:hAnsi="Open Sans"/>
        </w:rPr>
        <w:t xml:space="preserve">j - </w:t>
      </w:r>
      <w:r w:rsidRPr="00DB10E9">
        <w:rPr>
          <w:rFonts w:ascii="Open Sans" w:hAnsi="Open Sans" w:hint="eastAsia"/>
        </w:rPr>
        <w:t>размер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платы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за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наем</w:t>
      </w:r>
      <w:r w:rsidRPr="00DB10E9">
        <w:rPr>
          <w:rFonts w:ascii="Open Sans" w:hAnsi="Open Sans"/>
        </w:rPr>
        <w:t xml:space="preserve"> j-</w:t>
      </w:r>
      <w:r w:rsidRPr="00DB10E9">
        <w:rPr>
          <w:rFonts w:ascii="Open Sans" w:hAnsi="Open Sans" w:hint="eastAsia"/>
        </w:rPr>
        <w:t>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предоставленного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договору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социального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найма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помещения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муниципального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жилищного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фонда</w:t>
      </w:r>
      <w:r w:rsidRPr="00DB10E9">
        <w:rPr>
          <w:rFonts w:ascii="Open Sans" w:hAnsi="Open Sans"/>
        </w:rPr>
        <w:t>;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5" w:name="100021"/>
      <w:bookmarkEnd w:id="5"/>
      <w:r w:rsidRPr="00DB10E9">
        <w:rPr>
          <w:rFonts w:ascii="Open Sans" w:hAnsi="Open Sans" w:hint="eastAsia"/>
        </w:rPr>
        <w:t>Нб</w:t>
      </w:r>
      <w:r w:rsidRPr="00DB10E9">
        <w:rPr>
          <w:rFonts w:ascii="Open Sans" w:hAnsi="Open Sans"/>
        </w:rPr>
        <w:t xml:space="preserve"> - </w:t>
      </w:r>
      <w:r w:rsidRPr="00DB10E9">
        <w:rPr>
          <w:rFonts w:ascii="Open Sans" w:hAnsi="Open Sans" w:hint="eastAsia"/>
        </w:rPr>
        <w:t>базовый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размер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платы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за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наем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>;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6" w:name="100022"/>
      <w:bookmarkEnd w:id="6"/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 xml:space="preserve">j - </w:t>
      </w:r>
      <w:r w:rsidRPr="00DB10E9">
        <w:rPr>
          <w:rFonts w:ascii="Open Sans" w:hAnsi="Open Sans" w:hint="eastAsia"/>
        </w:rPr>
        <w:t>коэффициент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характеризующий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качество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и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благоустройство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месторасположение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дома</w:t>
      </w:r>
      <w:r w:rsidRPr="00DB10E9">
        <w:rPr>
          <w:rFonts w:ascii="Open Sans" w:hAnsi="Open Sans"/>
        </w:rPr>
        <w:t>;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7" w:name="100023"/>
      <w:bookmarkEnd w:id="7"/>
      <w:r w:rsidRPr="00DB10E9">
        <w:rPr>
          <w:rFonts w:ascii="Open Sans" w:hAnsi="Open Sans" w:hint="eastAsia"/>
        </w:rPr>
        <w:t>Кс</w:t>
      </w:r>
      <w:r w:rsidRPr="00DB10E9">
        <w:rPr>
          <w:rFonts w:ascii="Open Sans" w:hAnsi="Open Sans"/>
        </w:rPr>
        <w:t xml:space="preserve"> - </w:t>
      </w:r>
      <w:r w:rsidRPr="00DB10E9">
        <w:rPr>
          <w:rFonts w:ascii="Open Sans" w:hAnsi="Open Sans" w:hint="eastAsia"/>
        </w:rPr>
        <w:t>коэффициент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соответствия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платы</w:t>
      </w:r>
      <w:r w:rsidRPr="00DB10E9">
        <w:rPr>
          <w:rFonts w:ascii="Open Sans" w:hAnsi="Open Sans"/>
        </w:rPr>
        <w:t>;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8" w:name="100024"/>
      <w:bookmarkEnd w:id="8"/>
      <w:r w:rsidRPr="00DB10E9">
        <w:rPr>
          <w:rFonts w:ascii="Open Sans" w:hAnsi="Open Sans" w:hint="eastAsia"/>
        </w:rPr>
        <w:t>П</w:t>
      </w:r>
      <w:r w:rsidRPr="00DB10E9">
        <w:rPr>
          <w:rFonts w:ascii="Open Sans" w:hAnsi="Open Sans"/>
        </w:rPr>
        <w:t xml:space="preserve">j - </w:t>
      </w:r>
      <w:r w:rsidRPr="00DB10E9">
        <w:rPr>
          <w:rFonts w:ascii="Open Sans" w:hAnsi="Open Sans" w:hint="eastAsia"/>
        </w:rPr>
        <w:t>общая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площадь</w:t>
      </w:r>
      <w:r w:rsidRPr="00DB10E9">
        <w:rPr>
          <w:rFonts w:ascii="Open Sans" w:hAnsi="Open Sans"/>
        </w:rPr>
        <w:t xml:space="preserve"> j-</w:t>
      </w:r>
      <w:r w:rsidRPr="00DB10E9">
        <w:rPr>
          <w:rFonts w:ascii="Open Sans" w:hAnsi="Open Sans" w:hint="eastAsia"/>
        </w:rPr>
        <w:t>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предоставленного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договору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социального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найма</w:t>
      </w:r>
      <w:r w:rsidRPr="00DB10E9"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помещения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муниципального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</w:t>
      </w:r>
      <w:r w:rsidRPr="00E751DE">
        <w:rPr>
          <w:rFonts w:ascii="Open Sans" w:hAnsi="Open Sans" w:hint="eastAsia"/>
        </w:rPr>
        <w:t>ого</w:t>
      </w:r>
      <w:r w:rsidRPr="00E751DE">
        <w:rPr>
          <w:rFonts w:ascii="Open Sans" w:hAnsi="Open Sans"/>
        </w:rPr>
        <w:t xml:space="preserve"> </w:t>
      </w:r>
      <w:r w:rsidRPr="00E751DE">
        <w:rPr>
          <w:rFonts w:ascii="Open Sans" w:hAnsi="Open Sans" w:hint="eastAsia"/>
        </w:rPr>
        <w:t>фонда</w:t>
      </w:r>
      <w:r w:rsidRPr="00E751DE">
        <w:rPr>
          <w:rFonts w:ascii="Open Sans" w:hAnsi="Open Sans"/>
        </w:rPr>
        <w:t xml:space="preserve"> </w:t>
      </w:r>
      <w:r w:rsidRPr="00DB10E9">
        <w:rPr>
          <w:rFonts w:ascii="Open Sans" w:hAnsi="Open Sans"/>
        </w:rPr>
        <w:t>(</w:t>
      </w:r>
      <w:r w:rsidRPr="00DB10E9">
        <w:rPr>
          <w:rFonts w:ascii="Open Sans" w:hAnsi="Open Sans" w:hint="eastAsia"/>
        </w:rPr>
        <w:t>кв</w:t>
      </w:r>
      <w:r w:rsidRPr="00DB10E9">
        <w:rPr>
          <w:rFonts w:ascii="Open Sans" w:hAnsi="Open Sans"/>
        </w:rPr>
        <w:t xml:space="preserve">. </w:t>
      </w:r>
      <w:r w:rsidRPr="00DB10E9">
        <w:rPr>
          <w:rFonts w:ascii="Open Sans" w:hAnsi="Open Sans" w:hint="eastAsia"/>
        </w:rPr>
        <w:t>м</w:t>
      </w:r>
      <w:r w:rsidRPr="00DB10E9">
        <w:rPr>
          <w:rFonts w:ascii="Open Sans" w:hAnsi="Open Sans"/>
        </w:rPr>
        <w:t>).</w:t>
      </w:r>
    </w:p>
    <w:p w:rsidR="00F64EDE" w:rsidRPr="00DB10E9" w:rsidRDefault="00F64EDE" w:rsidP="00946000">
      <w:pPr>
        <w:pStyle w:val="pcenter1"/>
        <w:spacing w:before="0" w:beforeAutospacing="0" w:after="0" w:line="240" w:lineRule="auto"/>
        <w:ind w:firstLine="708"/>
      </w:pPr>
      <w:bookmarkStart w:id="9" w:name="100025"/>
      <w:bookmarkStart w:id="10" w:name="100026"/>
      <w:bookmarkEnd w:id="9"/>
      <w:bookmarkEnd w:id="10"/>
    </w:p>
    <w:p w:rsidR="00F64EDE" w:rsidRPr="00857D60" w:rsidRDefault="00F64EDE" w:rsidP="00946000">
      <w:pPr>
        <w:pStyle w:val="pcenter1"/>
        <w:spacing w:before="0" w:beforeAutospacing="0" w:after="0" w:line="240" w:lineRule="auto"/>
        <w:rPr>
          <w:rFonts w:ascii="Open Sans" w:hAnsi="Open Sans"/>
          <w:b/>
        </w:rPr>
      </w:pPr>
      <w:r w:rsidRPr="00857D60">
        <w:rPr>
          <w:rFonts w:ascii="Open Sans" w:hAnsi="Open Sans"/>
          <w:b/>
        </w:rPr>
        <w:t xml:space="preserve">II. </w:t>
      </w:r>
      <w:r w:rsidRPr="00857D60">
        <w:rPr>
          <w:rFonts w:ascii="Open Sans" w:hAnsi="Open Sans" w:hint="eastAsia"/>
          <w:b/>
        </w:rPr>
        <w:t>Базовый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размер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платы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за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наем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жилого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помещения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20"/>
        <w:rPr>
          <w:rFonts w:ascii="Open Sans" w:hAnsi="Open Sans"/>
        </w:rPr>
      </w:pPr>
      <w:bookmarkStart w:id="11" w:name="100027"/>
      <w:bookmarkEnd w:id="11"/>
      <w:r w:rsidRPr="00DB10E9">
        <w:rPr>
          <w:rFonts w:ascii="Open Sans" w:hAnsi="Open Sans" w:hint="eastAsia"/>
        </w:rPr>
        <w:t>Базовый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размер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платы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за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наем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определяется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формуле</w:t>
      </w:r>
      <w:r w:rsidRPr="00DB10E9">
        <w:rPr>
          <w:rFonts w:ascii="Open Sans" w:hAnsi="Open Sans"/>
        </w:rPr>
        <w:t xml:space="preserve"> 2: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20"/>
        <w:rPr>
          <w:rFonts w:ascii="Open Sans" w:hAnsi="Open Sans"/>
        </w:rPr>
      </w:pPr>
      <w:bookmarkStart w:id="12" w:name="100028"/>
      <w:bookmarkEnd w:id="12"/>
      <w:r w:rsidRPr="00DB10E9">
        <w:rPr>
          <w:rFonts w:ascii="Open Sans" w:hAnsi="Open Sans" w:hint="eastAsia"/>
        </w:rPr>
        <w:t>Формула</w:t>
      </w:r>
      <w:r w:rsidRPr="00DB10E9">
        <w:rPr>
          <w:rFonts w:ascii="Open Sans" w:hAnsi="Open Sans"/>
        </w:rPr>
        <w:t xml:space="preserve"> 2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20"/>
        <w:rPr>
          <w:rFonts w:ascii="Open Sans" w:hAnsi="Open Sans"/>
        </w:rPr>
      </w:pPr>
      <w:bookmarkStart w:id="13" w:name="100029"/>
      <w:bookmarkEnd w:id="13"/>
      <w:r w:rsidRPr="00DB10E9">
        <w:rPr>
          <w:rFonts w:ascii="Open Sans" w:hAnsi="Open Sans" w:hint="eastAsia"/>
        </w:rPr>
        <w:t>НБ</w:t>
      </w:r>
      <w:r w:rsidRPr="00DB10E9">
        <w:rPr>
          <w:rFonts w:ascii="Open Sans" w:hAnsi="Open Sans"/>
        </w:rPr>
        <w:t xml:space="preserve"> = </w:t>
      </w:r>
      <w:r w:rsidRPr="00DB10E9">
        <w:rPr>
          <w:rFonts w:ascii="Open Sans" w:hAnsi="Open Sans" w:hint="eastAsia"/>
        </w:rPr>
        <w:t>СРс</w:t>
      </w:r>
      <w:r w:rsidRPr="00DB10E9">
        <w:rPr>
          <w:rFonts w:ascii="Open Sans" w:hAnsi="Open Sans"/>
        </w:rPr>
        <w:t xml:space="preserve"> * 0,001, </w:t>
      </w:r>
      <w:r w:rsidRPr="00DB10E9">
        <w:rPr>
          <w:rFonts w:ascii="Open Sans" w:hAnsi="Open Sans" w:hint="eastAsia"/>
        </w:rPr>
        <w:t>где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20"/>
        <w:rPr>
          <w:rFonts w:ascii="Open Sans" w:hAnsi="Open Sans"/>
        </w:rPr>
      </w:pPr>
      <w:bookmarkStart w:id="14" w:name="100030"/>
      <w:bookmarkEnd w:id="14"/>
      <w:r w:rsidRPr="00DB10E9">
        <w:rPr>
          <w:rFonts w:ascii="Open Sans" w:hAnsi="Open Sans" w:hint="eastAsia"/>
        </w:rPr>
        <w:t>НБ</w:t>
      </w:r>
      <w:r w:rsidRPr="00DB10E9">
        <w:rPr>
          <w:rFonts w:ascii="Open Sans" w:hAnsi="Open Sans"/>
        </w:rPr>
        <w:t xml:space="preserve"> - </w:t>
      </w:r>
      <w:r w:rsidRPr="00DB10E9">
        <w:rPr>
          <w:rFonts w:ascii="Open Sans" w:hAnsi="Open Sans" w:hint="eastAsia"/>
        </w:rPr>
        <w:t>базовый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размер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платы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за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наем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>;</w:t>
      </w:r>
    </w:p>
    <w:p w:rsidR="00F64EDE" w:rsidRDefault="00F64EDE" w:rsidP="00946000">
      <w:pPr>
        <w:pStyle w:val="pboth1"/>
        <w:spacing w:before="0" w:beforeAutospacing="0" w:after="0" w:line="240" w:lineRule="auto"/>
        <w:ind w:firstLine="720"/>
        <w:rPr>
          <w:rFonts w:ascii="Open Sans" w:hAnsi="Open Sans"/>
        </w:rPr>
      </w:pPr>
      <w:bookmarkStart w:id="15" w:name="100031"/>
      <w:bookmarkEnd w:id="15"/>
      <w:r w:rsidRPr="00DB10E9">
        <w:rPr>
          <w:rFonts w:ascii="Open Sans" w:hAnsi="Open Sans" w:hint="eastAsia"/>
        </w:rPr>
        <w:t>СРс</w:t>
      </w:r>
      <w:r w:rsidRPr="00DB10E9">
        <w:rPr>
          <w:rFonts w:ascii="Open Sans" w:hAnsi="Open Sans"/>
        </w:rPr>
        <w:t xml:space="preserve"> - </w:t>
      </w:r>
      <w:r w:rsidRPr="00DB10E9">
        <w:rPr>
          <w:rFonts w:ascii="Open Sans" w:hAnsi="Open Sans" w:hint="eastAsia"/>
        </w:rPr>
        <w:t>средняя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цена</w:t>
      </w:r>
      <w:r w:rsidRPr="00DB10E9">
        <w:rPr>
          <w:rFonts w:ascii="Open Sans" w:hAnsi="Open Sans"/>
        </w:rPr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DB10E9">
          <w:rPr>
            <w:rFonts w:ascii="Open Sans" w:hAnsi="Open Sans"/>
          </w:rPr>
          <w:t xml:space="preserve">1 </w:t>
        </w:r>
        <w:r w:rsidRPr="00DB10E9">
          <w:rPr>
            <w:rFonts w:ascii="Open Sans" w:hAnsi="Open Sans" w:hint="eastAsia"/>
          </w:rPr>
          <w:t>кв</w:t>
        </w:r>
        <w:r w:rsidRPr="00DB10E9">
          <w:rPr>
            <w:rFonts w:ascii="Open Sans" w:hAnsi="Open Sans"/>
          </w:rPr>
          <w:t xml:space="preserve">. </w:t>
        </w:r>
        <w:r w:rsidRPr="00DB10E9">
          <w:rPr>
            <w:rFonts w:ascii="Open Sans" w:hAnsi="Open Sans" w:hint="eastAsia"/>
          </w:rPr>
          <w:t>м</w:t>
        </w:r>
      </w:smartTag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вторичном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рынке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жилья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в</w:t>
      </w:r>
      <w:r w:rsidRPr="00DB10E9"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субъекте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Российской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Федерации</w:t>
      </w:r>
      <w:r>
        <w:rPr>
          <w:rFonts w:ascii="Open Sans" w:hAnsi="Open Sans"/>
        </w:rPr>
        <w:t xml:space="preserve">, </w:t>
      </w:r>
      <w:r>
        <w:rPr>
          <w:rFonts w:ascii="Open Sans" w:hAnsi="Open Sans" w:hint="eastAsia"/>
        </w:rPr>
        <w:t>в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котором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находится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жилое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помещение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государственного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или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муниципального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фонда</w:t>
      </w:r>
      <w:r>
        <w:rPr>
          <w:rFonts w:ascii="Open Sans" w:hAnsi="Open Sans"/>
        </w:rPr>
        <w:t xml:space="preserve">, </w:t>
      </w:r>
      <w:r>
        <w:rPr>
          <w:rFonts w:ascii="Open Sans" w:hAnsi="Open Sans" w:hint="eastAsia"/>
        </w:rPr>
        <w:t>предоставляемого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договору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социального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найма</w:t>
      </w:r>
      <w:r>
        <w:rPr>
          <w:rFonts w:ascii="Open Sans" w:hAnsi="Open Sans"/>
        </w:rPr>
        <w:t>.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20"/>
        <w:rPr>
          <w:rFonts w:ascii="Open Sans" w:hAnsi="Open Sans"/>
        </w:rPr>
      </w:pPr>
      <w:r>
        <w:rPr>
          <w:rFonts w:ascii="Open Sans" w:hAnsi="Open Sans" w:hint="eastAsia"/>
        </w:rPr>
        <w:t>Средняя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цена</w:t>
      </w:r>
      <w:r>
        <w:rPr>
          <w:rFonts w:ascii="Open Sans" w:hAnsi="Open Sans"/>
        </w:rPr>
        <w:t xml:space="preserve"> 1 </w:t>
      </w:r>
      <w:r>
        <w:rPr>
          <w:rFonts w:ascii="Open Sans" w:hAnsi="Open Sans" w:hint="eastAsia"/>
        </w:rPr>
        <w:t>кв</w:t>
      </w:r>
      <w:r>
        <w:rPr>
          <w:rFonts w:ascii="Open Sans" w:hAnsi="Open Sans"/>
        </w:rPr>
        <w:t>.</w:t>
      </w:r>
      <w:r>
        <w:rPr>
          <w:rFonts w:ascii="Open Sans" w:hAnsi="Open Sans" w:hint="eastAsia"/>
        </w:rPr>
        <w:t>м</w:t>
      </w:r>
      <w:r>
        <w:rPr>
          <w:rFonts w:ascii="Open Sans" w:hAnsi="Open Sans"/>
        </w:rPr>
        <w:t xml:space="preserve">. </w:t>
      </w:r>
      <w:r>
        <w:rPr>
          <w:rFonts w:ascii="Open Sans" w:hAnsi="Open Sans" w:hint="eastAsia"/>
        </w:rPr>
        <w:t>общей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площади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квартир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на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вторичном</w:t>
      </w:r>
      <w:r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рынке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жилья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в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субъекте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Российской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Федерации</w:t>
      </w:r>
      <w:r>
        <w:rPr>
          <w:rFonts w:ascii="Open Sans" w:hAnsi="Open Sans"/>
        </w:rPr>
        <w:t xml:space="preserve">, </w:t>
      </w:r>
      <w:r>
        <w:rPr>
          <w:rFonts w:ascii="Open Sans" w:hAnsi="Open Sans" w:hint="eastAsia"/>
        </w:rPr>
        <w:t>в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котором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находится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жилое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помещение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государственного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или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муниципального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жилого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фонда</w:t>
      </w:r>
      <w:r>
        <w:rPr>
          <w:rFonts w:ascii="Open Sans" w:hAnsi="Open Sans"/>
        </w:rPr>
        <w:t xml:space="preserve">, </w:t>
      </w:r>
      <w:r>
        <w:rPr>
          <w:rFonts w:ascii="Open Sans" w:hAnsi="Open Sans" w:hint="eastAsia"/>
        </w:rPr>
        <w:t>предоставляемого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договору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социального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найма</w:t>
      </w:r>
      <w:r>
        <w:rPr>
          <w:rFonts w:ascii="Open Sans" w:hAnsi="Open Sans"/>
        </w:rPr>
        <w:t xml:space="preserve">, </w:t>
      </w:r>
      <w:r>
        <w:rPr>
          <w:rFonts w:ascii="Open Sans" w:hAnsi="Open Sans" w:hint="eastAsia"/>
        </w:rPr>
        <w:t>определяется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по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актуальным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данным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Федеральной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службы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межведомственной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информационно</w:t>
      </w:r>
      <w:r>
        <w:rPr>
          <w:rFonts w:ascii="Open Sans" w:hAnsi="Open Sans"/>
        </w:rPr>
        <w:t>-</w:t>
      </w:r>
      <w:r>
        <w:rPr>
          <w:rFonts w:ascii="Open Sans" w:hAnsi="Open Sans" w:hint="eastAsia"/>
        </w:rPr>
        <w:t>статистической</w:t>
      </w:r>
      <w:r>
        <w:rPr>
          <w:rFonts w:ascii="Open Sans" w:hAnsi="Open Sans"/>
        </w:rPr>
        <w:t xml:space="preserve"> </w:t>
      </w:r>
      <w:r>
        <w:rPr>
          <w:rFonts w:ascii="Open Sans" w:hAnsi="Open Sans" w:hint="eastAsia"/>
        </w:rPr>
        <w:t>системе</w:t>
      </w:r>
      <w:r>
        <w:rPr>
          <w:rFonts w:ascii="Open Sans" w:hAnsi="Open Sans"/>
        </w:rPr>
        <w:t xml:space="preserve"> (</w:t>
      </w:r>
      <w:r>
        <w:rPr>
          <w:rFonts w:ascii="Open Sans" w:hAnsi="Open Sans" w:hint="eastAsia"/>
        </w:rPr>
        <w:t>ЕМИСС</w:t>
      </w:r>
      <w:r>
        <w:rPr>
          <w:rFonts w:ascii="Open Sans" w:hAnsi="Open Sans"/>
        </w:rPr>
        <w:t xml:space="preserve">). </w:t>
      </w:r>
    </w:p>
    <w:p w:rsidR="00F64EDE" w:rsidRDefault="00F64EDE" w:rsidP="00946000">
      <w:pPr>
        <w:pStyle w:val="pboth1"/>
        <w:spacing w:before="0" w:beforeAutospacing="0" w:after="0" w:line="240" w:lineRule="auto"/>
      </w:pPr>
    </w:p>
    <w:p w:rsidR="00F64EDE" w:rsidRPr="00857D60" w:rsidRDefault="00F64EDE" w:rsidP="00946000">
      <w:pPr>
        <w:pStyle w:val="pcenter1"/>
        <w:spacing w:before="0" w:beforeAutospacing="0" w:after="0" w:line="240" w:lineRule="auto"/>
        <w:rPr>
          <w:rFonts w:ascii="Open Sans" w:hAnsi="Open Sans"/>
          <w:b/>
        </w:rPr>
      </w:pPr>
      <w:bookmarkStart w:id="16" w:name="100033"/>
      <w:bookmarkEnd w:id="16"/>
      <w:r w:rsidRPr="00857D60">
        <w:rPr>
          <w:rFonts w:ascii="Open Sans" w:hAnsi="Open Sans"/>
          <w:b/>
        </w:rPr>
        <w:t>I</w:t>
      </w:r>
      <w:r w:rsidRPr="00857D60">
        <w:rPr>
          <w:b/>
          <w:lang w:val="en-US"/>
        </w:rPr>
        <w:t>II</w:t>
      </w:r>
      <w:r w:rsidRPr="00857D60">
        <w:rPr>
          <w:rFonts w:ascii="Open Sans" w:hAnsi="Open Sans"/>
          <w:b/>
        </w:rPr>
        <w:t xml:space="preserve">. </w:t>
      </w:r>
      <w:r w:rsidRPr="00857D60">
        <w:rPr>
          <w:rFonts w:ascii="Open Sans" w:hAnsi="Open Sans" w:hint="eastAsia"/>
          <w:b/>
        </w:rPr>
        <w:t>Коэффициент</w:t>
      </w:r>
      <w:r w:rsidRPr="00857D60">
        <w:rPr>
          <w:rFonts w:ascii="Open Sans" w:hAnsi="Open Sans"/>
          <w:b/>
        </w:rPr>
        <w:t xml:space="preserve">, </w:t>
      </w:r>
      <w:r w:rsidRPr="00857D60">
        <w:rPr>
          <w:rFonts w:ascii="Open Sans" w:hAnsi="Open Sans" w:hint="eastAsia"/>
          <w:b/>
        </w:rPr>
        <w:t>характеризующий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качество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и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благоустройство</w:t>
      </w:r>
    </w:p>
    <w:p w:rsidR="00F64EDE" w:rsidRPr="00857D60" w:rsidRDefault="00F64EDE" w:rsidP="00946000">
      <w:pPr>
        <w:pStyle w:val="pcenter1"/>
        <w:spacing w:before="0" w:beforeAutospacing="0" w:after="0" w:line="240" w:lineRule="auto"/>
        <w:rPr>
          <w:rFonts w:ascii="Open Sans" w:hAnsi="Open Sans"/>
          <w:b/>
        </w:rPr>
      </w:pPr>
      <w:r w:rsidRPr="00857D60">
        <w:rPr>
          <w:rFonts w:ascii="Open Sans" w:hAnsi="Open Sans" w:hint="eastAsia"/>
          <w:b/>
        </w:rPr>
        <w:t>жилого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помещения</w:t>
      </w:r>
      <w:r w:rsidRPr="00857D60">
        <w:rPr>
          <w:rFonts w:ascii="Open Sans" w:hAnsi="Open Sans"/>
          <w:b/>
        </w:rPr>
        <w:t xml:space="preserve">, </w:t>
      </w:r>
      <w:r w:rsidRPr="00857D60">
        <w:rPr>
          <w:rFonts w:ascii="Open Sans" w:hAnsi="Open Sans" w:hint="eastAsia"/>
          <w:b/>
        </w:rPr>
        <w:t>месторасположение</w:t>
      </w:r>
      <w:r w:rsidRPr="00857D60">
        <w:rPr>
          <w:rFonts w:ascii="Open Sans" w:hAnsi="Open Sans"/>
          <w:b/>
        </w:rPr>
        <w:t xml:space="preserve"> </w:t>
      </w:r>
      <w:r w:rsidRPr="00857D60">
        <w:rPr>
          <w:rFonts w:ascii="Open Sans" w:hAnsi="Open Sans" w:hint="eastAsia"/>
          <w:b/>
        </w:rPr>
        <w:t>дома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17" w:name="100034"/>
      <w:bookmarkEnd w:id="17"/>
      <w:r w:rsidRPr="00DB10E9">
        <w:rPr>
          <w:rFonts w:ascii="Open Sans" w:hAnsi="Open Sans" w:hint="eastAsia"/>
        </w:rPr>
        <w:t>Размер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платы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за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наем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устанавливается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с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использованием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коэффициента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характеризующего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качество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и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благоустройство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месторасположение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дома</w:t>
      </w:r>
      <w:r w:rsidRPr="00DB10E9">
        <w:rPr>
          <w:rFonts w:ascii="Open Sans" w:hAnsi="Open Sans"/>
        </w:rPr>
        <w:t>.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bookmarkStart w:id="18" w:name="100035"/>
      <w:bookmarkEnd w:id="18"/>
      <w:r w:rsidRPr="00DB10E9">
        <w:rPr>
          <w:rFonts w:ascii="Open Sans" w:hAnsi="Open Sans" w:hint="eastAsia"/>
        </w:rPr>
        <w:t>Интегральное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значение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 xml:space="preserve">j </w:t>
      </w:r>
      <w:r w:rsidRPr="00DB10E9">
        <w:rPr>
          <w:rFonts w:ascii="Open Sans" w:hAnsi="Open Sans" w:hint="eastAsia"/>
        </w:rPr>
        <w:t>для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рассчитывается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как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средневзвешенное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значение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показателей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отдельным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параметрам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формуле</w:t>
      </w:r>
      <w:r w:rsidRPr="00DB10E9">
        <w:rPr>
          <w:rFonts w:ascii="Open Sans" w:hAnsi="Open Sans"/>
        </w:rPr>
        <w:t xml:space="preserve"> 3:</w:t>
      </w:r>
      <w:bookmarkStart w:id="19" w:name="100036"/>
      <w:bookmarkEnd w:id="19"/>
    </w:p>
    <w:p w:rsidR="00F64EDE" w:rsidRPr="001A3751" w:rsidRDefault="00F64EDE" w:rsidP="001A3751">
      <w:pPr>
        <w:pStyle w:val="pboth1"/>
        <w:spacing w:before="0" w:beforeAutospacing="0" w:after="0" w:line="240" w:lineRule="auto"/>
        <w:ind w:firstLine="720"/>
      </w:pPr>
      <w:r w:rsidRPr="00DB10E9">
        <w:rPr>
          <w:rFonts w:ascii="Open Sans" w:hAnsi="Open Sans" w:hint="eastAsia"/>
        </w:rPr>
        <w:t>Формула</w:t>
      </w:r>
      <w:r w:rsidRPr="00DB10E9">
        <w:rPr>
          <w:rFonts w:ascii="Open Sans" w:hAnsi="Open Sans"/>
        </w:rPr>
        <w:t xml:space="preserve"> </w:t>
      </w:r>
      <w:r>
        <w:t>3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t>К</w:t>
      </w:r>
      <w:r w:rsidRPr="00DB10E9">
        <w:rPr>
          <w:lang w:val="en-US"/>
        </w:rPr>
        <w:t>j</w:t>
      </w:r>
      <w:r w:rsidRPr="00DB10E9">
        <w:t xml:space="preserve"> = (К1+К2+К3) / 3, где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bookmarkStart w:id="20" w:name="100037"/>
      <w:bookmarkStart w:id="21" w:name="100038"/>
      <w:bookmarkEnd w:id="20"/>
      <w:bookmarkEnd w:id="21"/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 xml:space="preserve">j - </w:t>
      </w:r>
      <w:r w:rsidRPr="00DB10E9">
        <w:rPr>
          <w:rFonts w:ascii="Open Sans" w:hAnsi="Open Sans" w:hint="eastAsia"/>
        </w:rPr>
        <w:t>коэффициент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характеризующий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качество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и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благоустройство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месторасположение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дома</w:t>
      </w:r>
      <w:r w:rsidRPr="00DB10E9">
        <w:rPr>
          <w:rFonts w:ascii="Open Sans" w:hAnsi="Open Sans"/>
        </w:rPr>
        <w:t>;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bookmarkStart w:id="22" w:name="100039"/>
      <w:bookmarkEnd w:id="22"/>
      <w:r w:rsidRPr="00DB10E9">
        <w:rPr>
          <w:rFonts w:ascii="Open Sans" w:hAnsi="Open Sans" w:hint="eastAsia"/>
        </w:rPr>
        <w:lastRenderedPageBreak/>
        <w:t>К</w:t>
      </w:r>
      <w:r w:rsidRPr="00DB10E9">
        <w:rPr>
          <w:rFonts w:ascii="Open Sans" w:hAnsi="Open Sans"/>
        </w:rPr>
        <w:t xml:space="preserve">1 - </w:t>
      </w:r>
      <w:r w:rsidRPr="00DB10E9">
        <w:rPr>
          <w:rFonts w:ascii="Open Sans" w:hAnsi="Open Sans" w:hint="eastAsia"/>
        </w:rPr>
        <w:t>коэффициент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характеризующий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  <w:b/>
        </w:rPr>
        <w:t>качество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t>: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>1</w:t>
      </w:r>
      <w:r w:rsidRPr="00DB10E9">
        <w:t xml:space="preserve">= </w:t>
      </w:r>
      <w:r>
        <w:t>1,1</w:t>
      </w:r>
      <w:r w:rsidRPr="00DB10E9">
        <w:t xml:space="preserve"> – для квартир деревянных, арбалитовых, бревенчатых домов;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>1</w:t>
      </w:r>
      <w:r w:rsidRPr="00DB10E9">
        <w:t>= 1,</w:t>
      </w:r>
      <w:r>
        <w:t>2</w:t>
      </w:r>
      <w:r w:rsidRPr="00DB10E9">
        <w:t xml:space="preserve"> – для квартир кирпичных, монолитных, панельных, крупноблочных, шлакоблочных домов.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  <w:rPr>
          <w:rFonts w:ascii="Open Sans" w:hAnsi="Open Sans"/>
        </w:rPr>
      </w:pPr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 xml:space="preserve">2 - </w:t>
      </w:r>
      <w:r w:rsidRPr="00DB10E9">
        <w:rPr>
          <w:rFonts w:ascii="Open Sans" w:hAnsi="Open Sans" w:hint="eastAsia"/>
        </w:rPr>
        <w:t>коэффициент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</w:rPr>
        <w:t>характеризующий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  <w:b/>
        </w:rPr>
        <w:t>благоустройство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жилого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помещения</w:t>
      </w:r>
      <w:r w:rsidRPr="00DB10E9">
        <w:t>: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t xml:space="preserve">К2 = </w:t>
      </w:r>
      <w:r>
        <w:t>1,0</w:t>
      </w:r>
      <w:r w:rsidRPr="00DB10E9">
        <w:t xml:space="preserve"> – дома, не оборудованные централизованным отоплением; 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t>К2 = 1,</w:t>
      </w:r>
      <w:r>
        <w:t>1</w:t>
      </w:r>
      <w:r w:rsidRPr="00DB10E9">
        <w:t xml:space="preserve"> – дома с централизованным отоплением, дома, оборудованные поквартирными газовыми котлами в установленном порядке.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bookmarkStart w:id="23" w:name="100040"/>
      <w:bookmarkStart w:id="24" w:name="100041"/>
      <w:bookmarkEnd w:id="23"/>
      <w:bookmarkEnd w:id="24"/>
      <w:r w:rsidRPr="00DB10E9">
        <w:rPr>
          <w:rFonts w:ascii="Open Sans" w:hAnsi="Open Sans" w:hint="eastAsia"/>
        </w:rPr>
        <w:t>К</w:t>
      </w:r>
      <w:r w:rsidRPr="00DB10E9">
        <w:rPr>
          <w:rFonts w:ascii="Open Sans" w:hAnsi="Open Sans"/>
        </w:rPr>
        <w:t xml:space="preserve">3 - </w:t>
      </w:r>
      <w:r w:rsidRPr="00DB10E9">
        <w:rPr>
          <w:rFonts w:ascii="Open Sans" w:hAnsi="Open Sans" w:hint="eastAsia"/>
        </w:rPr>
        <w:t>коэффициент</w:t>
      </w:r>
      <w:r w:rsidRPr="00DB10E9">
        <w:rPr>
          <w:rFonts w:ascii="Open Sans" w:hAnsi="Open Sans"/>
        </w:rPr>
        <w:t xml:space="preserve">, </w:t>
      </w:r>
      <w:r w:rsidRPr="00DB10E9">
        <w:rPr>
          <w:rFonts w:ascii="Open Sans" w:hAnsi="Open Sans" w:hint="eastAsia"/>
          <w:b/>
        </w:rPr>
        <w:t>месторасположение</w:t>
      </w:r>
      <w:r w:rsidRPr="00DB10E9">
        <w:rPr>
          <w:rFonts w:ascii="Open Sans" w:hAnsi="Open Sans"/>
        </w:rPr>
        <w:t xml:space="preserve"> </w:t>
      </w:r>
      <w:r w:rsidRPr="00DB10E9">
        <w:rPr>
          <w:rFonts w:ascii="Open Sans" w:hAnsi="Open Sans" w:hint="eastAsia"/>
        </w:rPr>
        <w:t>дома</w:t>
      </w:r>
      <w:r w:rsidRPr="00DB10E9">
        <w:t>: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t xml:space="preserve">К3 = </w:t>
      </w:r>
      <w:r>
        <w:t>1,1</w:t>
      </w:r>
      <w:r w:rsidRPr="00DB10E9">
        <w:t xml:space="preserve"> – дома, расположенные в черте деревни Ганьково (деревянные), в населенных пунктах Ганьковского сельского поселения;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t>К3 = 1,</w:t>
      </w:r>
      <w:r>
        <w:t>2</w:t>
      </w:r>
      <w:r w:rsidRPr="00DB10E9">
        <w:t xml:space="preserve"> – дома, расположенные в черте деревни Ганьково (применительно к кварталу летчика Кузнецова).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</w:pPr>
    </w:p>
    <w:p w:rsidR="00F64EDE" w:rsidRPr="00857D60" w:rsidRDefault="00F64EDE" w:rsidP="00946000">
      <w:pPr>
        <w:pStyle w:val="pboth1"/>
        <w:spacing w:before="0" w:beforeAutospacing="0" w:after="0" w:line="240" w:lineRule="auto"/>
        <w:jc w:val="center"/>
        <w:rPr>
          <w:b/>
        </w:rPr>
      </w:pPr>
      <w:r w:rsidRPr="00857D60">
        <w:rPr>
          <w:b/>
          <w:lang w:val="en-US"/>
        </w:rPr>
        <w:t>IV</w:t>
      </w:r>
      <w:r w:rsidRPr="00857D60">
        <w:rPr>
          <w:b/>
        </w:rPr>
        <w:t>. Коэффициент соответствия платы</w:t>
      </w:r>
    </w:p>
    <w:p w:rsidR="00F64EDE" w:rsidRPr="00DB10E9" w:rsidRDefault="00F64EDE" w:rsidP="00946000">
      <w:pPr>
        <w:pStyle w:val="pboth1"/>
        <w:spacing w:before="0" w:beforeAutospacing="0" w:after="0" w:line="240" w:lineRule="auto"/>
      </w:pPr>
      <w:r w:rsidRPr="00DB10E9">
        <w:tab/>
        <w:t>Кс- коэффициент соответствия платы</w:t>
      </w:r>
    </w:p>
    <w:p w:rsidR="00F64EDE" w:rsidRDefault="00F64EDE" w:rsidP="00946000">
      <w:pPr>
        <w:pStyle w:val="pboth1"/>
        <w:spacing w:before="0" w:beforeAutospacing="0" w:after="0" w:line="240" w:lineRule="auto"/>
        <w:ind w:firstLine="708"/>
      </w:pPr>
      <w:r w:rsidRPr="00DB10E9">
        <w:t xml:space="preserve">Кс = 0,1 </w:t>
      </w:r>
      <w:bookmarkStart w:id="25" w:name="100042"/>
      <w:bookmarkStart w:id="26" w:name="100043"/>
      <w:bookmarkEnd w:id="25"/>
      <w:bookmarkEnd w:id="26"/>
    </w:p>
    <w:sectPr w:rsidR="00F64EDE" w:rsidSect="00946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2"/>
    <w:rsid w:val="001A3751"/>
    <w:rsid w:val="0020234E"/>
    <w:rsid w:val="00225453"/>
    <w:rsid w:val="00294D51"/>
    <w:rsid w:val="002F3672"/>
    <w:rsid w:val="00382AD0"/>
    <w:rsid w:val="003D7CB4"/>
    <w:rsid w:val="004461E0"/>
    <w:rsid w:val="00513C47"/>
    <w:rsid w:val="0066440C"/>
    <w:rsid w:val="007161A0"/>
    <w:rsid w:val="00784125"/>
    <w:rsid w:val="007C4FA1"/>
    <w:rsid w:val="007F2F92"/>
    <w:rsid w:val="00857D60"/>
    <w:rsid w:val="00882645"/>
    <w:rsid w:val="00887DDD"/>
    <w:rsid w:val="008949C7"/>
    <w:rsid w:val="008A58B6"/>
    <w:rsid w:val="00946000"/>
    <w:rsid w:val="009739B2"/>
    <w:rsid w:val="009D76D8"/>
    <w:rsid w:val="00A02357"/>
    <w:rsid w:val="00AB51B5"/>
    <w:rsid w:val="00AC472A"/>
    <w:rsid w:val="00B06033"/>
    <w:rsid w:val="00B57F9B"/>
    <w:rsid w:val="00B62F1E"/>
    <w:rsid w:val="00C6675D"/>
    <w:rsid w:val="00C92455"/>
    <w:rsid w:val="00D80877"/>
    <w:rsid w:val="00DB10E9"/>
    <w:rsid w:val="00DE44C2"/>
    <w:rsid w:val="00E22DCF"/>
    <w:rsid w:val="00E476D8"/>
    <w:rsid w:val="00E751DE"/>
    <w:rsid w:val="00F33090"/>
    <w:rsid w:val="00F4287A"/>
    <w:rsid w:val="00F64EDE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1AAF67-7B00-4E33-9F80-92BBDF05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E44C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center1">
    <w:name w:val="pcenter1"/>
    <w:basedOn w:val="a"/>
    <w:uiPriority w:val="99"/>
    <w:rsid w:val="00DE44C2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uiPriority w:val="99"/>
    <w:rsid w:val="00DE44C2"/>
    <w:pPr>
      <w:spacing w:before="100" w:beforeAutospacing="1" w:after="180" w:line="330" w:lineRule="atLeast"/>
      <w:jc w:val="both"/>
    </w:pPr>
  </w:style>
  <w:style w:type="paragraph" w:styleId="a3">
    <w:name w:val="Balloon Text"/>
    <w:basedOn w:val="a"/>
    <w:link w:val="a4"/>
    <w:uiPriority w:val="99"/>
    <w:semiHidden/>
    <w:rsid w:val="00225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545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</dc:creator>
  <cp:keywords/>
  <dc:description/>
  <cp:lastModifiedBy>Admin</cp:lastModifiedBy>
  <cp:revision>2</cp:revision>
  <cp:lastPrinted>2017-11-22T11:01:00Z</cp:lastPrinted>
  <dcterms:created xsi:type="dcterms:W3CDTF">2017-11-24T13:53:00Z</dcterms:created>
  <dcterms:modified xsi:type="dcterms:W3CDTF">2017-11-24T13:53:00Z</dcterms:modified>
</cp:coreProperties>
</file>