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F6FC3" w14:textId="77777777"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F8F818E" w14:textId="3777DC7B"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3638C">
        <w:rPr>
          <w:rFonts w:ascii="Times New Roman" w:hAnsi="Times New Roman" w:cs="Times New Roman"/>
          <w:b/>
          <w:sz w:val="24"/>
          <w:szCs w:val="24"/>
        </w:rPr>
        <w:t>Ганьковское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2F69E5DA" w14:textId="77777777"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0CA397B1" w14:textId="02E2DFBF"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2020 году по начислениям за </w:t>
      </w:r>
      <w:r w:rsidR="00D41F03" w:rsidRPr="00DC6D77">
        <w:rPr>
          <w:rFonts w:ascii="Times New Roman" w:hAnsi="Times New Roman" w:cs="Times New Roman"/>
          <w:b/>
          <w:sz w:val="24"/>
          <w:szCs w:val="24"/>
        </w:rPr>
        <w:t>2019 год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.</w:t>
      </w:r>
    </w:p>
    <w:p w14:paraId="7AFF1D51" w14:textId="77777777"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49939" w14:textId="77777777"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3946EFA8" w14:textId="77777777"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4D299" w14:textId="4858C612"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 xml:space="preserve">Ганьковское сельское </w:t>
      </w:r>
      <w:r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 xml:space="preserve">Ганьковское сельское </w:t>
      </w:r>
      <w:r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 xml:space="preserve">Ганьковское сельское </w:t>
      </w:r>
      <w:r w:rsidRPr="00C918A1">
        <w:rPr>
          <w:rFonts w:ascii="Times New Roman" w:hAnsi="Times New Roman" w:cs="Times New Roman"/>
          <w:sz w:val="24"/>
          <w:szCs w:val="24"/>
        </w:rPr>
        <w:t xml:space="preserve">поселение Тихвинского муниципального района Ленинградской области, утвержденным постановлением администрации </w:t>
      </w:r>
      <w:r w:rsidR="00C3638C">
        <w:rPr>
          <w:rFonts w:ascii="Times New Roman" w:hAnsi="Times New Roman" w:cs="Times New Roman"/>
          <w:sz w:val="24"/>
          <w:szCs w:val="24"/>
        </w:rPr>
        <w:t>Ганьковское сельское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93D52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FB0E76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3638C">
        <w:rPr>
          <w:rFonts w:ascii="Times New Roman" w:hAnsi="Times New Roman" w:cs="Times New Roman"/>
          <w:sz w:val="24"/>
          <w:szCs w:val="24"/>
          <w:u w:val="single"/>
        </w:rPr>
        <w:t>04-</w:t>
      </w:r>
      <w:r w:rsidR="00FB0E76">
        <w:rPr>
          <w:rFonts w:ascii="Times New Roman" w:hAnsi="Times New Roman" w:cs="Times New Roman"/>
          <w:sz w:val="24"/>
          <w:szCs w:val="24"/>
          <w:u w:val="single"/>
        </w:rPr>
        <w:t>99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3F03E3A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Комитетом </w:t>
      </w:r>
      <w:r w:rsidR="00582230" w:rsidRPr="00C918A1">
        <w:rPr>
          <w:rFonts w:ascii="Times New Roman" w:hAnsi="Times New Roman" w:cs="Times New Roman"/>
          <w:sz w:val="24"/>
          <w:szCs w:val="24"/>
        </w:rPr>
        <w:t>по экономике и инвестициям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14:paraId="729020A4" w14:textId="7D807B5B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>Ганьковское сельское</w:t>
      </w:r>
      <w:r w:rsidR="00FB0E76">
        <w:rPr>
          <w:rFonts w:ascii="Times New Roman" w:hAnsi="Times New Roman" w:cs="Times New Roman"/>
          <w:sz w:val="24"/>
          <w:szCs w:val="24"/>
        </w:rPr>
        <w:t xml:space="preserve"> </w:t>
      </w:r>
      <w:r w:rsidR="005123B3"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</w:t>
      </w:r>
      <w:r w:rsidRPr="00FB0E76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r w:rsidR="00FB0E76" w:rsidRPr="00FB0E76">
        <w:rPr>
          <w:rFonts w:ascii="Times New Roman" w:hAnsi="Times New Roman" w:cs="Times New Roman"/>
          <w:sz w:val="24"/>
          <w:szCs w:val="24"/>
        </w:rPr>
        <w:t>Ганьковского сельского поселение</w:t>
      </w:r>
      <w:r w:rsidRPr="00FB0E76">
        <w:rPr>
          <w:rFonts w:ascii="Times New Roman" w:hAnsi="Times New Roman" w:cs="Times New Roman"/>
          <w:sz w:val="24"/>
          <w:szCs w:val="24"/>
        </w:rPr>
        <w:t xml:space="preserve"> от </w:t>
      </w:r>
      <w:r w:rsidR="00FB0E76" w:rsidRPr="00FB0E76">
        <w:rPr>
          <w:rFonts w:ascii="Times New Roman" w:hAnsi="Times New Roman" w:cs="Times New Roman"/>
          <w:sz w:val="24"/>
          <w:szCs w:val="24"/>
        </w:rPr>
        <w:t>12</w:t>
      </w:r>
      <w:r w:rsidRPr="00FB0E76">
        <w:rPr>
          <w:rFonts w:ascii="Times New Roman" w:hAnsi="Times New Roman" w:cs="Times New Roman"/>
          <w:sz w:val="24"/>
          <w:szCs w:val="24"/>
        </w:rPr>
        <w:t>.</w:t>
      </w:r>
      <w:r w:rsidR="00FB0E76" w:rsidRPr="00FB0E76">
        <w:rPr>
          <w:rFonts w:ascii="Times New Roman" w:hAnsi="Times New Roman" w:cs="Times New Roman"/>
          <w:sz w:val="24"/>
          <w:szCs w:val="24"/>
        </w:rPr>
        <w:t>10</w:t>
      </w:r>
      <w:r w:rsidRPr="00FB0E76">
        <w:rPr>
          <w:rFonts w:ascii="Times New Roman" w:hAnsi="Times New Roman" w:cs="Times New Roman"/>
          <w:sz w:val="24"/>
          <w:szCs w:val="24"/>
        </w:rPr>
        <w:t>.202</w:t>
      </w:r>
      <w:r w:rsidR="00FB0E76" w:rsidRPr="00FB0E76">
        <w:rPr>
          <w:rFonts w:ascii="Times New Roman" w:hAnsi="Times New Roman" w:cs="Times New Roman"/>
          <w:sz w:val="24"/>
          <w:szCs w:val="24"/>
        </w:rPr>
        <w:t>0</w:t>
      </w:r>
      <w:r w:rsidRPr="00FB0E76">
        <w:rPr>
          <w:rFonts w:ascii="Times New Roman" w:hAnsi="Times New Roman" w:cs="Times New Roman"/>
          <w:sz w:val="24"/>
          <w:szCs w:val="24"/>
        </w:rPr>
        <w:t xml:space="preserve"> №</w:t>
      </w:r>
      <w:r w:rsidR="00C918A1" w:rsidRPr="00FB0E76">
        <w:rPr>
          <w:rFonts w:ascii="Times New Roman" w:hAnsi="Times New Roman" w:cs="Times New Roman"/>
          <w:sz w:val="24"/>
          <w:szCs w:val="24"/>
        </w:rPr>
        <w:t>0</w:t>
      </w:r>
      <w:r w:rsidR="00FB0E76" w:rsidRPr="00FB0E76">
        <w:rPr>
          <w:rFonts w:ascii="Times New Roman" w:hAnsi="Times New Roman" w:cs="Times New Roman"/>
          <w:sz w:val="24"/>
          <w:szCs w:val="24"/>
        </w:rPr>
        <w:t>4</w:t>
      </w:r>
      <w:r w:rsidR="00C918A1" w:rsidRPr="00FB0E76">
        <w:rPr>
          <w:rFonts w:ascii="Times New Roman" w:hAnsi="Times New Roman" w:cs="Times New Roman"/>
          <w:sz w:val="24"/>
          <w:szCs w:val="24"/>
        </w:rPr>
        <w:t>-</w:t>
      </w:r>
      <w:r w:rsidR="00FB0E76" w:rsidRPr="00FB0E76">
        <w:rPr>
          <w:rFonts w:ascii="Times New Roman" w:hAnsi="Times New Roman" w:cs="Times New Roman"/>
          <w:sz w:val="24"/>
          <w:szCs w:val="24"/>
        </w:rPr>
        <w:t>13</w:t>
      </w:r>
      <w:r w:rsidR="00C918A1" w:rsidRPr="00FB0E76">
        <w:rPr>
          <w:rFonts w:ascii="Times New Roman" w:hAnsi="Times New Roman" w:cs="Times New Roman"/>
          <w:sz w:val="24"/>
          <w:szCs w:val="24"/>
        </w:rPr>
        <w:t>1</w:t>
      </w:r>
      <w:r w:rsidR="00FB0E76" w:rsidRPr="00FB0E76">
        <w:rPr>
          <w:rFonts w:ascii="Times New Roman" w:hAnsi="Times New Roman" w:cs="Times New Roman"/>
          <w:sz w:val="24"/>
          <w:szCs w:val="24"/>
        </w:rPr>
        <w:t>/1-а (с изменениями)</w:t>
      </w:r>
      <w:r w:rsidRPr="00FB0E76">
        <w:rPr>
          <w:rFonts w:ascii="Times New Roman" w:hAnsi="Times New Roman" w:cs="Times New Roman"/>
          <w:sz w:val="24"/>
          <w:szCs w:val="24"/>
        </w:rPr>
        <w:t>);</w:t>
      </w:r>
    </w:p>
    <w:p w14:paraId="1E413129" w14:textId="33E1EE51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>Ганьковское сельское</w:t>
      </w:r>
      <w:r w:rsidR="00FB0E76">
        <w:rPr>
          <w:rFonts w:ascii="Times New Roman" w:hAnsi="Times New Roman" w:cs="Times New Roman"/>
          <w:sz w:val="24"/>
          <w:szCs w:val="24"/>
        </w:rPr>
        <w:t xml:space="preserve"> </w:t>
      </w:r>
      <w:r w:rsidR="005123B3"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14:paraId="4607B5DB" w14:textId="12612555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>Ганьковское сельское</w:t>
      </w:r>
      <w:r w:rsidR="00FB0E76">
        <w:rPr>
          <w:rFonts w:ascii="Times New Roman" w:hAnsi="Times New Roman" w:cs="Times New Roman"/>
          <w:sz w:val="24"/>
          <w:szCs w:val="24"/>
        </w:rPr>
        <w:t xml:space="preserve"> </w:t>
      </w:r>
      <w:r w:rsidR="005123B3"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0B6F00">
        <w:rPr>
          <w:rFonts w:ascii="Times New Roman" w:hAnsi="Times New Roman" w:cs="Times New Roman"/>
          <w:sz w:val="24"/>
          <w:szCs w:val="24"/>
        </w:rPr>
        <w:t>29</w:t>
      </w:r>
      <w:r w:rsidR="009048D1" w:rsidRPr="00C918A1">
        <w:rPr>
          <w:rFonts w:ascii="Times New Roman" w:hAnsi="Times New Roman" w:cs="Times New Roman"/>
          <w:sz w:val="24"/>
          <w:szCs w:val="24"/>
        </w:rPr>
        <w:t>.10.201</w:t>
      </w:r>
      <w:r w:rsidR="000B6F00">
        <w:rPr>
          <w:rFonts w:ascii="Times New Roman" w:hAnsi="Times New Roman" w:cs="Times New Roman"/>
          <w:sz w:val="24"/>
          <w:szCs w:val="24"/>
        </w:rPr>
        <w:t>0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0B6F00">
        <w:rPr>
          <w:rFonts w:ascii="Times New Roman" w:hAnsi="Times New Roman" w:cs="Times New Roman"/>
          <w:sz w:val="24"/>
          <w:szCs w:val="24"/>
        </w:rPr>
        <w:t>4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0B6F00">
        <w:rPr>
          <w:rFonts w:ascii="Times New Roman" w:hAnsi="Times New Roman" w:cs="Times New Roman"/>
          <w:sz w:val="24"/>
          <w:szCs w:val="24"/>
        </w:rPr>
        <w:t>57</w:t>
      </w:r>
      <w:r w:rsidRPr="00C918A1">
        <w:rPr>
          <w:rFonts w:ascii="Times New Roman" w:hAnsi="Times New Roman" w:cs="Times New Roman"/>
          <w:sz w:val="24"/>
          <w:szCs w:val="24"/>
        </w:rPr>
        <w:t>«</w:t>
      </w:r>
      <w:r w:rsidR="000B6F00">
        <w:rPr>
          <w:rFonts w:ascii="Times New Roman" w:hAnsi="Times New Roman" w:cs="Times New Roman"/>
          <w:sz w:val="24"/>
          <w:szCs w:val="24"/>
        </w:rPr>
        <w:t>О земельном налоге</w:t>
      </w:r>
      <w:r w:rsidR="00A6774A">
        <w:rPr>
          <w:rFonts w:ascii="Times New Roman" w:hAnsi="Times New Roman" w:cs="Times New Roman"/>
          <w:sz w:val="24"/>
          <w:szCs w:val="24"/>
        </w:rPr>
        <w:t xml:space="preserve">» </w:t>
      </w:r>
      <w:r w:rsidR="000B6F00">
        <w:rPr>
          <w:rFonts w:ascii="Times New Roman" w:hAnsi="Times New Roman" w:cs="Times New Roman"/>
          <w:sz w:val="24"/>
          <w:szCs w:val="24"/>
        </w:rPr>
        <w:t xml:space="preserve">(с изменениями)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14:paraId="30D862BC" w14:textId="0A05FAE0" w:rsidR="009048D1" w:rsidRPr="00C918A1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</w:t>
      </w:r>
      <w:r w:rsidR="000B6F00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участка </w:t>
      </w:r>
      <w:r w:rsidR="000B6F00" w:rsidRPr="00C918A1">
        <w:rPr>
          <w:rFonts w:ascii="Times New Roman" w:hAnsi="Times New Roman" w:cs="Times New Roman"/>
          <w:sz w:val="24"/>
          <w:szCs w:val="24"/>
        </w:rPr>
        <w:t>в отношении земельных участков,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приобретенных (предоставленных) для личного подсобного хозяйства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</w:p>
    <w:p w14:paraId="78508768" w14:textId="3D5EC05A"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C3638C">
        <w:rPr>
          <w:rFonts w:ascii="Times New Roman" w:hAnsi="Times New Roman" w:cs="Times New Roman"/>
          <w:sz w:val="24"/>
          <w:szCs w:val="24"/>
        </w:rPr>
        <w:t xml:space="preserve">Ганьковское сельское </w:t>
      </w:r>
      <w:r w:rsidRPr="00C918A1">
        <w:rPr>
          <w:rFonts w:ascii="Times New Roman" w:hAnsi="Times New Roman" w:cs="Times New Roman"/>
          <w:sz w:val="24"/>
          <w:szCs w:val="24"/>
        </w:rPr>
        <w:t xml:space="preserve">поселение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44679B10" w14:textId="227611D5"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>Ганьковское сельское</w:t>
      </w:r>
      <w:r w:rsidR="000B6F00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поселение 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2019 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14:paraId="55B49F6F" w14:textId="77777777"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14:paraId="5B3E68B1" w14:textId="77777777" w:rsidTr="0063147E">
        <w:trPr>
          <w:trHeight w:val="792"/>
          <w:jc w:val="center"/>
        </w:trPr>
        <w:tc>
          <w:tcPr>
            <w:tcW w:w="721" w:type="dxa"/>
          </w:tcPr>
          <w:p w14:paraId="0D555160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14:paraId="1D1F8082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5C91AA48" w14:textId="77777777"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14:paraId="2147C928" w14:textId="77777777" w:rsidTr="0063147E">
        <w:trPr>
          <w:trHeight w:val="261"/>
          <w:jc w:val="center"/>
        </w:trPr>
        <w:tc>
          <w:tcPr>
            <w:tcW w:w="9386" w:type="dxa"/>
            <w:gridSpan w:val="3"/>
          </w:tcPr>
          <w:p w14:paraId="044334A8" w14:textId="77777777"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14:paraId="483033B5" w14:textId="77777777" w:rsidTr="0063147E">
        <w:trPr>
          <w:trHeight w:val="1315"/>
          <w:jc w:val="center"/>
        </w:trPr>
        <w:tc>
          <w:tcPr>
            <w:tcW w:w="721" w:type="dxa"/>
          </w:tcPr>
          <w:p w14:paraId="59FCB8E1" w14:textId="77777777"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14:paraId="4F4D762A" w14:textId="42164EF4" w:rsidR="00435E8C" w:rsidRPr="00507762" w:rsidRDefault="00F00F8E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B3">
              <w:rPr>
                <w:rFonts w:ascii="Times New Roman" w:hAnsi="Times New Roman" w:cs="Times New Roman"/>
                <w:sz w:val="24"/>
                <w:szCs w:val="24"/>
              </w:rPr>
              <w:t>понижени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ставки до 0,</w:t>
            </w:r>
            <w:r w:rsidR="000B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участка в отношении земельных участков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(предоставленных) для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14:paraId="69BB0EB5" w14:textId="2A1375D5" w:rsidR="00435E8C" w:rsidRPr="00507762" w:rsidRDefault="004337F1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C3C8D8D" w14:textId="4C7EBAB8"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2020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2019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4337F1">
        <w:rPr>
          <w:rFonts w:ascii="Times New Roman" w:hAnsi="Times New Roman" w:cs="Times New Roman"/>
          <w:sz w:val="24"/>
          <w:szCs w:val="24"/>
        </w:rPr>
        <w:t>4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0F6285" w14:textId="77777777"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34B60" w14:textId="77777777"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5FAF9184" w14:textId="77777777"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E67AA" w14:textId="77777777"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3F8BE87B" w14:textId="77777777"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629D1C" w14:textId="77777777"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14:paraId="6332209F" w14:textId="449D8B36"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</w:t>
      </w:r>
      <w:r w:rsidR="00B70EDF">
        <w:rPr>
          <w:rFonts w:ascii="Times New Roman" w:hAnsi="Times New Roman" w:cs="Times New Roman"/>
          <w:sz w:val="24"/>
          <w:szCs w:val="24"/>
        </w:rPr>
        <w:t>ого</w:t>
      </w:r>
      <w:r w:rsidR="001E41CF" w:rsidRPr="002859A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70EDF">
        <w:rPr>
          <w:rFonts w:ascii="Times New Roman" w:hAnsi="Times New Roman" w:cs="Times New Roman"/>
          <w:sz w:val="24"/>
          <w:szCs w:val="24"/>
        </w:rPr>
        <w:t>я</w:t>
      </w:r>
      <w:r w:rsidR="001E41CF" w:rsidRPr="002859A2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программам.</w:t>
      </w:r>
    </w:p>
    <w:p w14:paraId="151A71DE" w14:textId="77777777"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328F2006" w14:textId="77777777"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14:paraId="56AF070A" w14:textId="77777777" w:rsidTr="00752B1A">
        <w:trPr>
          <w:trHeight w:val="1668"/>
          <w:jc w:val="center"/>
        </w:trPr>
        <w:tc>
          <w:tcPr>
            <w:tcW w:w="2360" w:type="dxa"/>
          </w:tcPr>
          <w:p w14:paraId="37CC5FDF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14:paraId="3686B1BF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14:paraId="685DCE04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14:paraId="71B5634A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14:paraId="45CC6D89" w14:textId="77777777" w:rsidTr="00752B1A">
        <w:trPr>
          <w:trHeight w:val="1278"/>
          <w:jc w:val="center"/>
        </w:trPr>
        <w:tc>
          <w:tcPr>
            <w:tcW w:w="2360" w:type="dxa"/>
          </w:tcPr>
          <w:p w14:paraId="13ADFFE6" w14:textId="77777777"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14:paraId="153ED84C" w14:textId="77777777"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14:paraId="26FCA8DD" w14:textId="7C5DA0F1"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604C76"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униципального образования </w:t>
            </w:r>
            <w:bookmarkStart w:id="1" w:name="_Hlk79659740"/>
            <w:r w:rsidR="004337F1"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 муниципальный район</w:t>
            </w:r>
            <w:bookmarkEnd w:id="1"/>
          </w:p>
        </w:tc>
        <w:tc>
          <w:tcPr>
            <w:tcW w:w="2274" w:type="dxa"/>
          </w:tcPr>
          <w:p w14:paraId="45E6E42D" w14:textId="77777777"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E92FCC8" w14:textId="77777777"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86097" w14:textId="77777777" w:rsidR="004B19BB" w:rsidRPr="002859A2" w:rsidRDefault="00F00F8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4B19BB" w:rsidRPr="002859A2">
        <w:rPr>
          <w:rFonts w:ascii="Times New Roman" w:hAnsi="Times New Roman" w:cs="Times New Roman"/>
          <w:sz w:val="24"/>
          <w:szCs w:val="24"/>
        </w:rPr>
        <w:t>.1.2. Оценка востребованности плательщиками предоставленных льгот</w:t>
      </w:r>
    </w:p>
    <w:p w14:paraId="0E9E7C31" w14:textId="5423B22A"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</w:t>
      </w:r>
      <w:r w:rsidR="000B6F00">
        <w:rPr>
          <w:rFonts w:ascii="Times New Roman" w:hAnsi="Times New Roman" w:cs="Times New Roman"/>
          <w:sz w:val="24"/>
          <w:szCs w:val="24"/>
        </w:rPr>
        <w:t>в в</w:t>
      </w:r>
      <w:r w:rsidRPr="008E1E55">
        <w:rPr>
          <w:rFonts w:ascii="Times New Roman" w:hAnsi="Times New Roman" w:cs="Times New Roman"/>
          <w:sz w:val="24"/>
          <w:szCs w:val="24"/>
        </w:rPr>
        <w:t xml:space="preserve"> 2019 гг. составила:</w:t>
      </w:r>
    </w:p>
    <w:p w14:paraId="710F16AD" w14:textId="77777777" w:rsidR="00F00F8E" w:rsidRPr="008E1E55" w:rsidRDefault="00F00F8E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60" w:type="dxa"/>
        <w:jc w:val="center"/>
        <w:tblLook w:val="04A0" w:firstRow="1" w:lastRow="0" w:firstColumn="1" w:lastColumn="0" w:noHBand="0" w:noVBand="1"/>
      </w:tblPr>
      <w:tblGrid>
        <w:gridCol w:w="7792"/>
        <w:gridCol w:w="868"/>
      </w:tblGrid>
      <w:tr w:rsidR="000B6F00" w14:paraId="7083E4E8" w14:textId="77777777" w:rsidTr="000B6F00">
        <w:trPr>
          <w:trHeight w:val="273"/>
          <w:jc w:val="center"/>
        </w:trPr>
        <w:tc>
          <w:tcPr>
            <w:tcW w:w="7792" w:type="dxa"/>
          </w:tcPr>
          <w:p w14:paraId="6AE5D17F" w14:textId="77777777" w:rsidR="000B6F00" w:rsidRPr="00315ECC" w:rsidRDefault="000B6F0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68" w:type="dxa"/>
          </w:tcPr>
          <w:p w14:paraId="09CBF508" w14:textId="77777777" w:rsidR="000B6F00" w:rsidRPr="00315ECC" w:rsidRDefault="000B6F0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B6F00" w14:paraId="7245F855" w14:textId="77777777" w:rsidTr="000B6F00">
        <w:trPr>
          <w:trHeight w:val="829"/>
          <w:jc w:val="center"/>
        </w:trPr>
        <w:tc>
          <w:tcPr>
            <w:tcW w:w="7792" w:type="dxa"/>
          </w:tcPr>
          <w:p w14:paraId="0EF1908B" w14:textId="77777777" w:rsidR="000B6F00" w:rsidRPr="00315ECC" w:rsidRDefault="000B6F0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868" w:type="dxa"/>
            <w:vAlign w:val="center"/>
          </w:tcPr>
          <w:p w14:paraId="13F9D3FB" w14:textId="26664D55" w:rsidR="000B6F00" w:rsidRPr="00315ECC" w:rsidRDefault="004337F1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B6F00" w14:paraId="77333D6F" w14:textId="77777777" w:rsidTr="000B6F00">
        <w:trPr>
          <w:trHeight w:val="273"/>
          <w:jc w:val="center"/>
        </w:trPr>
        <w:tc>
          <w:tcPr>
            <w:tcW w:w="7792" w:type="dxa"/>
          </w:tcPr>
          <w:p w14:paraId="0154BEE8" w14:textId="77777777" w:rsidR="000B6F00" w:rsidRPr="00315ECC" w:rsidRDefault="000B6F0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868" w:type="dxa"/>
          </w:tcPr>
          <w:p w14:paraId="13F3488E" w14:textId="21EB3504" w:rsidR="000B6F00" w:rsidRPr="00315ECC" w:rsidRDefault="00C230D5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</w:tr>
      <w:tr w:rsidR="000B6F00" w14:paraId="213ECAA2" w14:textId="77777777" w:rsidTr="000B6F00">
        <w:trPr>
          <w:trHeight w:val="273"/>
          <w:jc w:val="center"/>
        </w:trPr>
        <w:tc>
          <w:tcPr>
            <w:tcW w:w="7792" w:type="dxa"/>
          </w:tcPr>
          <w:p w14:paraId="03C8C0F7" w14:textId="77777777" w:rsidR="000B6F00" w:rsidRPr="00315ECC" w:rsidRDefault="000B6F00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868" w:type="dxa"/>
          </w:tcPr>
          <w:p w14:paraId="474E4877" w14:textId="428A7929" w:rsidR="000B6F00" w:rsidRPr="00315ECC" w:rsidRDefault="004337F1" w:rsidP="00CA07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</w:tbl>
    <w:p w14:paraId="00F074AF" w14:textId="77777777"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B90A29" w14:textId="77777777"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14:paraId="0CC77D4C" w14:textId="77777777"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14:paraId="5C1E86A4" w14:textId="6F189402"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</w:t>
      </w:r>
      <w:r w:rsidR="00D157E2" w:rsidRPr="007A4CA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37F1" w:rsidRPr="00A67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Тихвинский муниципальный район</w:t>
      </w:r>
      <w:r w:rsidR="004337F1" w:rsidRPr="007A4CAC">
        <w:rPr>
          <w:rFonts w:ascii="Times New Roman" w:hAnsi="Times New Roman" w:cs="Times New Roman"/>
          <w:sz w:val="24"/>
          <w:szCs w:val="24"/>
        </w:rPr>
        <w:t xml:space="preserve"> </w:t>
      </w:r>
      <w:r w:rsidRPr="007A4CAC">
        <w:rPr>
          <w:rFonts w:ascii="Times New Roman" w:hAnsi="Times New Roman" w:cs="Times New Roman"/>
          <w:sz w:val="24"/>
          <w:szCs w:val="24"/>
        </w:rPr>
        <w:t xml:space="preserve">Ленинградской области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14:paraId="1A20225A" w14:textId="77777777"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28D8B" w14:textId="77777777"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14:paraId="718CE5D5" w14:textId="1CF3142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>Ганьковское сельское</w:t>
      </w:r>
      <w:r w:rsidR="004337F1">
        <w:rPr>
          <w:rFonts w:ascii="Times New Roman" w:hAnsi="Times New Roman" w:cs="Times New Roman"/>
          <w:sz w:val="24"/>
          <w:szCs w:val="24"/>
        </w:rPr>
        <w:t xml:space="preserve">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поселение Тихвинского </w:t>
      </w:r>
      <w:r w:rsidRPr="00C918A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Ленинградской области без применения налоговых расходов отсутствуют. </w:t>
      </w:r>
    </w:p>
    <w:p w14:paraId="455A2280" w14:textId="77777777"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14:paraId="2DEA67BC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14:paraId="149A6BF8" w14:textId="77777777"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CC650" w14:textId="77777777"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67C0ADE5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4836C8" w14:textId="35051508" w:rsidR="00B97493" w:rsidRDefault="00E11D1C" w:rsidP="00B9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9A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C3638C" w:rsidRPr="003E59A3">
        <w:rPr>
          <w:rFonts w:ascii="Times New Roman" w:hAnsi="Times New Roman" w:cs="Times New Roman"/>
          <w:sz w:val="24"/>
          <w:szCs w:val="24"/>
        </w:rPr>
        <w:t>Ганьковское сельское</w:t>
      </w:r>
      <w:r w:rsidR="003E59A3" w:rsidRPr="003E59A3">
        <w:rPr>
          <w:rFonts w:ascii="Times New Roman" w:hAnsi="Times New Roman" w:cs="Times New Roman"/>
          <w:sz w:val="24"/>
          <w:szCs w:val="24"/>
        </w:rPr>
        <w:t xml:space="preserve"> </w:t>
      </w:r>
      <w:r w:rsidR="00FB62BC" w:rsidRPr="003E59A3">
        <w:rPr>
          <w:rFonts w:ascii="Times New Roman" w:hAnsi="Times New Roman" w:cs="Times New Roman"/>
          <w:sz w:val="24"/>
          <w:szCs w:val="24"/>
        </w:rPr>
        <w:t xml:space="preserve">поселение Тихвинского </w:t>
      </w:r>
      <w:r w:rsidRPr="003E59A3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576B9D" w:rsidRPr="00576B9D">
        <w:rPr>
          <w:rFonts w:ascii="Times New Roman" w:hAnsi="Times New Roman" w:cs="Times New Roman"/>
          <w:sz w:val="24"/>
          <w:szCs w:val="24"/>
        </w:rPr>
        <w:t xml:space="preserve"> </w:t>
      </w:r>
      <w:r w:rsidR="00576B9D">
        <w:rPr>
          <w:rFonts w:ascii="Times New Roman" w:hAnsi="Times New Roman" w:cs="Times New Roman"/>
          <w:sz w:val="24"/>
          <w:szCs w:val="24"/>
        </w:rPr>
        <w:t xml:space="preserve">не </w:t>
      </w:r>
      <w:r w:rsidR="00576B9D" w:rsidRPr="00C918A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576B9D">
        <w:rPr>
          <w:rFonts w:ascii="Times New Roman" w:hAnsi="Times New Roman" w:cs="Times New Roman"/>
          <w:sz w:val="24"/>
          <w:szCs w:val="24"/>
        </w:rPr>
        <w:t xml:space="preserve">, </w:t>
      </w:r>
      <w:r w:rsidR="00B97493" w:rsidRPr="00C918A1">
        <w:rPr>
          <w:rFonts w:ascii="Times New Roman" w:hAnsi="Times New Roman" w:cs="Times New Roman"/>
          <w:sz w:val="24"/>
          <w:szCs w:val="24"/>
        </w:rPr>
        <w:t>социальн</w:t>
      </w:r>
      <w:r w:rsidR="00B97493">
        <w:rPr>
          <w:rFonts w:ascii="Times New Roman" w:hAnsi="Times New Roman" w:cs="Times New Roman"/>
          <w:sz w:val="24"/>
          <w:szCs w:val="24"/>
        </w:rPr>
        <w:t>ая</w:t>
      </w:r>
      <w:r w:rsidR="00B97493" w:rsidRPr="00C918A1">
        <w:rPr>
          <w:rFonts w:ascii="Times New Roman" w:hAnsi="Times New Roman" w:cs="Times New Roman"/>
          <w:sz w:val="24"/>
          <w:szCs w:val="24"/>
        </w:rPr>
        <w:t xml:space="preserve"> значимость</w:t>
      </w:r>
      <w:r w:rsidR="00B97493">
        <w:rPr>
          <w:rFonts w:ascii="Times New Roman" w:hAnsi="Times New Roman" w:cs="Times New Roman"/>
          <w:sz w:val="24"/>
          <w:szCs w:val="24"/>
        </w:rPr>
        <w:t xml:space="preserve"> налоговых расходов низкая</w:t>
      </w:r>
      <w:r w:rsidR="00B97493" w:rsidRPr="00C918A1">
        <w:rPr>
          <w:rFonts w:ascii="Times New Roman" w:hAnsi="Times New Roman" w:cs="Times New Roman"/>
          <w:sz w:val="24"/>
          <w:szCs w:val="24"/>
        </w:rPr>
        <w:t>,</w:t>
      </w:r>
      <w:r w:rsidR="00B97493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B97493" w:rsidRPr="00C918A1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B97493">
        <w:rPr>
          <w:rFonts w:ascii="Times New Roman" w:hAnsi="Times New Roman" w:cs="Times New Roman"/>
          <w:sz w:val="24"/>
          <w:szCs w:val="24"/>
        </w:rPr>
        <w:t>признаю</w:t>
      </w:r>
      <w:r w:rsidR="00B97493" w:rsidRPr="00C918A1">
        <w:rPr>
          <w:rFonts w:ascii="Times New Roman" w:hAnsi="Times New Roman" w:cs="Times New Roman"/>
          <w:sz w:val="24"/>
          <w:szCs w:val="24"/>
        </w:rPr>
        <w:t>тся</w:t>
      </w:r>
      <w:r w:rsidR="00B97493" w:rsidRPr="00844BFA">
        <w:rPr>
          <w:rFonts w:ascii="Times New Roman" w:hAnsi="Times New Roman" w:cs="Times New Roman"/>
          <w:sz w:val="24"/>
          <w:szCs w:val="24"/>
        </w:rPr>
        <w:t xml:space="preserve"> </w:t>
      </w:r>
      <w:r w:rsidR="00B97493">
        <w:rPr>
          <w:rFonts w:ascii="Times New Roman" w:hAnsi="Times New Roman" w:cs="Times New Roman"/>
          <w:sz w:val="24"/>
          <w:szCs w:val="24"/>
        </w:rPr>
        <w:t>не</w:t>
      </w:r>
      <w:r w:rsidR="00B97493" w:rsidRPr="00844BFA">
        <w:rPr>
          <w:rFonts w:ascii="Times New Roman" w:hAnsi="Times New Roman" w:cs="Times New Roman"/>
          <w:sz w:val="24"/>
          <w:szCs w:val="24"/>
        </w:rPr>
        <w:t>эффективными</w:t>
      </w:r>
      <w:r w:rsidR="00B97493">
        <w:rPr>
          <w:rFonts w:ascii="Times New Roman" w:hAnsi="Times New Roman" w:cs="Times New Roman"/>
          <w:sz w:val="24"/>
          <w:szCs w:val="24"/>
        </w:rPr>
        <w:t xml:space="preserve"> и не подлежат сохранению и применению в 2021 году. </w:t>
      </w:r>
    </w:p>
    <w:p w14:paraId="01A3402D" w14:textId="7D21D003" w:rsidR="00B97493" w:rsidRDefault="00B97493" w:rsidP="00B9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 01 января</w:t>
      </w:r>
      <w:r w:rsidR="00B70EDF">
        <w:rPr>
          <w:rFonts w:ascii="Times New Roman" w:hAnsi="Times New Roman" w:cs="Times New Roman"/>
          <w:sz w:val="24"/>
          <w:szCs w:val="24"/>
        </w:rPr>
        <w:t xml:space="preserve"> 2021 года решением совета депутатов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Ганьковское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</w:t>
      </w:r>
      <w:r w:rsidR="00B70EDF">
        <w:rPr>
          <w:rFonts w:ascii="Times New Roman" w:hAnsi="Times New Roman" w:cs="Times New Roman"/>
          <w:sz w:val="24"/>
          <w:szCs w:val="24"/>
        </w:rPr>
        <w:t>от 30.10.2020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EDF">
        <w:rPr>
          <w:rFonts w:ascii="Times New Roman" w:hAnsi="Times New Roman" w:cs="Times New Roman"/>
          <w:sz w:val="24"/>
          <w:szCs w:val="24"/>
        </w:rPr>
        <w:t>г №04-56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color w:val="000000"/>
          <w:sz w:val="24"/>
          <w:szCs w:val="24"/>
        </w:rPr>
        <w:t>а»</w:t>
      </w:r>
      <w:r w:rsidRPr="00B97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</w:t>
      </w:r>
      <w:r>
        <w:rPr>
          <w:rFonts w:ascii="Times New Roman" w:hAnsi="Times New Roman" w:cs="Times New Roman"/>
          <w:sz w:val="24"/>
          <w:szCs w:val="24"/>
        </w:rPr>
        <w:t>овые ставки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</w:t>
      </w:r>
    </w:p>
    <w:p w14:paraId="65DC2B4B" w14:textId="6EE1BFD5" w:rsidR="00555214" w:rsidRDefault="00B70ED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2705FB" w14:textId="431D3D62" w:rsidR="00B97493" w:rsidRDefault="00B9749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8B237" w14:textId="5569CB1C" w:rsidR="00B97493" w:rsidRDefault="00B9749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1D6EC" w14:textId="77777777" w:rsidR="00B97493" w:rsidRPr="004635CC" w:rsidRDefault="00B9749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7493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F1EBB" w14:textId="77777777" w:rsidR="00B301B9" w:rsidRDefault="00B301B9" w:rsidP="004C2F4B">
      <w:pPr>
        <w:spacing w:after="0" w:line="240" w:lineRule="auto"/>
      </w:pPr>
      <w:r>
        <w:separator/>
      </w:r>
    </w:p>
  </w:endnote>
  <w:endnote w:type="continuationSeparator" w:id="0">
    <w:p w14:paraId="7431D07B" w14:textId="77777777" w:rsidR="00B301B9" w:rsidRDefault="00B301B9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8DD76" w14:textId="77777777" w:rsidR="00B301B9" w:rsidRDefault="00B301B9" w:rsidP="004C2F4B">
      <w:pPr>
        <w:spacing w:after="0" w:line="240" w:lineRule="auto"/>
      </w:pPr>
      <w:r>
        <w:separator/>
      </w:r>
    </w:p>
  </w:footnote>
  <w:footnote w:type="continuationSeparator" w:id="0">
    <w:p w14:paraId="511088AE" w14:textId="77777777" w:rsidR="00B301B9" w:rsidRDefault="00B301B9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575D7"/>
    <w:rsid w:val="00057C53"/>
    <w:rsid w:val="000A2109"/>
    <w:rsid w:val="000B6F00"/>
    <w:rsid w:val="000F5BE1"/>
    <w:rsid w:val="00100A0A"/>
    <w:rsid w:val="00101858"/>
    <w:rsid w:val="001331FF"/>
    <w:rsid w:val="00182068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25EDE"/>
    <w:rsid w:val="003A062D"/>
    <w:rsid w:val="003E59A3"/>
    <w:rsid w:val="004337F1"/>
    <w:rsid w:val="00435E8C"/>
    <w:rsid w:val="0043600B"/>
    <w:rsid w:val="00437580"/>
    <w:rsid w:val="004518BE"/>
    <w:rsid w:val="004635CC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76B9D"/>
    <w:rsid w:val="00582230"/>
    <w:rsid w:val="00582DB0"/>
    <w:rsid w:val="00583C29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1DA7"/>
    <w:rsid w:val="00676E90"/>
    <w:rsid w:val="006921E4"/>
    <w:rsid w:val="006C529F"/>
    <w:rsid w:val="006E0978"/>
    <w:rsid w:val="00713CDC"/>
    <w:rsid w:val="00752B1A"/>
    <w:rsid w:val="007A02B2"/>
    <w:rsid w:val="007B6B11"/>
    <w:rsid w:val="007D23AE"/>
    <w:rsid w:val="0081320F"/>
    <w:rsid w:val="008157AF"/>
    <w:rsid w:val="008208F3"/>
    <w:rsid w:val="00844BFA"/>
    <w:rsid w:val="00857EFD"/>
    <w:rsid w:val="008E1E55"/>
    <w:rsid w:val="008F05B1"/>
    <w:rsid w:val="009048D1"/>
    <w:rsid w:val="00965B20"/>
    <w:rsid w:val="00975C49"/>
    <w:rsid w:val="00983E04"/>
    <w:rsid w:val="00993D52"/>
    <w:rsid w:val="00996BE7"/>
    <w:rsid w:val="009B4E57"/>
    <w:rsid w:val="009B66D2"/>
    <w:rsid w:val="009D3897"/>
    <w:rsid w:val="00A03D3C"/>
    <w:rsid w:val="00A04A11"/>
    <w:rsid w:val="00A605E0"/>
    <w:rsid w:val="00A6774A"/>
    <w:rsid w:val="00A74128"/>
    <w:rsid w:val="00AA28AE"/>
    <w:rsid w:val="00AE7913"/>
    <w:rsid w:val="00B301B9"/>
    <w:rsid w:val="00B66921"/>
    <w:rsid w:val="00B70EDF"/>
    <w:rsid w:val="00B8553A"/>
    <w:rsid w:val="00B97493"/>
    <w:rsid w:val="00BC75ED"/>
    <w:rsid w:val="00BE26EF"/>
    <w:rsid w:val="00BF5DF8"/>
    <w:rsid w:val="00C04783"/>
    <w:rsid w:val="00C230D5"/>
    <w:rsid w:val="00C24A91"/>
    <w:rsid w:val="00C3638C"/>
    <w:rsid w:val="00C61F99"/>
    <w:rsid w:val="00C654D4"/>
    <w:rsid w:val="00C918A1"/>
    <w:rsid w:val="00CA07C9"/>
    <w:rsid w:val="00CF56A2"/>
    <w:rsid w:val="00D00C72"/>
    <w:rsid w:val="00D157E2"/>
    <w:rsid w:val="00D41F03"/>
    <w:rsid w:val="00D55468"/>
    <w:rsid w:val="00D711DB"/>
    <w:rsid w:val="00D83F1F"/>
    <w:rsid w:val="00D919EB"/>
    <w:rsid w:val="00DC571F"/>
    <w:rsid w:val="00DC6D77"/>
    <w:rsid w:val="00DD4E90"/>
    <w:rsid w:val="00E11D1C"/>
    <w:rsid w:val="00E1575B"/>
    <w:rsid w:val="00E32A59"/>
    <w:rsid w:val="00E55671"/>
    <w:rsid w:val="00E91C1E"/>
    <w:rsid w:val="00ED45F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0E76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FA4"/>
  <w15:docId w15:val="{E6993366-182C-440B-8234-3586CBE1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F275-BE26-472E-B5A0-E6D87976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2020-10-20T08:59:00Z</cp:lastPrinted>
  <dcterms:created xsi:type="dcterms:W3CDTF">2021-08-19T14:44:00Z</dcterms:created>
  <dcterms:modified xsi:type="dcterms:W3CDTF">2021-08-19T14:44:00Z</dcterms:modified>
</cp:coreProperties>
</file>