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  <w:t xml:space="preserve">Досудебное обжалование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  <w:t xml:space="preserve">Порядок Досудебного обжалования изложен в Разделе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8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Обжалование решений органа муниципального контроля, действий (бездействия) должностных лиц при осуществлении муниципального контроля на автомобильном транспорте и в дорожном хозяйстве на территории Цвылёвского сельского поселения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  <w:t xml:space="preserve">, утвержденного решением совета депутатов Цвылёвского сельского поселения от 01.02.2023 года № 09-130: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83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«8.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Обжалование решений органа муниципального контроля, действий (бездействия) должностных лиц при осуществлении муниципального контроля на автомобильном транспорте и в дорожном хозяйстве на территории Цвылёвского сельского поселения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8.1. Досудебный порядок подачи жалоб при осуществлении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муниципального контроля на автомобильном транспорте и в дорожном хозяйстве на территории Цвылёвского сельского поселения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Андрей Смирнов</cp:lastModifiedBy>
  <cp:revision>3</cp:revision>
  <dcterms:modified xsi:type="dcterms:W3CDTF">2024-11-21T05:59:19Z</dcterms:modified>
</cp:coreProperties>
</file>