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49F1" w14:textId="77777777" w:rsidR="00A01756" w:rsidRDefault="004A72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АДМИНИСТРАЦИЯ</w:t>
      </w:r>
    </w:p>
    <w:p w14:paraId="00327F2B" w14:textId="77777777" w:rsidR="00A01756" w:rsidRDefault="004A72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2C453537" w14:textId="77777777" w:rsidR="00A01756" w:rsidRDefault="004A72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ЦВЫЛЕВСКОЕ СЕЛЬСКОЕ ПОСЕЛЕНИЕ</w:t>
      </w:r>
    </w:p>
    <w:p w14:paraId="76175958" w14:textId="77777777" w:rsidR="00A01756" w:rsidRDefault="004A72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78CB6F70" w14:textId="77777777" w:rsidR="00A01756" w:rsidRDefault="004A72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2F7F203D" w14:textId="77777777" w:rsidR="00A01756" w:rsidRDefault="004A7212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ЦВЫЛЕВСКОГО СЕЛЬСКОГО ПОСЕЛЕНИЯ)</w:t>
      </w:r>
    </w:p>
    <w:p w14:paraId="3B048413" w14:textId="77777777" w:rsidR="00A01756" w:rsidRDefault="00A01756">
      <w:pPr>
        <w:jc w:val="center"/>
        <w:rPr>
          <w:b/>
          <w:bCs/>
          <w:color w:val="000000"/>
        </w:rPr>
      </w:pPr>
    </w:p>
    <w:p w14:paraId="374BA46B" w14:textId="77777777" w:rsidR="00A01756" w:rsidRDefault="004A7212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6BEF7CB4" w14:textId="77777777" w:rsidR="00A01756" w:rsidRDefault="00A01756">
      <w:pPr>
        <w:jc w:val="center"/>
        <w:rPr>
          <w:color w:val="000000"/>
        </w:rPr>
      </w:pPr>
    </w:p>
    <w:p w14:paraId="5D8FEB71" w14:textId="77777777" w:rsidR="00A01756" w:rsidRDefault="00A01756">
      <w:pPr>
        <w:rPr>
          <w:color w:val="000000"/>
        </w:rPr>
      </w:pPr>
    </w:p>
    <w:p w14:paraId="7548372C" w14:textId="77777777" w:rsidR="00A01756" w:rsidRDefault="004A7212">
      <w:pPr>
        <w:rPr>
          <w:szCs w:val="28"/>
        </w:rPr>
      </w:pPr>
      <w:proofErr w:type="gramStart"/>
      <w:r w:rsidRPr="00A9233A">
        <w:rPr>
          <w:szCs w:val="28"/>
        </w:rPr>
        <w:t xml:space="preserve">от </w:t>
      </w:r>
      <w:r w:rsidR="000D1A5F" w:rsidRPr="00A9233A">
        <w:rPr>
          <w:szCs w:val="28"/>
        </w:rPr>
        <w:t xml:space="preserve"> </w:t>
      </w:r>
      <w:r w:rsidR="00A9233A">
        <w:rPr>
          <w:szCs w:val="28"/>
        </w:rPr>
        <w:t>20</w:t>
      </w:r>
      <w:proofErr w:type="gramEnd"/>
      <w:r w:rsidR="00A9233A">
        <w:rPr>
          <w:szCs w:val="28"/>
        </w:rPr>
        <w:t xml:space="preserve"> июня</w:t>
      </w:r>
      <w:r w:rsidR="000D1A5F" w:rsidRPr="00A9233A">
        <w:rPr>
          <w:szCs w:val="28"/>
        </w:rPr>
        <w:t xml:space="preserve"> </w:t>
      </w:r>
      <w:r w:rsidRPr="00A9233A">
        <w:rPr>
          <w:szCs w:val="28"/>
        </w:rPr>
        <w:t>202</w:t>
      </w:r>
      <w:r w:rsidR="000D1A5F" w:rsidRPr="00A9233A">
        <w:rPr>
          <w:szCs w:val="28"/>
        </w:rPr>
        <w:t>4</w:t>
      </w:r>
      <w:r w:rsidRPr="00A9233A"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</w:t>
      </w:r>
      <w:r w:rsidR="000D1A5F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A9233A">
        <w:rPr>
          <w:szCs w:val="28"/>
        </w:rPr>
        <w:t>№</w:t>
      </w:r>
      <w:r w:rsidR="00A9233A">
        <w:rPr>
          <w:szCs w:val="28"/>
        </w:rPr>
        <w:t xml:space="preserve"> 09-163/1-а</w:t>
      </w:r>
      <w:r>
        <w:rPr>
          <w:szCs w:val="28"/>
        </w:rPr>
        <w:t xml:space="preserve"> </w:t>
      </w:r>
    </w:p>
    <w:p w14:paraId="6E798D1D" w14:textId="77777777" w:rsidR="00A01756" w:rsidRDefault="00A01756">
      <w:pPr>
        <w:outlineLvl w:val="1"/>
        <w:rPr>
          <w:b/>
          <w:bCs/>
        </w:rPr>
      </w:pPr>
    </w:p>
    <w:p w14:paraId="482794BC" w14:textId="77777777" w:rsidR="00A01756" w:rsidRDefault="00A01756">
      <w:pPr>
        <w:rPr>
          <w:b/>
          <w:bCs/>
        </w:rPr>
      </w:pPr>
    </w:p>
    <w:p w14:paraId="3181CC3C" w14:textId="77777777" w:rsidR="00A01756" w:rsidRDefault="004A7212">
      <w:pPr>
        <w:ind w:right="4677"/>
        <w:jc w:val="both"/>
        <w:outlineLvl w:val="1"/>
        <w:rPr>
          <w:b/>
          <w:i/>
        </w:rPr>
      </w:pPr>
      <w:r>
        <w:rPr>
          <w:b/>
          <w:i/>
        </w:rPr>
        <w:t>Об утверждении перечня налоговых расходов муниципального образования Цвылевское сельское поселение Тихвинского муниципального района Ленинградской области на 202</w:t>
      </w:r>
      <w:r w:rsidR="000D1A5F">
        <w:rPr>
          <w:b/>
          <w:i/>
        </w:rPr>
        <w:t>4</w:t>
      </w:r>
      <w:r>
        <w:rPr>
          <w:b/>
          <w:i/>
        </w:rPr>
        <w:t xml:space="preserve"> год и плановый период 202</w:t>
      </w:r>
      <w:r w:rsidR="000D1A5F">
        <w:rPr>
          <w:b/>
          <w:i/>
        </w:rPr>
        <w:t>5</w:t>
      </w:r>
      <w:r>
        <w:rPr>
          <w:b/>
          <w:i/>
        </w:rPr>
        <w:t>-202</w:t>
      </w:r>
      <w:r w:rsidR="000D1A5F">
        <w:rPr>
          <w:b/>
          <w:i/>
        </w:rPr>
        <w:t>6</w:t>
      </w:r>
      <w:r>
        <w:rPr>
          <w:b/>
          <w:i/>
        </w:rPr>
        <w:t xml:space="preserve"> годов</w:t>
      </w:r>
    </w:p>
    <w:p w14:paraId="5B84EEC4" w14:textId="77777777" w:rsidR="00A01756" w:rsidRDefault="00A01756">
      <w:pPr>
        <w:rPr>
          <w:b/>
          <w:i/>
        </w:rPr>
      </w:pPr>
    </w:p>
    <w:p w14:paraId="15C8AE4C" w14:textId="77777777" w:rsidR="00A01756" w:rsidRDefault="004A7212">
      <w:pPr>
        <w:widowControl w:val="0"/>
        <w:spacing w:after="120"/>
        <w:ind w:firstLine="709"/>
        <w:contextualSpacing/>
        <w:jc w:val="both"/>
        <w:outlineLvl w:val="0"/>
      </w:pPr>
      <w:r>
        <w:rPr>
          <w:bCs/>
        </w:rPr>
        <w:t xml:space="preserve">В соответствии со статьей 174.3 Бюджетного кодекса Российской Федерации 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 и осуществления оценки налоговых расходов муниципального образования </w:t>
      </w:r>
      <w:r>
        <w:t>Цвылевское сельское поселение</w:t>
      </w:r>
      <w:r>
        <w:rPr>
          <w:bCs/>
        </w:rPr>
        <w:t xml:space="preserve"> Тихвинского муниципального района Ленинградской, утвержденным постановлением администрации Цвылевского сельского поселения от 13.09.2020 № 09-136/1-а, администрация Цвылевского сельского поселения ПОСТАНОВЛЯЕТ:</w:t>
      </w:r>
    </w:p>
    <w:p w14:paraId="4ED34BF6" w14:textId="77777777" w:rsidR="00A01756" w:rsidRDefault="004A7212">
      <w:pPr>
        <w:spacing w:after="120"/>
        <w:ind w:firstLine="709"/>
        <w:jc w:val="both"/>
      </w:pPr>
      <w:r>
        <w:t xml:space="preserve">1. Утвердить прилагаемый Перечень налоговых расходов муниципального образования </w:t>
      </w:r>
      <w:r>
        <w:rPr>
          <w:bCs/>
        </w:rPr>
        <w:t>Цвылевского</w:t>
      </w:r>
      <w:r>
        <w:t xml:space="preserve"> сельское поселение Тихвинского муниципального района Ленинградской области на 202</w:t>
      </w:r>
      <w:r w:rsidR="000D1A5F">
        <w:t>4</w:t>
      </w:r>
      <w:r>
        <w:t xml:space="preserve"> год и плановый период 202</w:t>
      </w:r>
      <w:r w:rsidR="000D1A5F">
        <w:t>5</w:t>
      </w:r>
      <w:r>
        <w:t>-202</w:t>
      </w:r>
      <w:r w:rsidR="000D1A5F">
        <w:t>6</w:t>
      </w:r>
      <w:r>
        <w:t xml:space="preserve"> годов (далее – Перечень).</w:t>
      </w:r>
    </w:p>
    <w:p w14:paraId="1B15F89B" w14:textId="77777777" w:rsidR="00A01756" w:rsidRDefault="004A7212">
      <w:pPr>
        <w:spacing w:after="120"/>
        <w:ind w:firstLine="709"/>
        <w:jc w:val="both"/>
      </w:pPr>
      <w:r>
        <w:t>2. Постановление № 09-</w:t>
      </w:r>
      <w:r w:rsidR="00F568AE">
        <w:t>16</w:t>
      </w:r>
      <w:r>
        <w:t xml:space="preserve">-а от </w:t>
      </w:r>
      <w:r w:rsidR="00F568AE">
        <w:t>08</w:t>
      </w:r>
      <w:r>
        <w:t xml:space="preserve"> </w:t>
      </w:r>
      <w:r w:rsidR="00F568AE">
        <w:t>февраля</w:t>
      </w:r>
      <w:r>
        <w:t xml:space="preserve"> 202</w:t>
      </w:r>
      <w:r w:rsidR="00F568AE">
        <w:t>3</w:t>
      </w:r>
      <w:r>
        <w:t xml:space="preserve"> года «Об утверждении перечня налоговых расходов муниципального образования Цвылевское сельское поселение Тихвинского муниципального района Ленинградской области на 202</w:t>
      </w:r>
      <w:r w:rsidR="00F568AE">
        <w:t>3</w:t>
      </w:r>
      <w:r>
        <w:t xml:space="preserve"> год и плановый период 202</w:t>
      </w:r>
      <w:r w:rsidR="00F568AE">
        <w:t>4</w:t>
      </w:r>
      <w:r>
        <w:t>-202</w:t>
      </w:r>
      <w:r w:rsidR="00F568AE">
        <w:t>5</w:t>
      </w:r>
      <w:r>
        <w:t xml:space="preserve"> годов» признать утратившим силу.</w:t>
      </w:r>
    </w:p>
    <w:p w14:paraId="34EF1CCA" w14:textId="77777777" w:rsidR="00A01756" w:rsidRDefault="004A7212">
      <w:pPr>
        <w:spacing w:after="120"/>
        <w:ind w:firstLine="709"/>
        <w:jc w:val="both"/>
      </w:pPr>
      <w:r>
        <w:t>3.  Настоящее постановление подлежит официальному опубликованию.</w:t>
      </w:r>
    </w:p>
    <w:p w14:paraId="543039FD" w14:textId="77777777" w:rsidR="00A01756" w:rsidRDefault="004A7212">
      <w:pPr>
        <w:spacing w:after="120"/>
        <w:ind w:firstLine="709"/>
        <w:jc w:val="both"/>
      </w:pPr>
      <w:r>
        <w:t>4. Контроль за исполнением постановления оставляю за собой.</w:t>
      </w:r>
    </w:p>
    <w:p w14:paraId="592D791F" w14:textId="77777777" w:rsidR="00A01756" w:rsidRDefault="004A7212">
      <w:pPr>
        <w:spacing w:after="120"/>
        <w:ind w:firstLine="709"/>
        <w:jc w:val="both"/>
      </w:pPr>
      <w:r>
        <w:t>5. Настоящее постановление вступает в силу со дня подписания и распространяется на правоотношения, возникшие с 01.01.202</w:t>
      </w:r>
      <w:r w:rsidR="000D1A5F">
        <w:t>4</w:t>
      </w:r>
      <w:r>
        <w:t xml:space="preserve"> года. </w:t>
      </w:r>
    </w:p>
    <w:p w14:paraId="408C8EC7" w14:textId="77777777" w:rsidR="00A01756" w:rsidRDefault="00A01756">
      <w:pPr>
        <w:pStyle w:val="25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14:paraId="6B4E2D13" w14:textId="77777777" w:rsidR="00A01756" w:rsidRDefault="00A01756">
      <w:pPr>
        <w:pStyle w:val="25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  <w:lang w:val="ru-RU"/>
        </w:rPr>
      </w:pPr>
    </w:p>
    <w:p w14:paraId="3124285D" w14:textId="77777777" w:rsidR="00A01756" w:rsidRDefault="004A7212">
      <w:pPr>
        <w:jc w:val="both"/>
        <w:rPr>
          <w:color w:val="000000"/>
        </w:rPr>
      </w:pPr>
      <w:r>
        <w:rPr>
          <w:color w:val="000000"/>
        </w:rPr>
        <w:t>Глава администрации Цвылевского</w:t>
      </w:r>
    </w:p>
    <w:p w14:paraId="532D585E" w14:textId="77777777" w:rsidR="00A01756" w:rsidRDefault="004A7212">
      <w:pPr>
        <w:rPr>
          <w:szCs w:val="28"/>
        </w:rPr>
        <w:sectPr w:rsidR="00A01756">
          <w:pgSz w:w="11906" w:h="16838"/>
          <w:pgMar w:top="709" w:right="851" w:bottom="1134" w:left="1134" w:header="0" w:footer="0" w:gutter="0"/>
          <w:cols w:space="1701"/>
          <w:docGrid w:linePitch="360"/>
        </w:sectPr>
      </w:pPr>
      <w:r>
        <w:rPr>
          <w:color w:val="000000"/>
        </w:rPr>
        <w:t xml:space="preserve">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Ефимов В.А.</w:t>
      </w:r>
    </w:p>
    <w:p w14:paraId="0DA3ED29" w14:textId="77777777" w:rsidR="00A01756" w:rsidRDefault="004A721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Утвержден постановлением </w:t>
      </w:r>
    </w:p>
    <w:p w14:paraId="64CDFDA8" w14:textId="77777777" w:rsidR="00A01756" w:rsidRDefault="004A7212">
      <w:pPr>
        <w:ind w:left="11199"/>
        <w:jc w:val="both"/>
      </w:pPr>
      <w:r>
        <w:t xml:space="preserve">Администрации </w:t>
      </w:r>
      <w:r>
        <w:rPr>
          <w:bCs/>
        </w:rPr>
        <w:t>Цвылевского</w:t>
      </w:r>
      <w:r>
        <w:t xml:space="preserve"> сельского поселения </w:t>
      </w:r>
    </w:p>
    <w:p w14:paraId="4D8905F9" w14:textId="77777777" w:rsidR="00A01756" w:rsidRDefault="004A7212">
      <w:pPr>
        <w:ind w:left="11199"/>
        <w:jc w:val="both"/>
      </w:pPr>
      <w:r w:rsidRPr="00016859">
        <w:t xml:space="preserve">от </w:t>
      </w:r>
      <w:r w:rsidR="00016859" w:rsidRPr="00016859">
        <w:t xml:space="preserve">20 июня </w:t>
      </w:r>
      <w:r w:rsidRPr="00016859">
        <w:t>202</w:t>
      </w:r>
      <w:r w:rsidR="000D1A5F" w:rsidRPr="00016859">
        <w:t>4</w:t>
      </w:r>
      <w:r w:rsidRPr="00016859">
        <w:t xml:space="preserve"> года </w:t>
      </w:r>
      <w:r w:rsidR="000D1A5F" w:rsidRPr="00016859">
        <w:t xml:space="preserve">   </w:t>
      </w:r>
      <w:r w:rsidRPr="00016859">
        <w:t>№</w:t>
      </w:r>
      <w:r w:rsidR="00016859">
        <w:t>09-163/1</w:t>
      </w:r>
      <w:r>
        <w:t xml:space="preserve"> </w:t>
      </w:r>
    </w:p>
    <w:p w14:paraId="1CB70989" w14:textId="77777777" w:rsidR="00A01756" w:rsidRDefault="00A01756"/>
    <w:p w14:paraId="34F58BB6" w14:textId="77777777" w:rsidR="00A01756" w:rsidRDefault="004A7212">
      <w:pPr>
        <w:widowControl w:val="0"/>
        <w:contextualSpacing/>
        <w:jc w:val="center"/>
        <w:outlineLvl w:val="0"/>
      </w:pPr>
      <w:r>
        <w:rPr>
          <w:bCs/>
        </w:rPr>
        <w:t xml:space="preserve">Перечень </w:t>
      </w:r>
      <w:r>
        <w:rPr>
          <w:bCs/>
        </w:rPr>
        <w:br/>
        <w:t xml:space="preserve">налоговых расходов </w:t>
      </w:r>
      <w:r>
        <w:rPr>
          <w:bCs/>
        </w:rPr>
        <w:br/>
        <w:t xml:space="preserve">муниципального образования </w:t>
      </w:r>
      <w:r>
        <w:t>Цвылевское сельское</w:t>
      </w:r>
      <w:r>
        <w:rPr>
          <w:bCs/>
        </w:rPr>
        <w:t xml:space="preserve"> поселение Тихвинского муниципального района Ленинградской области </w:t>
      </w:r>
      <w:r>
        <w:rPr>
          <w:bCs/>
        </w:rPr>
        <w:br/>
        <w:t xml:space="preserve">на </w:t>
      </w:r>
      <w:r>
        <w:t>202</w:t>
      </w:r>
      <w:r w:rsidR="000D1A5F">
        <w:t>4</w:t>
      </w:r>
      <w:r>
        <w:t xml:space="preserve"> год и плановый период 202</w:t>
      </w:r>
      <w:r w:rsidR="000D1A5F">
        <w:t>5</w:t>
      </w:r>
      <w:r>
        <w:t>-202</w:t>
      </w:r>
      <w:r w:rsidR="000D1A5F">
        <w:t>6</w:t>
      </w:r>
      <w:r>
        <w:t xml:space="preserve"> </w:t>
      </w:r>
      <w:r>
        <w:rPr>
          <w:bCs/>
        </w:rPr>
        <w:t>годов</w:t>
      </w:r>
    </w:p>
    <w:p w14:paraId="4AFD8EC5" w14:textId="77777777" w:rsidR="00A01756" w:rsidRDefault="00A01756">
      <w:pPr>
        <w:rPr>
          <w:bCs/>
        </w:rPr>
      </w:pPr>
    </w:p>
    <w:p w14:paraId="7C5B0A9B" w14:textId="77777777" w:rsidR="00F568AE" w:rsidRDefault="00F568AE">
      <w:pPr>
        <w:rPr>
          <w:bCs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630"/>
        <w:gridCol w:w="2410"/>
        <w:gridCol w:w="1984"/>
        <w:gridCol w:w="4395"/>
        <w:gridCol w:w="3543"/>
      </w:tblGrid>
      <w:tr w:rsidR="00A01756" w14:paraId="3DDBD315" w14:textId="77777777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E3DA" w14:textId="77777777" w:rsidR="00A01756" w:rsidRDefault="004A7212">
            <w:pPr>
              <w:widowControl w:val="0"/>
              <w:jc w:val="center"/>
            </w:pPr>
            <w:r>
              <w:t>N п/п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DC12AA" w14:textId="77777777" w:rsidR="00A01756" w:rsidRDefault="004A7212">
            <w:pPr>
              <w:widowControl w:val="0"/>
              <w:jc w:val="center"/>
            </w:pPr>
            <w:r>
              <w:t>Наименование налога, по которому предусматривается налоговая льгота и иные преференции по налогам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C4CFE3" w14:textId="77777777" w:rsidR="00A01756" w:rsidRDefault="004A7212">
            <w:pPr>
              <w:widowControl w:val="0"/>
              <w:jc w:val="center"/>
            </w:pPr>
            <w:r>
              <w:t>Реквизиты нормативного правового акта, устанавливающего налоговую льготу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67FFEC" w14:textId="77777777" w:rsidR="00A01756" w:rsidRDefault="004A7212">
            <w:pPr>
              <w:widowControl w:val="0"/>
              <w:jc w:val="center"/>
            </w:pPr>
            <w:r>
              <w:t>Категория налогоплательщиков, которым предоставлена налоговая льгота и иные преференции по налогам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1CD04" w14:textId="77777777" w:rsidR="00A01756" w:rsidRDefault="004A72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2C27C" w14:textId="77777777" w:rsidR="00A01756" w:rsidRDefault="004A7212">
            <w:pPr>
              <w:widowControl w:val="0"/>
              <w:jc w:val="center"/>
            </w:pPr>
            <w:r>
              <w:t>Наименование 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</w:t>
            </w:r>
          </w:p>
        </w:tc>
      </w:tr>
      <w:tr w:rsidR="00A01756" w14:paraId="4386C467" w14:textId="77777777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3C6" w14:textId="77777777" w:rsidR="00A01756" w:rsidRDefault="004A721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9FED" w14:textId="77777777" w:rsidR="00A01756" w:rsidRDefault="004A721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3F508" w14:textId="77777777" w:rsidR="00A01756" w:rsidRDefault="004A721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F4A4" w14:textId="77777777" w:rsidR="00A01756" w:rsidRDefault="004A7212">
            <w:pPr>
              <w:widowControl w:val="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562" w14:textId="77777777" w:rsidR="00A01756" w:rsidRDefault="004A72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977" w14:textId="77777777" w:rsidR="00A01756" w:rsidRDefault="004A7212">
            <w:pPr>
              <w:widowControl w:val="0"/>
              <w:jc w:val="center"/>
            </w:pPr>
            <w:r>
              <w:t>5</w:t>
            </w:r>
          </w:p>
        </w:tc>
      </w:tr>
      <w:tr w:rsidR="00A01756" w14:paraId="03D3CDFB" w14:textId="77777777">
        <w:trPr>
          <w:trHeight w:val="33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C05" w14:textId="77777777" w:rsidR="00A01756" w:rsidRDefault="004A721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D652B" w14:textId="77777777" w:rsidR="00A01756" w:rsidRDefault="004A7212">
            <w:pPr>
              <w:widowControl w:val="0"/>
              <w:jc w:val="center"/>
            </w:pPr>
            <w: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F1C27" w14:textId="77777777" w:rsidR="00A01756" w:rsidRDefault="004A7212">
            <w:pPr>
              <w:widowControl w:val="0"/>
              <w:jc w:val="center"/>
            </w:pPr>
            <w:r>
              <w:t xml:space="preserve">Решение Совета депутатов </w:t>
            </w:r>
            <w:r>
              <w:rPr>
                <w:bCs/>
              </w:rPr>
              <w:t xml:space="preserve">Цвылевского </w:t>
            </w:r>
            <w:r>
              <w:t xml:space="preserve">сельского поселения Тихвинского муниципального района Ленинградской области от 29.11.2019 года № 09-17 </w:t>
            </w:r>
            <w:r w:rsidRPr="000D1A5F">
              <w:t>«</w:t>
            </w:r>
            <w:r>
              <w:t xml:space="preserve">О внесении изменений в решение совета депутатов </w:t>
            </w:r>
            <w:r>
              <w:lastRenderedPageBreak/>
              <w:t>Цвылевского сельского поселения от 28 октября 2010 года № 09-</w:t>
            </w:r>
            <w:proofErr w:type="gramStart"/>
            <w:r>
              <w:t>68  «</w:t>
            </w:r>
            <w:proofErr w:type="gramEnd"/>
            <w:r>
              <w:t>О земельном налоге» в виде новой редакции»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7F5D5" w14:textId="77777777" w:rsidR="00A01756" w:rsidRDefault="004A7212">
            <w:pPr>
              <w:widowControl w:val="0"/>
              <w:jc w:val="center"/>
            </w:pPr>
            <w:r>
              <w:lastRenderedPageBreak/>
              <w:t>Физические лица, имеющие трех и более несовершеннолетних детей)</w:t>
            </w:r>
          </w:p>
          <w:p w14:paraId="6A9EDB58" w14:textId="77777777" w:rsidR="00A01756" w:rsidRDefault="00A01756">
            <w:pPr>
              <w:widowControl w:val="0"/>
              <w:jc w:val="center"/>
            </w:pPr>
          </w:p>
          <w:p w14:paraId="6B51BF8B" w14:textId="77777777" w:rsidR="00A01756" w:rsidRDefault="00A01756">
            <w:pPr>
              <w:widowControl w:val="0"/>
              <w:jc w:val="center"/>
            </w:pPr>
          </w:p>
          <w:p w14:paraId="3A2E2C03" w14:textId="77777777" w:rsidR="00A01756" w:rsidRDefault="00A01756">
            <w:pPr>
              <w:widowControl w:val="0"/>
              <w:jc w:val="center"/>
            </w:pPr>
          </w:p>
          <w:p w14:paraId="185B33F4" w14:textId="77777777" w:rsidR="00A01756" w:rsidRDefault="004A7212">
            <w:pPr>
              <w:widowControl w:val="0"/>
              <w:jc w:val="center"/>
            </w:pPr>
            <w:r>
              <w:t>Физические и юридические лица</w:t>
            </w:r>
          </w:p>
          <w:p w14:paraId="7DE4C857" w14:textId="77777777" w:rsidR="00A01756" w:rsidRDefault="00A01756">
            <w:pPr>
              <w:widowControl w:val="0"/>
              <w:jc w:val="center"/>
            </w:pPr>
          </w:p>
          <w:p w14:paraId="4CE6B45B" w14:textId="77777777" w:rsidR="00A01756" w:rsidRDefault="00A01756">
            <w:pPr>
              <w:widowControl w:val="0"/>
              <w:jc w:val="center"/>
            </w:pPr>
          </w:p>
          <w:p w14:paraId="49A1DF8C" w14:textId="77777777" w:rsidR="00A01756" w:rsidRDefault="00A01756">
            <w:pPr>
              <w:widowControl w:val="0"/>
              <w:jc w:val="center"/>
            </w:pPr>
          </w:p>
          <w:p w14:paraId="6209EB8D" w14:textId="77777777" w:rsidR="00A01756" w:rsidRDefault="00A01756">
            <w:pPr>
              <w:widowControl w:val="0"/>
              <w:jc w:val="center"/>
            </w:pPr>
          </w:p>
          <w:p w14:paraId="319E7D6E" w14:textId="77777777" w:rsidR="00A01756" w:rsidRDefault="00A01756">
            <w:pPr>
              <w:widowControl w:val="0"/>
              <w:jc w:val="center"/>
            </w:pPr>
          </w:p>
          <w:p w14:paraId="283EAC72" w14:textId="77777777" w:rsidR="00A01756" w:rsidRDefault="00A01756">
            <w:pPr>
              <w:widowControl w:val="0"/>
              <w:jc w:val="center"/>
            </w:pPr>
          </w:p>
          <w:p w14:paraId="076A4FD5" w14:textId="77777777" w:rsidR="00A01756" w:rsidRDefault="00A01756">
            <w:pPr>
              <w:widowControl w:val="0"/>
              <w:jc w:val="center"/>
            </w:pPr>
          </w:p>
          <w:p w14:paraId="14855D9F" w14:textId="77777777" w:rsidR="00A01756" w:rsidRDefault="00A01756">
            <w:pPr>
              <w:widowControl w:val="0"/>
              <w:jc w:val="center"/>
            </w:pPr>
          </w:p>
          <w:p w14:paraId="5B655BED" w14:textId="77777777" w:rsidR="00A01756" w:rsidRDefault="004A7212">
            <w:pPr>
              <w:widowControl w:val="0"/>
              <w:jc w:val="center"/>
            </w:pPr>
            <w:r>
              <w:t>Физические лица</w:t>
            </w:r>
          </w:p>
          <w:p w14:paraId="5A8471A8" w14:textId="77777777" w:rsidR="00A01756" w:rsidRDefault="00A01756">
            <w:pPr>
              <w:widowControl w:val="0"/>
              <w:jc w:val="center"/>
            </w:pPr>
          </w:p>
          <w:p w14:paraId="26091CB7" w14:textId="77777777" w:rsidR="00A01756" w:rsidRDefault="00A01756">
            <w:pPr>
              <w:widowControl w:val="0"/>
              <w:jc w:val="center"/>
            </w:pPr>
          </w:p>
          <w:p w14:paraId="469F546C" w14:textId="77777777" w:rsidR="00A01756" w:rsidRDefault="00A01756">
            <w:pPr>
              <w:widowControl w:val="0"/>
              <w:jc w:val="center"/>
            </w:pPr>
          </w:p>
          <w:p w14:paraId="6976990F" w14:textId="77777777" w:rsidR="00A01756" w:rsidRDefault="00A01756">
            <w:pPr>
              <w:widowControl w:val="0"/>
              <w:jc w:val="center"/>
            </w:pPr>
          </w:p>
          <w:p w14:paraId="05DACEE3" w14:textId="77777777" w:rsidR="00A01756" w:rsidRDefault="00A01756">
            <w:pPr>
              <w:widowControl w:val="0"/>
              <w:jc w:val="center"/>
            </w:pPr>
          </w:p>
          <w:p w14:paraId="363F864C" w14:textId="77777777" w:rsidR="00A01756" w:rsidRDefault="00A01756">
            <w:pPr>
              <w:widowControl w:val="0"/>
              <w:jc w:val="center"/>
            </w:pPr>
          </w:p>
          <w:p w14:paraId="3E0FF56A" w14:textId="77777777" w:rsidR="00A01756" w:rsidRDefault="00A01756">
            <w:pPr>
              <w:widowControl w:val="0"/>
              <w:jc w:val="center"/>
            </w:pPr>
          </w:p>
          <w:p w14:paraId="0546BB41" w14:textId="77777777" w:rsidR="00A01756" w:rsidRDefault="004A7212">
            <w:pPr>
              <w:widowControl w:val="0"/>
              <w:jc w:val="center"/>
            </w:pPr>
            <w:r>
              <w:t>Физические и юридические лица</w:t>
            </w:r>
          </w:p>
          <w:p w14:paraId="058A54A1" w14:textId="77777777" w:rsidR="00A01756" w:rsidRDefault="00A01756">
            <w:pPr>
              <w:widowControl w:val="0"/>
              <w:jc w:val="center"/>
            </w:pPr>
          </w:p>
          <w:p w14:paraId="26DD57D1" w14:textId="77777777" w:rsidR="00A01756" w:rsidRDefault="00A01756">
            <w:pPr>
              <w:widowControl w:val="0"/>
              <w:jc w:val="center"/>
            </w:pPr>
          </w:p>
          <w:p w14:paraId="147EB0AA" w14:textId="77777777" w:rsidR="00A01756" w:rsidRDefault="00A01756">
            <w:pPr>
              <w:widowControl w:val="0"/>
              <w:jc w:val="center"/>
            </w:pPr>
          </w:p>
          <w:p w14:paraId="5B4C2506" w14:textId="77777777" w:rsidR="00A01756" w:rsidRDefault="00A01756">
            <w:pPr>
              <w:widowControl w:val="0"/>
              <w:jc w:val="center"/>
            </w:pPr>
          </w:p>
          <w:p w14:paraId="13354B06" w14:textId="77777777" w:rsidR="00A01756" w:rsidRDefault="00A01756">
            <w:pPr>
              <w:widowControl w:val="0"/>
              <w:jc w:val="center"/>
            </w:pPr>
          </w:p>
          <w:p w14:paraId="7E8BD19C" w14:textId="77777777" w:rsidR="00A01756" w:rsidRDefault="00A01756">
            <w:pPr>
              <w:widowControl w:val="0"/>
              <w:jc w:val="center"/>
            </w:pPr>
          </w:p>
          <w:p w14:paraId="54F542DC" w14:textId="77777777" w:rsidR="00A01756" w:rsidRDefault="00A01756">
            <w:pPr>
              <w:widowControl w:val="0"/>
              <w:jc w:val="center"/>
            </w:pPr>
          </w:p>
          <w:p w14:paraId="6012CF0E" w14:textId="77777777" w:rsidR="00A01756" w:rsidRDefault="00A01756">
            <w:pPr>
              <w:widowControl w:val="0"/>
              <w:jc w:val="center"/>
            </w:pPr>
          </w:p>
          <w:p w14:paraId="4C9E43D2" w14:textId="77777777" w:rsidR="00A01756" w:rsidRDefault="00A01756">
            <w:pPr>
              <w:widowControl w:val="0"/>
              <w:jc w:val="center"/>
            </w:pPr>
          </w:p>
          <w:p w14:paraId="6E9CB32A" w14:textId="77777777" w:rsidR="00A01756" w:rsidRDefault="00A01756">
            <w:pPr>
              <w:widowControl w:val="0"/>
              <w:jc w:val="center"/>
            </w:pPr>
          </w:p>
          <w:p w14:paraId="0C925755" w14:textId="77777777" w:rsidR="00A01756" w:rsidRDefault="00A01756">
            <w:pPr>
              <w:widowControl w:val="0"/>
              <w:jc w:val="center"/>
            </w:pPr>
          </w:p>
          <w:p w14:paraId="652D2222" w14:textId="77777777" w:rsidR="00A01756" w:rsidRDefault="00A01756">
            <w:pPr>
              <w:widowControl w:val="0"/>
              <w:jc w:val="center"/>
            </w:pPr>
          </w:p>
          <w:p w14:paraId="0F834C6B" w14:textId="77777777" w:rsidR="00A01756" w:rsidRDefault="00A01756">
            <w:pPr>
              <w:widowControl w:val="0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6516" w14:textId="77777777" w:rsidR="00A01756" w:rsidRDefault="004A7212">
            <w:pPr>
              <w:widowControl w:val="0"/>
              <w:jc w:val="center"/>
            </w:pPr>
            <w:r>
              <w:lastRenderedPageBreak/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14:paraId="0B8DCA06" w14:textId="77777777" w:rsidR="00A01756" w:rsidRDefault="00A01756">
            <w:pPr>
              <w:widowControl w:val="0"/>
              <w:jc w:val="center"/>
            </w:pPr>
          </w:p>
          <w:p w14:paraId="598BF12A" w14:textId="77777777" w:rsidR="00A01756" w:rsidRDefault="004A7212">
            <w:pPr>
              <w:widowControl w:val="0"/>
              <w:jc w:val="center"/>
            </w:pPr>
            <w:r>
              <w:t>Установление понижения налоговой ставки до 0,03 процента в отношении земельных участков:</w:t>
            </w:r>
          </w:p>
          <w:p w14:paraId="68AFBFCE" w14:textId="77777777" w:rsidR="000D1A5F" w:rsidRDefault="004A7212">
            <w:pPr>
              <w:widowControl w:val="0"/>
              <w:jc w:val="center"/>
            </w:pPr>
            <w:r>
              <w:t xml:space="preserve">- отнесенных к землям сельскохозяйственного назначения или к землям в составе зон </w:t>
            </w:r>
          </w:p>
          <w:p w14:paraId="395E4317" w14:textId="77777777" w:rsidR="00A01756" w:rsidRDefault="004A7212">
            <w:pPr>
              <w:widowControl w:val="0"/>
              <w:jc w:val="center"/>
            </w:pPr>
            <w:r>
              <w:lastRenderedPageBreak/>
              <w:t>сельскохозяйственного использования в населенных пунктах и используемых для сельскохозяйственного производства.</w:t>
            </w:r>
          </w:p>
          <w:p w14:paraId="7040897E" w14:textId="77777777" w:rsidR="00A01756" w:rsidRDefault="00A01756">
            <w:pPr>
              <w:widowControl w:val="0"/>
              <w:jc w:val="center"/>
            </w:pPr>
          </w:p>
          <w:p w14:paraId="76E79331" w14:textId="77777777" w:rsidR="00A01756" w:rsidRDefault="004A7212">
            <w:pPr>
              <w:widowControl w:val="0"/>
              <w:jc w:val="center"/>
            </w:pPr>
            <w:r>
              <w:t xml:space="preserve"> Установление понижения налоговой ставки до 0,1 процента в отношении земельных участков:</w:t>
            </w:r>
          </w:p>
          <w:p w14:paraId="2D06B8B6" w14:textId="77777777" w:rsidR="00A01756" w:rsidRDefault="004A7212">
            <w:pPr>
              <w:widowControl w:val="0"/>
              <w:jc w:val="center"/>
            </w:pPr>
            <w:r>
              <w:t>- не используемых в предпринимательской деятельности, приобретенных (предоставленных) для ведения личного подсобного хозяйства</w:t>
            </w:r>
          </w:p>
          <w:p w14:paraId="75E8E5F8" w14:textId="77777777" w:rsidR="00A01756" w:rsidRDefault="00A01756">
            <w:pPr>
              <w:widowControl w:val="0"/>
              <w:jc w:val="center"/>
            </w:pPr>
          </w:p>
          <w:p w14:paraId="02CB62B8" w14:textId="77777777" w:rsidR="00A01756" w:rsidRDefault="004A7212">
            <w:pPr>
              <w:widowControl w:val="0"/>
              <w:jc w:val="center"/>
            </w:pPr>
            <w:r>
              <w:t>Установление понижения налоговой ставки до 0,15 процента в отношении земельных участков:</w:t>
            </w:r>
          </w:p>
          <w:p w14:paraId="4F96D7A1" w14:textId="77777777" w:rsidR="00A01756" w:rsidRDefault="004A7212">
            <w:pPr>
              <w:widowControl w:val="0"/>
              <w:jc w:val="center"/>
            </w:pPr>
            <w:r>
              <w:t>- 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14:paraId="68DB0A76" w14:textId="77777777" w:rsidR="00A01756" w:rsidRDefault="004A7212">
            <w:pPr>
              <w:widowControl w:val="0"/>
              <w:jc w:val="center"/>
            </w:pPr>
            <w:r>
      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52F2" w14:textId="77777777" w:rsidR="00A01756" w:rsidRDefault="004A7212">
            <w:pPr>
              <w:jc w:val="center"/>
            </w:pPr>
            <w:r>
              <w:lastRenderedPageBreak/>
              <w:t>Повышение уровня и качества жизни граждан</w:t>
            </w:r>
          </w:p>
        </w:tc>
      </w:tr>
    </w:tbl>
    <w:p w14:paraId="6F91D545" w14:textId="77777777" w:rsidR="00A01756" w:rsidRDefault="00A01756">
      <w:bookmarkStart w:id="0" w:name="_Hlk47449000"/>
      <w:bookmarkEnd w:id="0"/>
    </w:p>
    <w:sectPr w:rsidR="00A01756" w:rsidSect="00F568AE">
      <w:pgSz w:w="16838" w:h="11906" w:orient="landscape"/>
      <w:pgMar w:top="993" w:right="709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3F5F" w14:textId="77777777" w:rsidR="00CC614E" w:rsidRDefault="00CC614E">
      <w:r>
        <w:separator/>
      </w:r>
    </w:p>
  </w:endnote>
  <w:endnote w:type="continuationSeparator" w:id="0">
    <w:p w14:paraId="50B5EFF8" w14:textId="77777777" w:rsidR="00CC614E" w:rsidRDefault="00C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288C" w14:textId="77777777" w:rsidR="00CC614E" w:rsidRDefault="00CC614E">
      <w:r>
        <w:separator/>
      </w:r>
    </w:p>
  </w:footnote>
  <w:footnote w:type="continuationSeparator" w:id="0">
    <w:p w14:paraId="1842FBE6" w14:textId="77777777" w:rsidR="00CC614E" w:rsidRDefault="00CC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F47"/>
    <w:multiLevelType w:val="hybridMultilevel"/>
    <w:tmpl w:val="052CC582"/>
    <w:lvl w:ilvl="0" w:tplc="C6D2E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1DC8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AE8A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9ECC6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5C9A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3A3B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C47E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D827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465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56"/>
    <w:rsid w:val="00016859"/>
    <w:rsid w:val="000D1A5F"/>
    <w:rsid w:val="002A4543"/>
    <w:rsid w:val="002B5398"/>
    <w:rsid w:val="004A7212"/>
    <w:rsid w:val="006739C1"/>
    <w:rsid w:val="00922746"/>
    <w:rsid w:val="00A01756"/>
    <w:rsid w:val="00A03388"/>
    <w:rsid w:val="00A9233A"/>
    <w:rsid w:val="00CC614E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B8DC"/>
  <w15:docId w15:val="{8B5D3218-F8C9-4C54-9B90-F7A682B3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en-US"/>
    </w:rPr>
  </w:style>
  <w:style w:type="character" w:customStyle="1" w:styleId="WW8Num1z2">
    <w:name w:val="WW8Num1z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8"/>
      <w:u w:val="none"/>
      <w:vertAlign w:val="baseline"/>
      <w:lang w:val="en-US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43">
    <w:name w:val="Заголовок 4 Знак"/>
    <w:qFormat/>
    <w:rPr>
      <w:b/>
      <w:bCs/>
      <w:sz w:val="28"/>
      <w:szCs w:val="28"/>
    </w:rPr>
  </w:style>
  <w:style w:type="character" w:customStyle="1" w:styleId="afa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сновной текст1"/>
    <w:basedOn w:val="a"/>
    <w:qFormat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25">
    <w:name w:val="Основной текст2"/>
    <w:basedOn w:val="a"/>
    <w:qFormat/>
    <w:pPr>
      <w:shd w:val="clear" w:color="auto" w:fill="FFFFFF"/>
      <w:spacing w:after="660" w:line="0" w:lineRule="atLeast"/>
      <w:ind w:hanging="340"/>
    </w:pPr>
    <w:rPr>
      <w:sz w:val="28"/>
      <w:szCs w:val="28"/>
      <w:lang w:val="en-US"/>
    </w:r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</cp:lastModifiedBy>
  <cp:revision>2</cp:revision>
  <cp:lastPrinted>2024-07-11T07:03:00Z</cp:lastPrinted>
  <dcterms:created xsi:type="dcterms:W3CDTF">2024-07-12T07:27:00Z</dcterms:created>
  <dcterms:modified xsi:type="dcterms:W3CDTF">2024-07-12T07:27:00Z</dcterms:modified>
  <dc:language>en-US</dc:language>
</cp:coreProperties>
</file>