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D2" w:rsidRPr="00210793" w:rsidRDefault="00F5012F" w:rsidP="001E7491">
      <w:pPr>
        <w:ind w:left="-1620" w:right="-851"/>
        <w:jc w:val="center"/>
        <w:rPr>
          <w:b/>
          <w:bCs/>
          <w:i/>
          <w:color w:val="000000"/>
          <w:sz w:val="28"/>
          <w:szCs w:val="28"/>
        </w:rPr>
      </w:pPr>
      <w:r w:rsidRPr="00210793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AD53D2" w:rsidRPr="00210793">
        <w:rPr>
          <w:b/>
          <w:bCs/>
          <w:i/>
          <w:color w:val="000000"/>
          <w:sz w:val="28"/>
          <w:szCs w:val="28"/>
        </w:rPr>
        <w:t xml:space="preserve">                               </w:t>
      </w:r>
    </w:p>
    <w:p w:rsidR="009E4B64" w:rsidRDefault="00E929CE" w:rsidP="00E929C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9E4B64"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Pr="0096553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55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65539"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DD5AE8" w:rsidRDefault="00DD5AE8" w:rsidP="009E4B64">
      <w:pPr>
        <w:pStyle w:val="Heading"/>
        <w:jc w:val="center"/>
        <w:rPr>
          <w:color w:val="000000"/>
        </w:rPr>
      </w:pPr>
    </w:p>
    <w:p w:rsidR="007F7714" w:rsidRDefault="00E327B1" w:rsidP="009E4B6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57209">
        <w:rPr>
          <w:sz w:val="28"/>
          <w:szCs w:val="28"/>
        </w:rPr>
        <w:t xml:space="preserve"> 30</w:t>
      </w:r>
      <w:r w:rsidR="008974B1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765CA8">
        <w:rPr>
          <w:sz w:val="28"/>
          <w:szCs w:val="28"/>
        </w:rPr>
        <w:t>2</w:t>
      </w:r>
      <w:r w:rsidR="00255D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 w:rsidR="00765CA8">
        <w:rPr>
          <w:sz w:val="28"/>
          <w:szCs w:val="28"/>
        </w:rPr>
        <w:tab/>
      </w:r>
      <w:r>
        <w:rPr>
          <w:sz w:val="28"/>
          <w:szCs w:val="28"/>
        </w:rPr>
        <w:t>№ 03-</w:t>
      </w:r>
      <w:r w:rsidR="00257209">
        <w:rPr>
          <w:sz w:val="28"/>
          <w:szCs w:val="28"/>
        </w:rPr>
        <w:t>204</w:t>
      </w:r>
    </w:p>
    <w:p w:rsidR="00DD5AE8" w:rsidRPr="0019248B" w:rsidRDefault="00DD5AE8" w:rsidP="009E4B64">
      <w:pPr>
        <w:rPr>
          <w:color w:val="000000"/>
          <w:sz w:val="28"/>
          <w:szCs w:val="28"/>
        </w:rPr>
      </w:pPr>
    </w:p>
    <w:p w:rsidR="00E929CE" w:rsidRDefault="00307F48" w:rsidP="00307F48">
      <w:r w:rsidRPr="00307F48">
        <w:t xml:space="preserve">Об утверждении отчета об исполнении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бюджета муниципального образования </w:t>
      </w:r>
    </w:p>
    <w:p w:rsidR="00307F48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Борское сельское поселение </w:t>
      </w:r>
      <w:proofErr w:type="gramStart"/>
      <w:r w:rsidRPr="00307F48">
        <w:rPr>
          <w:color w:val="000000"/>
        </w:rPr>
        <w:t>Тихвинского</w:t>
      </w:r>
      <w:proofErr w:type="gramEnd"/>
      <w:r w:rsidRPr="00307F48">
        <w:rPr>
          <w:color w:val="000000"/>
        </w:rPr>
        <w:t xml:space="preserve"> </w:t>
      </w:r>
    </w:p>
    <w:p w:rsidR="00287801" w:rsidRDefault="00307F48" w:rsidP="00307F48">
      <w:pPr>
        <w:rPr>
          <w:color w:val="000000"/>
        </w:rPr>
      </w:pPr>
      <w:r w:rsidRPr="00307F48">
        <w:rPr>
          <w:color w:val="000000"/>
        </w:rPr>
        <w:t xml:space="preserve">муниципального района </w:t>
      </w:r>
      <w:proofErr w:type="gramStart"/>
      <w:r w:rsidRPr="00307F48">
        <w:rPr>
          <w:color w:val="000000"/>
        </w:rPr>
        <w:t>Ленинградской</w:t>
      </w:r>
      <w:proofErr w:type="gramEnd"/>
      <w:r w:rsidRPr="00307F48">
        <w:rPr>
          <w:color w:val="000000"/>
        </w:rPr>
        <w:t xml:space="preserve"> </w:t>
      </w:r>
    </w:p>
    <w:p w:rsidR="00307F48" w:rsidRPr="00287801" w:rsidRDefault="00765CA8" w:rsidP="00307F48">
      <w:pPr>
        <w:rPr>
          <w:color w:val="000000"/>
        </w:rPr>
      </w:pPr>
      <w:r>
        <w:rPr>
          <w:color w:val="000000"/>
        </w:rPr>
        <w:t>области за 202</w:t>
      </w:r>
      <w:r w:rsidR="00255D12">
        <w:rPr>
          <w:color w:val="000000"/>
        </w:rPr>
        <w:t>3</w:t>
      </w:r>
      <w:r w:rsidR="00307F48" w:rsidRPr="00307F48">
        <w:rPr>
          <w:color w:val="000000"/>
        </w:rPr>
        <w:t xml:space="preserve"> год</w:t>
      </w:r>
      <w:r w:rsidR="00307F48" w:rsidRPr="00307F48">
        <w:t xml:space="preserve"> </w:t>
      </w:r>
    </w:p>
    <w:p w:rsidR="000050DB" w:rsidRDefault="000050DB" w:rsidP="009E4B64">
      <w:pPr>
        <w:rPr>
          <w:color w:val="000000"/>
        </w:rPr>
      </w:pPr>
    </w:p>
    <w:p w:rsidR="00E929CE" w:rsidRDefault="00E929CE" w:rsidP="00307F48">
      <w:pPr>
        <w:ind w:firstLine="709"/>
        <w:jc w:val="both"/>
      </w:pPr>
    </w:p>
    <w:p w:rsidR="00307F48" w:rsidRPr="00E929CE" w:rsidRDefault="00307F48" w:rsidP="00307F48">
      <w:pPr>
        <w:ind w:firstLine="709"/>
        <w:jc w:val="both"/>
        <w:rPr>
          <w:sz w:val="28"/>
          <w:szCs w:val="28"/>
        </w:rPr>
      </w:pPr>
      <w:proofErr w:type="gramStart"/>
      <w:r w:rsidRPr="00E929CE">
        <w:rPr>
          <w:sz w:val="28"/>
          <w:szCs w:val="28"/>
        </w:rPr>
        <w:t xml:space="preserve">В соответствии с  пунктом 10 статьи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36DC9" w:rsidRPr="00E929CE">
        <w:rPr>
          <w:bCs/>
          <w:color w:val="000000"/>
          <w:sz w:val="28"/>
          <w:szCs w:val="28"/>
        </w:rPr>
        <w:t xml:space="preserve">пунктом 1 </w:t>
      </w:r>
      <w:r w:rsidRPr="00E929CE">
        <w:rPr>
          <w:bCs/>
          <w:color w:val="000000"/>
          <w:sz w:val="28"/>
          <w:szCs w:val="28"/>
        </w:rPr>
        <w:t>статьи 2</w:t>
      </w:r>
      <w:r w:rsidR="000A3707">
        <w:rPr>
          <w:bCs/>
          <w:color w:val="000000"/>
          <w:sz w:val="28"/>
          <w:szCs w:val="28"/>
        </w:rPr>
        <w:t>9</w:t>
      </w:r>
      <w:r w:rsidRPr="00E929CE">
        <w:rPr>
          <w:bCs/>
          <w:color w:val="000000"/>
          <w:sz w:val="28"/>
          <w:szCs w:val="28"/>
        </w:rPr>
        <w:t xml:space="preserve"> Устава муниципального образования Борское сельское поселение Тихвинского муниципального район</w:t>
      </w:r>
      <w:r w:rsidR="00287801">
        <w:rPr>
          <w:bCs/>
          <w:color w:val="000000"/>
          <w:sz w:val="28"/>
          <w:szCs w:val="28"/>
        </w:rPr>
        <w:t>а Лен</w:t>
      </w:r>
      <w:r w:rsidR="00F6162D">
        <w:rPr>
          <w:bCs/>
          <w:color w:val="000000"/>
          <w:sz w:val="28"/>
          <w:szCs w:val="28"/>
        </w:rPr>
        <w:t xml:space="preserve">инградской области, статьями </w:t>
      </w:r>
      <w:r w:rsidR="00F6162D" w:rsidRPr="00EC23BC">
        <w:rPr>
          <w:bCs/>
          <w:color w:val="000000"/>
          <w:sz w:val="28"/>
          <w:szCs w:val="28"/>
        </w:rPr>
        <w:t>6</w:t>
      </w:r>
      <w:r w:rsidRPr="00EC23BC">
        <w:rPr>
          <w:bCs/>
          <w:color w:val="000000"/>
          <w:sz w:val="28"/>
          <w:szCs w:val="28"/>
        </w:rPr>
        <w:t xml:space="preserve"> и </w:t>
      </w:r>
      <w:r w:rsidR="00EB66F2" w:rsidRPr="00EC23BC">
        <w:rPr>
          <w:bCs/>
          <w:color w:val="000000"/>
          <w:sz w:val="28"/>
          <w:szCs w:val="28"/>
        </w:rPr>
        <w:t>54</w:t>
      </w:r>
      <w:r w:rsidR="00896BBE">
        <w:rPr>
          <w:bCs/>
          <w:color w:val="000000"/>
          <w:sz w:val="28"/>
          <w:szCs w:val="28"/>
        </w:rPr>
        <w:t xml:space="preserve"> Положения </w:t>
      </w:r>
      <w:r w:rsidR="00E77F31" w:rsidRPr="00E929CE">
        <w:rPr>
          <w:bCs/>
          <w:color w:val="000000"/>
          <w:sz w:val="28"/>
          <w:szCs w:val="28"/>
        </w:rPr>
        <w:t>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E77F31">
        <w:rPr>
          <w:bCs/>
          <w:color w:val="000000"/>
          <w:sz w:val="28"/>
          <w:szCs w:val="28"/>
        </w:rPr>
        <w:t>, утвержденного решением</w:t>
      </w:r>
      <w:proofErr w:type="gramEnd"/>
      <w:r w:rsidR="00E77F31" w:rsidRPr="00E929CE">
        <w:rPr>
          <w:bCs/>
          <w:color w:val="000000"/>
          <w:sz w:val="28"/>
          <w:szCs w:val="28"/>
        </w:rPr>
        <w:t xml:space="preserve"> совета </w:t>
      </w:r>
      <w:r w:rsidR="00E77F31" w:rsidRPr="003E6E17">
        <w:rPr>
          <w:bCs/>
          <w:color w:val="000000"/>
          <w:sz w:val="28"/>
          <w:szCs w:val="28"/>
        </w:rPr>
        <w:t xml:space="preserve">депутатов </w:t>
      </w:r>
      <w:r w:rsidR="00E77F31" w:rsidRPr="00EC23BC">
        <w:rPr>
          <w:bCs/>
          <w:color w:val="000000"/>
          <w:sz w:val="28"/>
          <w:szCs w:val="28"/>
        </w:rPr>
        <w:t>от 2</w:t>
      </w:r>
      <w:r w:rsidR="003E6E17" w:rsidRPr="00EC23BC">
        <w:rPr>
          <w:bCs/>
          <w:color w:val="000000"/>
          <w:sz w:val="28"/>
          <w:szCs w:val="28"/>
        </w:rPr>
        <w:t>2</w:t>
      </w:r>
      <w:r w:rsidR="00E77F31" w:rsidRPr="00EC23BC">
        <w:rPr>
          <w:bCs/>
          <w:color w:val="000000"/>
          <w:sz w:val="28"/>
          <w:szCs w:val="28"/>
        </w:rPr>
        <w:t xml:space="preserve"> декабря 20</w:t>
      </w:r>
      <w:r w:rsidR="003E6E17" w:rsidRPr="00EC23BC">
        <w:rPr>
          <w:bCs/>
          <w:color w:val="000000"/>
          <w:sz w:val="28"/>
          <w:szCs w:val="28"/>
        </w:rPr>
        <w:t>22</w:t>
      </w:r>
      <w:r w:rsidR="00E77F31" w:rsidRPr="00EC23BC">
        <w:rPr>
          <w:bCs/>
          <w:color w:val="000000"/>
          <w:sz w:val="28"/>
          <w:szCs w:val="28"/>
        </w:rPr>
        <w:t xml:space="preserve"> года № 03-1</w:t>
      </w:r>
      <w:r w:rsidR="003E6E17" w:rsidRPr="00EC23BC">
        <w:rPr>
          <w:bCs/>
          <w:color w:val="000000"/>
          <w:sz w:val="28"/>
          <w:szCs w:val="28"/>
        </w:rPr>
        <w:t>48</w:t>
      </w:r>
      <w:r w:rsidR="00E77F31" w:rsidRPr="003E6E17">
        <w:rPr>
          <w:bCs/>
          <w:color w:val="000000"/>
          <w:sz w:val="28"/>
          <w:szCs w:val="28"/>
        </w:rPr>
        <w:t xml:space="preserve"> </w:t>
      </w:r>
      <w:r w:rsidR="00FB4CC7" w:rsidRPr="003E6E17">
        <w:rPr>
          <w:bCs/>
          <w:color w:val="000000"/>
          <w:sz w:val="28"/>
          <w:szCs w:val="28"/>
        </w:rPr>
        <w:t>(</w:t>
      </w:r>
      <w:r w:rsidR="00774D0C" w:rsidRPr="003E6E17">
        <w:rPr>
          <w:bCs/>
          <w:color w:val="000000"/>
          <w:sz w:val="28"/>
          <w:szCs w:val="28"/>
        </w:rPr>
        <w:t>в действующей редакции)</w:t>
      </w:r>
      <w:r w:rsidRPr="003E6E17">
        <w:rPr>
          <w:bCs/>
          <w:color w:val="000000"/>
          <w:sz w:val="28"/>
          <w:szCs w:val="28"/>
        </w:rPr>
        <w:t>,</w:t>
      </w:r>
      <w:r w:rsidRPr="00E929CE">
        <w:rPr>
          <w:bCs/>
          <w:color w:val="000000"/>
          <w:sz w:val="28"/>
          <w:szCs w:val="28"/>
        </w:rPr>
        <w:t xml:space="preserve"> совет депутатов муниципального образования Борское сельское поселение Тихвинского муниципального района Ленинградской области РЕШИЛ</w:t>
      </w:r>
      <w:r w:rsidR="00E929CE" w:rsidRPr="00E929CE">
        <w:rPr>
          <w:sz w:val="28"/>
          <w:szCs w:val="28"/>
        </w:rPr>
        <w:t>:</w:t>
      </w:r>
    </w:p>
    <w:p w:rsidR="00E929CE" w:rsidRPr="00E929CE" w:rsidRDefault="00E929CE" w:rsidP="00307F48">
      <w:pPr>
        <w:ind w:left="180"/>
        <w:jc w:val="both"/>
        <w:rPr>
          <w:color w:val="000000"/>
          <w:sz w:val="28"/>
          <w:szCs w:val="28"/>
        </w:rPr>
      </w:pPr>
    </w:p>
    <w:p w:rsidR="00307F48" w:rsidRPr="003752A8" w:rsidRDefault="00307F48" w:rsidP="00307F48">
      <w:pPr>
        <w:ind w:left="180"/>
        <w:jc w:val="both"/>
        <w:rPr>
          <w:sz w:val="28"/>
          <w:szCs w:val="28"/>
        </w:rPr>
      </w:pPr>
      <w:r w:rsidRPr="00E929CE">
        <w:rPr>
          <w:color w:val="000000"/>
          <w:sz w:val="28"/>
          <w:szCs w:val="28"/>
        </w:rPr>
        <w:t>1.</w:t>
      </w:r>
      <w:r w:rsidR="00E929CE" w:rsidRPr="00E929CE">
        <w:rPr>
          <w:color w:val="000000"/>
          <w:sz w:val="28"/>
          <w:szCs w:val="28"/>
        </w:rPr>
        <w:t xml:space="preserve"> </w:t>
      </w:r>
      <w:r w:rsidRPr="00E929CE">
        <w:rPr>
          <w:color w:val="000000"/>
          <w:sz w:val="28"/>
          <w:szCs w:val="28"/>
        </w:rPr>
        <w:t xml:space="preserve">Утвердить отчет по исполнению бюджета муниципального образования Борское сельское поселение Тихвинского муниципального района Ленинградской области за </w:t>
      </w:r>
      <w:r w:rsidR="006E4DEA">
        <w:rPr>
          <w:color w:val="000000"/>
          <w:sz w:val="28"/>
          <w:szCs w:val="28"/>
        </w:rPr>
        <w:t>20</w:t>
      </w:r>
      <w:r w:rsidR="009909CE">
        <w:rPr>
          <w:color w:val="000000"/>
          <w:sz w:val="28"/>
          <w:szCs w:val="28"/>
        </w:rPr>
        <w:t>2</w:t>
      </w:r>
      <w:r w:rsidR="00591DD0">
        <w:rPr>
          <w:color w:val="000000"/>
          <w:sz w:val="28"/>
          <w:szCs w:val="28"/>
        </w:rPr>
        <w:t>3</w:t>
      </w:r>
      <w:r w:rsidR="00973BA3">
        <w:rPr>
          <w:color w:val="000000"/>
          <w:sz w:val="28"/>
          <w:szCs w:val="28"/>
        </w:rPr>
        <w:t xml:space="preserve"> год по доходам </w:t>
      </w:r>
      <w:r w:rsidR="00973BA3" w:rsidRPr="003752A8">
        <w:rPr>
          <w:sz w:val="28"/>
          <w:szCs w:val="28"/>
        </w:rPr>
        <w:t xml:space="preserve">в </w:t>
      </w:r>
      <w:r w:rsidR="00B951B1">
        <w:rPr>
          <w:sz w:val="28"/>
          <w:szCs w:val="28"/>
        </w:rPr>
        <w:t xml:space="preserve">сумме </w:t>
      </w:r>
      <w:r w:rsidR="00591DD0">
        <w:rPr>
          <w:sz w:val="28"/>
          <w:szCs w:val="28"/>
        </w:rPr>
        <w:t>35 725,4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</w:t>
      </w:r>
      <w:r w:rsidR="002E76FB">
        <w:rPr>
          <w:sz w:val="28"/>
          <w:szCs w:val="28"/>
        </w:rPr>
        <w:t xml:space="preserve">уб., по расходам в сумме </w:t>
      </w:r>
      <w:r w:rsidR="00591DD0">
        <w:rPr>
          <w:sz w:val="28"/>
          <w:szCs w:val="28"/>
        </w:rPr>
        <w:t>40 575,7</w:t>
      </w:r>
      <w:r w:rsidR="009909CE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 xml:space="preserve">тыс. руб. </w:t>
      </w:r>
      <w:r w:rsidR="00591DD0">
        <w:rPr>
          <w:sz w:val="28"/>
          <w:szCs w:val="28"/>
        </w:rPr>
        <w:t>де</w:t>
      </w:r>
      <w:r w:rsidR="00EB66F2" w:rsidRPr="00EB66F2">
        <w:rPr>
          <w:sz w:val="28"/>
          <w:szCs w:val="28"/>
        </w:rPr>
        <w:t>фицит</w:t>
      </w:r>
      <w:r w:rsidRPr="003752A8">
        <w:rPr>
          <w:sz w:val="28"/>
          <w:szCs w:val="28"/>
        </w:rPr>
        <w:t xml:space="preserve"> бюдже</w:t>
      </w:r>
      <w:r w:rsidR="00B951B1">
        <w:rPr>
          <w:sz w:val="28"/>
          <w:szCs w:val="28"/>
        </w:rPr>
        <w:t xml:space="preserve">та в сумме </w:t>
      </w:r>
      <w:r w:rsidR="00591DD0">
        <w:rPr>
          <w:sz w:val="28"/>
          <w:szCs w:val="28"/>
        </w:rPr>
        <w:t>4850,3</w:t>
      </w:r>
      <w:r w:rsidR="009909CE" w:rsidRPr="003A63F8">
        <w:rPr>
          <w:sz w:val="28"/>
          <w:szCs w:val="28"/>
        </w:rPr>
        <w:t xml:space="preserve"> </w:t>
      </w:r>
      <w:r w:rsidRPr="003752A8">
        <w:rPr>
          <w:sz w:val="28"/>
          <w:szCs w:val="28"/>
        </w:rPr>
        <w:t>тыс. руб. со следующими показателями: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  <w:r w:rsidRPr="003752A8">
        <w:rPr>
          <w:sz w:val="28"/>
          <w:szCs w:val="28"/>
        </w:rPr>
        <w:t xml:space="preserve">1.1. </w:t>
      </w:r>
      <w:r w:rsidR="00D24DFF">
        <w:rPr>
          <w:sz w:val="28"/>
          <w:szCs w:val="28"/>
        </w:rPr>
        <w:t>п</w:t>
      </w:r>
      <w:r w:rsidRPr="003752A8">
        <w:rPr>
          <w:sz w:val="28"/>
          <w:szCs w:val="28"/>
        </w:rPr>
        <w:t>о доходам бюджета Борского сельского поселения по кодам кла</w:t>
      </w:r>
      <w:r w:rsidR="00376187" w:rsidRPr="003752A8">
        <w:rPr>
          <w:sz w:val="28"/>
          <w:szCs w:val="28"/>
        </w:rPr>
        <w:t>сси</w:t>
      </w:r>
      <w:r w:rsidR="006E4DEA">
        <w:rPr>
          <w:sz w:val="28"/>
          <w:szCs w:val="28"/>
        </w:rPr>
        <w:t>фикации доходов бюджетов за 20</w:t>
      </w:r>
      <w:r w:rsidR="009909CE">
        <w:rPr>
          <w:sz w:val="28"/>
          <w:szCs w:val="28"/>
        </w:rPr>
        <w:t>2</w:t>
      </w:r>
      <w:r w:rsidR="00B4766C">
        <w:rPr>
          <w:sz w:val="28"/>
          <w:szCs w:val="28"/>
        </w:rPr>
        <w:t>3</w:t>
      </w:r>
      <w:r w:rsidRPr="003752A8">
        <w:rPr>
          <w:sz w:val="28"/>
          <w:szCs w:val="28"/>
        </w:rPr>
        <w:t xml:space="preserve"> год, согласно приложению</w:t>
      </w:r>
      <w:r w:rsidRPr="00E929CE">
        <w:rPr>
          <w:sz w:val="28"/>
          <w:szCs w:val="28"/>
        </w:rPr>
        <w:t xml:space="preserve"> № 1</w:t>
      </w:r>
      <w:r w:rsidR="00D24DFF">
        <w:rPr>
          <w:sz w:val="28"/>
          <w:szCs w:val="28"/>
        </w:rPr>
        <w:t xml:space="preserve"> к настоящему решению</w:t>
      </w:r>
      <w:r w:rsidR="00B4766C">
        <w:rPr>
          <w:sz w:val="28"/>
          <w:szCs w:val="28"/>
        </w:rPr>
        <w:t>;</w:t>
      </w:r>
    </w:p>
    <w:p w:rsidR="00B4766C" w:rsidRPr="00E929CE" w:rsidRDefault="00622E84" w:rsidP="00B4766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7F48" w:rsidRPr="00E929CE">
        <w:rPr>
          <w:sz w:val="28"/>
          <w:szCs w:val="28"/>
        </w:rPr>
        <w:t xml:space="preserve">. </w:t>
      </w:r>
      <w:r w:rsidR="00B4766C">
        <w:rPr>
          <w:sz w:val="28"/>
          <w:szCs w:val="28"/>
        </w:rPr>
        <w:t>п</w:t>
      </w:r>
      <w:r w:rsidR="00B4766C" w:rsidRPr="00E929CE">
        <w:rPr>
          <w:sz w:val="28"/>
          <w:szCs w:val="28"/>
        </w:rPr>
        <w:t xml:space="preserve">о расходам бюджета Борского сельского поселения по ведомственной структуре расходов бюджета за </w:t>
      </w:r>
      <w:r w:rsidR="00B4766C">
        <w:rPr>
          <w:sz w:val="28"/>
          <w:szCs w:val="28"/>
        </w:rPr>
        <w:t>2023 год, согласно приложению № 2 к настоящему решению;</w:t>
      </w:r>
    </w:p>
    <w:p w:rsidR="00B4766C" w:rsidRPr="00E929CE" w:rsidRDefault="00622E84" w:rsidP="00B4766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07F48" w:rsidRPr="00E929CE">
        <w:rPr>
          <w:sz w:val="28"/>
          <w:szCs w:val="28"/>
        </w:rPr>
        <w:t xml:space="preserve">. </w:t>
      </w:r>
      <w:r w:rsidR="00B4766C">
        <w:rPr>
          <w:sz w:val="28"/>
          <w:szCs w:val="28"/>
        </w:rPr>
        <w:t>п</w:t>
      </w:r>
      <w:r w:rsidR="00B4766C" w:rsidRPr="00E929CE">
        <w:rPr>
          <w:sz w:val="28"/>
          <w:szCs w:val="28"/>
        </w:rPr>
        <w:t>о расходам бюджета Борского сельского поселения по разделам и подразделам классификации</w:t>
      </w:r>
      <w:r w:rsidR="00B4766C">
        <w:rPr>
          <w:sz w:val="28"/>
          <w:szCs w:val="28"/>
        </w:rPr>
        <w:t xml:space="preserve"> расходов бюджета за 2023 год, согласно приложению № 3 к настоящему решению;</w:t>
      </w:r>
    </w:p>
    <w:p w:rsidR="00307F48" w:rsidRPr="00E929CE" w:rsidRDefault="00307F48" w:rsidP="00307F48">
      <w:pPr>
        <w:ind w:left="180"/>
        <w:jc w:val="both"/>
        <w:rPr>
          <w:sz w:val="28"/>
          <w:szCs w:val="28"/>
        </w:rPr>
      </w:pPr>
    </w:p>
    <w:p w:rsidR="00307F48" w:rsidRPr="00E929CE" w:rsidRDefault="00622E84" w:rsidP="00307F48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307F48" w:rsidRPr="00E929CE">
        <w:rPr>
          <w:sz w:val="28"/>
          <w:szCs w:val="28"/>
        </w:rPr>
        <w:t xml:space="preserve">. По источникам финансирования дефицита бюджета Борского сельского </w:t>
      </w:r>
      <w:r w:rsidR="00913C9C" w:rsidRPr="00E929CE">
        <w:rPr>
          <w:sz w:val="28"/>
          <w:szCs w:val="28"/>
        </w:rPr>
        <w:t>поселения по</w:t>
      </w:r>
      <w:r w:rsidR="00307F48" w:rsidRPr="00E929CE">
        <w:rPr>
          <w:sz w:val="28"/>
          <w:szCs w:val="28"/>
        </w:rPr>
        <w:t xml:space="preserve">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</w:t>
      </w:r>
      <w:r w:rsidR="006E4DEA">
        <w:rPr>
          <w:sz w:val="28"/>
          <w:szCs w:val="28"/>
        </w:rPr>
        <w:t>20</w:t>
      </w:r>
      <w:r w:rsidR="00336B1D">
        <w:rPr>
          <w:sz w:val="28"/>
          <w:szCs w:val="28"/>
        </w:rPr>
        <w:t>2</w:t>
      </w:r>
      <w:r w:rsidR="008C38C2">
        <w:rPr>
          <w:sz w:val="28"/>
          <w:szCs w:val="28"/>
        </w:rPr>
        <w:t>3</w:t>
      </w:r>
      <w:r w:rsidR="00307F48" w:rsidRPr="00E929CE">
        <w:rPr>
          <w:sz w:val="28"/>
          <w:szCs w:val="28"/>
        </w:rPr>
        <w:t xml:space="preserve"> год, согласно приложению №</w:t>
      </w:r>
      <w:r w:rsidR="00E929CE" w:rsidRPr="00E929C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24DFF">
        <w:rPr>
          <w:sz w:val="28"/>
          <w:szCs w:val="28"/>
        </w:rPr>
        <w:t xml:space="preserve"> к настоящему решению</w:t>
      </w:r>
      <w:r w:rsidR="008C38C2">
        <w:rPr>
          <w:sz w:val="28"/>
          <w:szCs w:val="28"/>
        </w:rPr>
        <w:t>.</w:t>
      </w:r>
    </w:p>
    <w:p w:rsidR="00307F48" w:rsidRPr="00E929CE" w:rsidRDefault="00D24DFF" w:rsidP="00973BA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F48" w:rsidRPr="00E929CE">
        <w:rPr>
          <w:sz w:val="28"/>
          <w:szCs w:val="28"/>
        </w:rPr>
        <w:t>.  Настоящее решение вступает в силу с момента принятия.</w:t>
      </w:r>
    </w:p>
    <w:p w:rsidR="00D24DFF" w:rsidRPr="00D24DFF" w:rsidRDefault="00DD5AE8" w:rsidP="00D24DFF">
      <w:pPr>
        <w:tabs>
          <w:tab w:val="left" w:pos="709"/>
        </w:tabs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24DFF">
        <w:rPr>
          <w:sz w:val="28"/>
          <w:szCs w:val="28"/>
        </w:rPr>
        <w:t xml:space="preserve">  3</w:t>
      </w:r>
      <w:r w:rsidR="00D24DFF" w:rsidRPr="00E929CE">
        <w:rPr>
          <w:sz w:val="28"/>
          <w:szCs w:val="28"/>
        </w:rPr>
        <w:t xml:space="preserve">. </w:t>
      </w:r>
      <w:r w:rsidR="00D24DFF" w:rsidRPr="00D24DFF">
        <w:rPr>
          <w:sz w:val="28"/>
          <w:szCs w:val="28"/>
        </w:rPr>
        <w:t>Опубликовать настоящее решение в газете «Трудовая слава».</w:t>
      </w:r>
      <w:r w:rsidR="00D24DFF" w:rsidRPr="00D24DFF">
        <w:rPr>
          <w:color w:val="000000"/>
          <w:sz w:val="28"/>
          <w:szCs w:val="28"/>
        </w:rPr>
        <w:t xml:space="preserve"> Приложения к решению 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D24DFF" w:rsidRPr="00D24DFF">
        <w:rPr>
          <w:sz w:val="28"/>
          <w:szCs w:val="28"/>
        </w:rPr>
        <w:t>от 26 февраля 2010 года № 03-28.</w:t>
      </w:r>
    </w:p>
    <w:p w:rsidR="00D24DFF" w:rsidRPr="00D24DFF" w:rsidRDefault="00D24DFF" w:rsidP="00D24D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07F48" w:rsidRPr="00E929CE" w:rsidRDefault="00307F48" w:rsidP="00307F48">
      <w:pPr>
        <w:ind w:left="357"/>
        <w:jc w:val="both"/>
        <w:rPr>
          <w:sz w:val="28"/>
          <w:szCs w:val="28"/>
        </w:rPr>
      </w:pPr>
    </w:p>
    <w:p w:rsidR="000050DB" w:rsidRPr="00E929CE" w:rsidRDefault="000050DB" w:rsidP="009E4B64">
      <w:pPr>
        <w:rPr>
          <w:color w:val="000000"/>
          <w:sz w:val="28"/>
          <w:szCs w:val="28"/>
        </w:rPr>
      </w:pPr>
    </w:p>
    <w:p w:rsidR="009E4B64" w:rsidRPr="00E929CE" w:rsidRDefault="00506997" w:rsidP="00D35D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E4B64" w:rsidRPr="00E929C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E4B64" w:rsidRPr="00E929CE">
        <w:rPr>
          <w:color w:val="000000"/>
          <w:sz w:val="28"/>
          <w:szCs w:val="28"/>
        </w:rPr>
        <w:t xml:space="preserve"> муниципального образования</w:t>
      </w:r>
    </w:p>
    <w:p w:rsidR="009E4B64" w:rsidRPr="00E929CE" w:rsidRDefault="00C7073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Борское сельское</w:t>
      </w:r>
      <w:r w:rsidR="009E4B64" w:rsidRPr="00E929CE">
        <w:rPr>
          <w:color w:val="000000"/>
          <w:sz w:val="28"/>
          <w:szCs w:val="28"/>
        </w:rPr>
        <w:t xml:space="preserve"> поселение</w:t>
      </w:r>
    </w:p>
    <w:p w:rsidR="009E4B64" w:rsidRPr="00E929CE" w:rsidRDefault="009E4B64" w:rsidP="00D35D6F">
      <w:pPr>
        <w:jc w:val="both"/>
        <w:rPr>
          <w:color w:val="000000"/>
          <w:sz w:val="28"/>
          <w:szCs w:val="28"/>
        </w:rPr>
      </w:pPr>
      <w:r w:rsidRPr="00E929CE">
        <w:rPr>
          <w:color w:val="000000"/>
          <w:sz w:val="28"/>
          <w:szCs w:val="28"/>
        </w:rPr>
        <w:t>Тихвинского муниципального района</w:t>
      </w:r>
    </w:p>
    <w:p w:rsidR="007278DC" w:rsidRDefault="009E4B64" w:rsidP="00973BA3">
      <w:pPr>
        <w:jc w:val="both"/>
        <w:rPr>
          <w:sz w:val="28"/>
          <w:szCs w:val="28"/>
        </w:rPr>
      </w:pPr>
      <w:r w:rsidRPr="00973BA3">
        <w:rPr>
          <w:sz w:val="28"/>
          <w:szCs w:val="28"/>
        </w:rPr>
        <w:t xml:space="preserve">Ленинградской области    </w:t>
      </w:r>
      <w:r w:rsidR="008E6ED8">
        <w:rPr>
          <w:sz w:val="28"/>
          <w:szCs w:val="28"/>
        </w:rPr>
        <w:t xml:space="preserve">                           </w:t>
      </w:r>
      <w:r w:rsidR="0019248B" w:rsidRPr="00973BA3">
        <w:rPr>
          <w:sz w:val="28"/>
          <w:szCs w:val="28"/>
        </w:rPr>
        <w:t xml:space="preserve">       </w:t>
      </w:r>
      <w:bookmarkStart w:id="0" w:name="_GoBack"/>
      <w:bookmarkEnd w:id="0"/>
      <w:r w:rsidR="0019248B" w:rsidRPr="00973BA3">
        <w:rPr>
          <w:sz w:val="28"/>
          <w:szCs w:val="28"/>
        </w:rPr>
        <w:t xml:space="preserve">      </w:t>
      </w:r>
      <w:r w:rsidR="00287801" w:rsidRPr="00973BA3">
        <w:rPr>
          <w:sz w:val="28"/>
          <w:szCs w:val="28"/>
        </w:rPr>
        <w:t xml:space="preserve">   </w:t>
      </w:r>
      <w:r w:rsidR="00257209">
        <w:rPr>
          <w:sz w:val="28"/>
          <w:szCs w:val="28"/>
        </w:rPr>
        <w:t xml:space="preserve">                     </w:t>
      </w:r>
      <w:r w:rsidR="00506997">
        <w:rPr>
          <w:sz w:val="28"/>
          <w:szCs w:val="28"/>
        </w:rPr>
        <w:t>А.Б. Крупнов</w:t>
      </w:r>
      <w:r w:rsidR="00257209">
        <w:rPr>
          <w:sz w:val="28"/>
          <w:szCs w:val="28"/>
        </w:rPr>
        <w:t>а</w:t>
      </w:r>
      <w:r w:rsidR="00644A00">
        <w:rPr>
          <w:sz w:val="28"/>
          <w:szCs w:val="28"/>
        </w:rPr>
        <w:t xml:space="preserve"> </w:t>
      </w: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Pr="005C5BB0" w:rsidRDefault="00644A00" w:rsidP="00644A0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Пояснительная записка</w:t>
      </w:r>
    </w:p>
    <w:p w:rsidR="00644A00" w:rsidRPr="005C5BB0" w:rsidRDefault="00644A00" w:rsidP="00644A0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к отчету по исполнению бюджета</w:t>
      </w:r>
    </w:p>
    <w:p w:rsidR="00644A00" w:rsidRPr="005C5BB0" w:rsidRDefault="00644A00" w:rsidP="00644A00">
      <w:pPr>
        <w:jc w:val="center"/>
        <w:rPr>
          <w:b/>
          <w:sz w:val="36"/>
          <w:szCs w:val="36"/>
        </w:rPr>
      </w:pPr>
      <w:r w:rsidRPr="005C5BB0">
        <w:rPr>
          <w:b/>
          <w:sz w:val="36"/>
          <w:szCs w:val="36"/>
        </w:rPr>
        <w:t>МО Борское сельское поселение за 20</w:t>
      </w:r>
      <w:r>
        <w:rPr>
          <w:b/>
          <w:sz w:val="36"/>
          <w:szCs w:val="36"/>
        </w:rPr>
        <w:t>23</w:t>
      </w:r>
      <w:r w:rsidRPr="005C5BB0">
        <w:rPr>
          <w:b/>
          <w:sz w:val="36"/>
          <w:szCs w:val="36"/>
        </w:rPr>
        <w:t xml:space="preserve"> год.</w:t>
      </w:r>
    </w:p>
    <w:p w:rsidR="00644A00" w:rsidRPr="005C5BB0" w:rsidRDefault="00644A00" w:rsidP="00644A00">
      <w:pPr>
        <w:jc w:val="center"/>
        <w:rPr>
          <w:b/>
          <w:sz w:val="36"/>
          <w:szCs w:val="36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jc w:val="center"/>
        <w:rPr>
          <w:sz w:val="28"/>
          <w:szCs w:val="28"/>
        </w:rPr>
      </w:pPr>
    </w:p>
    <w:p w:rsidR="00644A00" w:rsidRDefault="00644A00" w:rsidP="00644A00">
      <w:pPr>
        <w:rPr>
          <w:sz w:val="28"/>
          <w:szCs w:val="28"/>
        </w:rPr>
      </w:pPr>
    </w:p>
    <w:p w:rsidR="00644A00" w:rsidRPr="00B90366" w:rsidRDefault="00644A00" w:rsidP="00644A00">
      <w:pPr>
        <w:ind w:firstLine="708"/>
        <w:jc w:val="both"/>
      </w:pPr>
      <w:r w:rsidRPr="00B90366">
        <w:t xml:space="preserve">Бюджет МО Борское сельское поселение на 2023 год утвержден решением совета депутатов МО Борское сельское поселение от 22 декабря 2022 года № 03-150:  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 по доходам в сумме 26595,8 тысяч рублей,</w:t>
      </w:r>
    </w:p>
    <w:p w:rsidR="00644A00" w:rsidRPr="00B90366" w:rsidRDefault="00644A00" w:rsidP="00644A00">
      <w:pPr>
        <w:jc w:val="both"/>
      </w:pPr>
      <w:r w:rsidRPr="00B90366">
        <w:t xml:space="preserve">           по расходам в сумме 26595,8 тысяч рублей</w:t>
      </w:r>
    </w:p>
    <w:p w:rsidR="00644A00" w:rsidRPr="00B90366" w:rsidRDefault="00644A00" w:rsidP="00644A00">
      <w:pPr>
        <w:jc w:val="both"/>
      </w:pPr>
      <w:r w:rsidRPr="00B90366">
        <w:t xml:space="preserve">           дефицит (</w:t>
      </w:r>
      <w:proofErr w:type="spellStart"/>
      <w:r w:rsidRPr="00B90366">
        <w:t>профицит</w:t>
      </w:r>
      <w:proofErr w:type="spellEnd"/>
      <w:r w:rsidRPr="00B90366">
        <w:t>) бюджета 0,0 рублей.</w:t>
      </w:r>
    </w:p>
    <w:p w:rsidR="00644A00" w:rsidRPr="00B90366" w:rsidRDefault="00644A00" w:rsidP="00644A00">
      <w:pPr>
        <w:jc w:val="both"/>
      </w:pPr>
      <w:r w:rsidRPr="00B90366">
        <w:t>В течение года были внесены изменения и дополнения в бюджет МО на основании решений совета депутатов Борского сельского поселения. Уточненный план по бюджету на 2023 год составил: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по доходам в сумме 34465,2 тысяч рублей,</w:t>
      </w:r>
    </w:p>
    <w:p w:rsidR="00644A00" w:rsidRPr="00B90366" w:rsidRDefault="00644A00" w:rsidP="00644A00">
      <w:pPr>
        <w:jc w:val="both"/>
      </w:pPr>
      <w:r w:rsidRPr="00B90366">
        <w:t xml:space="preserve">           по расходам в сумме 41209,4 тысяч рублей</w:t>
      </w:r>
    </w:p>
    <w:p w:rsidR="00644A00" w:rsidRPr="00B90366" w:rsidRDefault="00644A00" w:rsidP="00644A00">
      <w:pPr>
        <w:jc w:val="both"/>
      </w:pPr>
      <w:r w:rsidRPr="00B90366">
        <w:t xml:space="preserve">           дефицит бюджета – 6744,2 рублей.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jc w:val="both"/>
      </w:pPr>
      <w:r w:rsidRPr="00B90366">
        <w:t>Исполнение бюджета за 2023 год составило: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по доходам – 35725,4 тысяч рублей, 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по расходам –40575,7 тысяч рублей,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дефицит бюджета – 4850,3 тысяч рублей.</w:t>
      </w:r>
    </w:p>
    <w:p w:rsidR="00644A00" w:rsidRPr="00B90366" w:rsidRDefault="00644A00" w:rsidP="00644A00">
      <w:pPr>
        <w:pStyle w:val="a7"/>
        <w:outlineLvl w:val="0"/>
        <w:rPr>
          <w:b/>
          <w:sz w:val="24"/>
          <w:szCs w:val="24"/>
        </w:rPr>
      </w:pPr>
    </w:p>
    <w:p w:rsidR="00644A00" w:rsidRPr="00B90366" w:rsidRDefault="00644A00" w:rsidP="00644A00">
      <w:pPr>
        <w:pStyle w:val="a7"/>
        <w:outlineLvl w:val="0"/>
        <w:rPr>
          <w:b/>
          <w:sz w:val="24"/>
          <w:szCs w:val="24"/>
        </w:rPr>
      </w:pPr>
      <w:r w:rsidRPr="00B90366">
        <w:rPr>
          <w:b/>
          <w:sz w:val="24"/>
          <w:szCs w:val="24"/>
        </w:rPr>
        <w:t>АНАЛИЗ</w:t>
      </w:r>
    </w:p>
    <w:p w:rsidR="00644A00" w:rsidRPr="00B90366" w:rsidRDefault="00644A00" w:rsidP="00644A00">
      <w:pPr>
        <w:pStyle w:val="a7"/>
        <w:jc w:val="left"/>
        <w:outlineLvl w:val="0"/>
        <w:rPr>
          <w:b/>
          <w:sz w:val="24"/>
          <w:szCs w:val="24"/>
        </w:rPr>
      </w:pPr>
    </w:p>
    <w:p w:rsidR="00644A00" w:rsidRPr="00B90366" w:rsidRDefault="00644A00" w:rsidP="00644A00">
      <w:pPr>
        <w:jc w:val="center"/>
        <w:rPr>
          <w:b/>
        </w:rPr>
      </w:pPr>
      <w:r w:rsidRPr="00B90366">
        <w:rPr>
          <w:b/>
        </w:rPr>
        <w:t>ВЫПОЛНЕНИЯ ПЛАНА ДОХОДНОЙ ЧАСТИ БЮДЖЕТА В РАЗРЕЗЕ ДОХОДНЫХ ИСТОЧНИКОВ ПО БОРСКОМУ СЕЛЬСКОМУ ПОСЕЛЕНИЮ                                                ЗА 2023 ГОД.</w:t>
      </w:r>
    </w:p>
    <w:p w:rsidR="00644A00" w:rsidRPr="00B90366" w:rsidRDefault="00644A00" w:rsidP="00644A00">
      <w:pPr>
        <w:pStyle w:val="3"/>
        <w:jc w:val="right"/>
        <w:rPr>
          <w:sz w:val="24"/>
          <w:szCs w:val="24"/>
        </w:rPr>
      </w:pPr>
      <w:r w:rsidRPr="00B90366">
        <w:rPr>
          <w:sz w:val="24"/>
          <w:szCs w:val="24"/>
        </w:rPr>
        <w:t>Тыс. руб.</w:t>
      </w:r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992"/>
        <w:gridCol w:w="1135"/>
        <w:gridCol w:w="1417"/>
        <w:gridCol w:w="1560"/>
        <w:gridCol w:w="1700"/>
      </w:tblGrid>
      <w:tr w:rsidR="00644A00" w:rsidRPr="00B90366" w:rsidTr="00203746">
        <w:trPr>
          <w:trHeight w:val="11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</w:pPr>
            <w:r w:rsidRPr="00B90366">
              <w:t>Наименование доходного источника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</w:pPr>
            <w:r w:rsidRPr="00B90366">
              <w:t>Годовой план</w:t>
            </w:r>
          </w:p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</w:pPr>
            <w:r w:rsidRPr="00B90366">
              <w:t>Факт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</w:pPr>
            <w:r w:rsidRPr="00B90366">
              <w:t>Процент исполнения годового плана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90366">
              <w:rPr>
                <w:i/>
                <w:iCs/>
              </w:rPr>
              <w:t>Факт соответствующего периода прошлого года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90366">
              <w:rPr>
                <w:i/>
                <w:iCs/>
              </w:rPr>
              <w:t>Сравнение с фактом прошлого года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0366">
              <w:rPr>
                <w:b/>
                <w:bCs/>
              </w:rPr>
              <w:t>НАЛОГОВЫЕ ДОХОДЫ,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4012,2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4682,2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highlight w:val="yellow"/>
              </w:rPr>
            </w:pPr>
            <w:r w:rsidRPr="00B90366">
              <w:rPr>
                <w:b/>
              </w:rPr>
              <w:t>116,7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3924,3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758,2</w:t>
            </w:r>
          </w:p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596,6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862,2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191,9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Доходы от акцизов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1579,3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1815,1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1719,8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B90366">
              <w:t>95,3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1007,5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1018,1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313,7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704,4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828,4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794,2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95,9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1027,6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-233,5</w:t>
            </w:r>
          </w:p>
        </w:tc>
      </w:tr>
      <w:tr w:rsidR="00644A00" w:rsidRPr="00B90366" w:rsidTr="00203746">
        <w:trPr>
          <w:trHeight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spacing w:line="480" w:lineRule="auto"/>
              <w:jc w:val="center"/>
              <w:rPr>
                <w:highlight w:val="yellow"/>
              </w:rPr>
            </w:pPr>
            <w:r w:rsidRPr="00B90366">
              <w:t>-0,3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366">
              <w:rPr>
                <w:b/>
              </w:rPr>
              <w:t>НЕНАЛОГОВЫЕ ДОХОДЫ,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962,3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1646,0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highlight w:val="yellow"/>
              </w:rPr>
            </w:pPr>
            <w:r w:rsidRPr="00B90366">
              <w:rPr>
                <w:b/>
              </w:rPr>
              <w:t>171,0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1195,2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450,8</w:t>
            </w:r>
          </w:p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44A00" w:rsidRPr="00B90366" w:rsidTr="00203746">
        <w:trPr>
          <w:trHeight w:val="1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660,7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1004,4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152,0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989,6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jc w:val="center"/>
            </w:pPr>
            <w:r w:rsidRPr="00B90366">
              <w:t>14,8</w:t>
            </w:r>
          </w:p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</w:tr>
      <w:tr w:rsidR="00644A00" w:rsidRPr="00B90366" w:rsidTr="00203746">
        <w:trPr>
          <w:trHeight w:val="2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90366">
              <w:rPr>
                <w:i/>
              </w:rPr>
              <w:t xml:space="preserve">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6,7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98,5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78,5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-71,9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90366">
              <w:rPr>
                <w:i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12,5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-12,3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90366">
              <w:rPr>
                <w:i/>
              </w:rPr>
              <w:t xml:space="preserve">   Доходы от сдачи в аренду имущества, составляющего казну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278,7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595,2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213,6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601,8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-6,6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90366">
              <w:rPr>
                <w:i/>
              </w:rPr>
              <w:t xml:space="preserve">   Прочие поступления от использования имущества, находящегося в собственности поселений (плата за </w:t>
            </w:r>
            <w:proofErr w:type="spellStart"/>
            <w:r w:rsidRPr="00B90366">
              <w:rPr>
                <w:i/>
              </w:rPr>
              <w:t>найм</w:t>
            </w:r>
            <w:proofErr w:type="spellEnd"/>
            <w:r w:rsidRPr="00B90366">
              <w:rPr>
                <w:i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375,3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402,3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296,8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105,5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1,5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93,3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24,7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-23,3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107,0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107,0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14,0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354,1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2529,3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173,0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181,0</w:t>
            </w:r>
          </w:p>
        </w:tc>
      </w:tr>
      <w:tr w:rsidR="00644A00" w:rsidRPr="00B90366" w:rsidTr="00203746">
        <w:trPr>
          <w:trHeight w:val="2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</w:pPr>
            <w:r w:rsidRPr="00B90366"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179,1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7,8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</w:p>
          <w:p w:rsidR="00644A00" w:rsidRPr="00B90366" w:rsidRDefault="00644A00" w:rsidP="00203746">
            <w:pPr>
              <w:jc w:val="center"/>
              <w:rPr>
                <w:highlight w:val="yellow"/>
              </w:rPr>
            </w:pPr>
            <w:r w:rsidRPr="00B90366">
              <w:t>171,3</w:t>
            </w:r>
          </w:p>
        </w:tc>
      </w:tr>
      <w:tr w:rsidR="00644A00" w:rsidRPr="00B90366" w:rsidTr="00203746">
        <w:trPr>
          <w:trHeight w:val="3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00" w:rsidRPr="00B90366" w:rsidRDefault="00644A00" w:rsidP="002037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366">
              <w:rPr>
                <w:b/>
              </w:rPr>
              <w:t>ВСЕГО 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4974,5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6328,1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</w:rPr>
            </w:pPr>
            <w:r w:rsidRPr="00B90366">
              <w:rPr>
                <w:b/>
              </w:rPr>
              <w:t>127,2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5119,5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</w:p>
          <w:p w:rsidR="00644A00" w:rsidRPr="00B90366" w:rsidRDefault="00644A00" w:rsidP="00203746">
            <w:pPr>
              <w:jc w:val="center"/>
              <w:rPr>
                <w:b/>
                <w:bCs/>
                <w:highlight w:val="yellow"/>
              </w:rPr>
            </w:pPr>
            <w:r w:rsidRPr="00B90366">
              <w:rPr>
                <w:b/>
                <w:bCs/>
              </w:rPr>
              <w:t>1208,6</w:t>
            </w:r>
          </w:p>
        </w:tc>
      </w:tr>
    </w:tbl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lastRenderedPageBreak/>
        <w:t>Налоговые доходы поступили в бюджет Борского сельского поселения в размере 4682,2 тыс. руб.  или 116,7% годового плана. По сравнению с тем же периодом прошлого года поступления налоговых доходов увеличились на 758,2 тыс. руб.;</w:t>
      </w:r>
    </w:p>
    <w:p w:rsidR="00644A00" w:rsidRPr="00B90366" w:rsidRDefault="00644A00" w:rsidP="00644A00">
      <w:pPr>
        <w:ind w:firstLine="709"/>
        <w:jc w:val="both"/>
      </w:pPr>
    </w:p>
    <w:p w:rsidR="00644A00" w:rsidRPr="00B90366" w:rsidRDefault="00644A00" w:rsidP="00644A00">
      <w:pPr>
        <w:ind w:firstLine="709"/>
        <w:jc w:val="both"/>
      </w:pPr>
      <w:r w:rsidRPr="00B90366">
        <w:t>По коду бюджетной классификации 10100000000000 «Налоги на прибыль, доходы» поступило 1054,1 тыс. руб. или 176,7 % годового плана. По сравнению с тем же периодом прошлого года поступления НДФЛ увеличились на 191,9 тыс. руб. В связи с увеличением количества работающих граждан.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t xml:space="preserve">По коду бюджетной классификации 10300000000000 «Акцизы по подакцизным товарам (продукции), производимым на территории Российской Федерации» поступили в сумме 1313,2 тыс. руб. или 83,2% годового плана. По сравнению с тем же периодом прошлого года поступления акцизов увеличились на 31,2 тыс. руб. </w:t>
      </w:r>
    </w:p>
    <w:p w:rsidR="00644A00" w:rsidRPr="00B90366" w:rsidRDefault="00644A00" w:rsidP="00644A00">
      <w:pPr>
        <w:ind w:firstLine="708"/>
        <w:jc w:val="both"/>
        <w:rPr>
          <w:rFonts w:eastAsia="Calibri"/>
        </w:rPr>
      </w:pPr>
    </w:p>
    <w:p w:rsidR="00644A00" w:rsidRPr="00B90366" w:rsidRDefault="00644A00" w:rsidP="00644A00">
      <w:pPr>
        <w:ind w:firstLine="708"/>
        <w:jc w:val="both"/>
      </w:pPr>
      <w:r w:rsidRPr="00B90366">
        <w:rPr>
          <w:rFonts w:eastAsia="Calibri"/>
        </w:rPr>
        <w:t>Объем поступлений по акцизам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областным законом о бюджете на очередной финансовый год. На 2023 год норматив для бюджета сельского поселения рассчитан в размере 0,02071%.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</w:pPr>
      <w:r w:rsidRPr="00B90366">
        <w:t xml:space="preserve">По коду бюджетной классификации 10601030100000 «Налог на имущество физических лиц, взимаемый по ставкам, применяемым к объектам налогообложения, расположенным в границах поселений» поступил в сумме 1018,1 тыс. руб. или 101,1% годового плана. По сравнению с тем же периодом прошлого года поступления налога на имущество физических лиц увеличились на 704,4 тыс. руб. 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</w:pPr>
      <w:r w:rsidRPr="00B90366">
        <w:t xml:space="preserve">По коду бюджетной классификации 10606000000000 «Земельный налог», произошло поступление на сумму 794,2 тыс. руб. или  95,9 % годового плана. По сравнению с тем же периодом прошлого года поступления земельного налога уменьшились на 233,5 тыс. руб. 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t>По коду бюджетной классификации 10800000000000 «Государственная пошлина» поступления на сумму 0,7 тыс. руб., что составляет 175,0% годового плана.  По сравнению с АППГ поступление госпошлины уменьшилось на 0,3 тыс. руб. в связи с уменьшением обращений граждан по оформлению нотариальных действий.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</w:pPr>
      <w:r w:rsidRPr="00B90366">
        <w:t>Неналоговые доходы поступили в бюджет сельского поселения в размере 1646,0 тыс. руб., что составляет 171,0 % годового плана. По сравнению с тем же периодом прошлого года поступления неналоговых доходов увеличились на 450,8 тыс. руб.;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</w:pPr>
      <w:r w:rsidRPr="00B90366">
        <w:t>По коду бюджетной классификации 1110000000000 «Доходы от использования имущества, находящегося в государственной и муниципальной собственности» поступило 1004,4 тыс. руб. или 152,0 % годового плана. По сравнению с тем же периодом прошлого года данные поступления увеличились на 14,8 тыс. руб.;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  <w:rPr>
          <w:u w:val="single"/>
        </w:rPr>
      </w:pPr>
      <w:proofErr w:type="gramStart"/>
      <w:r w:rsidRPr="00B90366">
        <w:t>По коду бюджетной классификации 11105025100000 «Доходы,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учреждений)» составили 6,6 тыс. руб. или 98,5% годового плана.</w:t>
      </w:r>
      <w:proofErr w:type="gramEnd"/>
      <w:r w:rsidRPr="00B90366">
        <w:t xml:space="preserve"> По сравнению с тем же периодом прошлого года данные поступления уменьшились на 71,9 тыс. руб. 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</w:pPr>
      <w:r w:rsidRPr="00B90366">
        <w:lastRenderedPageBreak/>
        <w:t>По коду бюджетной классификации 11105035100000 «Доходы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учреждений)» поступления составили 0,2 тыс</w:t>
      </w:r>
      <w:proofErr w:type="gramStart"/>
      <w:r w:rsidRPr="00B90366">
        <w:t>.р</w:t>
      </w:r>
      <w:proofErr w:type="gramEnd"/>
      <w:r w:rsidRPr="00B90366">
        <w:t xml:space="preserve">уб. Не запланированы на 2023 год. </w:t>
      </w:r>
    </w:p>
    <w:p w:rsidR="00644A00" w:rsidRPr="00B90366" w:rsidRDefault="00644A00" w:rsidP="00644A00">
      <w:pPr>
        <w:ind w:firstLine="720"/>
        <w:jc w:val="both"/>
      </w:pPr>
    </w:p>
    <w:p w:rsidR="00644A00" w:rsidRPr="00B90366" w:rsidRDefault="00644A00" w:rsidP="00644A00">
      <w:pPr>
        <w:ind w:firstLine="720"/>
        <w:jc w:val="both"/>
        <w:rPr>
          <w:color w:val="FF0000"/>
        </w:rPr>
      </w:pPr>
      <w:r w:rsidRPr="00B90366">
        <w:t xml:space="preserve">По коду бюджетной классификации 11105075100000 «Доходы от сдачи в аренду имущества, составляющего казну поселения» составили 595,2 тыс. руб. или 213,6 % годового плана. </w:t>
      </w:r>
      <w:proofErr w:type="gramStart"/>
      <w:r w:rsidRPr="00B90366">
        <w:t xml:space="preserve">Арендная плата </w:t>
      </w:r>
      <w:bookmarkStart w:id="1" w:name="_Hlk131671805"/>
      <w:r w:rsidRPr="00B90366">
        <w:t xml:space="preserve">от ИП Ионов С.И. за </w:t>
      </w:r>
      <w:bookmarkStart w:id="2" w:name="_Hlk131606235"/>
      <w:r w:rsidRPr="00B90366">
        <w:t>2023</w:t>
      </w:r>
      <w:bookmarkEnd w:id="2"/>
      <w:r w:rsidRPr="00B90366">
        <w:t xml:space="preserve"> год в сумме 39,9 тыс. руб., ООО «Тихвинская торговая компания «Ломов» за 2023 год в сумме 303,0 тыс. руб., АО «УЖКХ» за 2023 год в сумме 233,1 тыс. руб</w:t>
      </w:r>
      <w:bookmarkEnd w:id="1"/>
      <w:r w:rsidRPr="00B90366">
        <w:t>., ООО «УЖКХ» за 2023 год в сумме 19,2 тыс. руб.  По сравнению с тем же периодом прошлого года данные поступления уменьшилось на</w:t>
      </w:r>
      <w:proofErr w:type="gramEnd"/>
      <w:r w:rsidRPr="00B90366">
        <w:t xml:space="preserve"> 6,6 тыс. руб.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По коду бюджетной классификации 11109045100000 «Прочие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(плата за наем помещений)» поступления составили 402,3 тыс. руб. или 107,2% годового плана. По сравнению с тем же периодом прошлого года поступления увеличились на 105,5 тыс. руб. В связи с погашением задолженности граждан за </w:t>
      </w:r>
      <w:proofErr w:type="spellStart"/>
      <w:r w:rsidRPr="00B90366">
        <w:t>найм</w:t>
      </w:r>
      <w:proofErr w:type="spellEnd"/>
      <w:r w:rsidRPr="00B90366">
        <w:t xml:space="preserve"> помещений.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По коду бюджетной классификации 11300000000000 «Доходы от оказания платных услуг и компенсации затрат государства» поступления составили 1,4 тыс. руб. или 93,3 %. По сравнению с тем же периодом прошлого года доходы от оказания платных услуг и компенсации затрат бюджетов поселений уменьшились на 23,3 тыс. руб. </w:t>
      </w:r>
    </w:p>
    <w:p w:rsidR="00644A00" w:rsidRPr="00B90366" w:rsidRDefault="00644A00" w:rsidP="00644A00">
      <w:pPr>
        <w:ind w:firstLine="708"/>
        <w:jc w:val="both"/>
      </w:pPr>
      <w:r w:rsidRPr="00B90366">
        <w:t>По коду бюджетной классификации 11400000000000 «Доходы от продажи материальных и нематериальных активов» поступления составили 107,0 тыс. рублей, что составляет 100% годового плана. По сравнению с тем же периодом прошлого года доходы от штрафов, неустоек, пеней увеличились на 107,0 тыс. руб.</w:t>
      </w:r>
    </w:p>
    <w:p w:rsidR="00644A00" w:rsidRPr="00B90366" w:rsidRDefault="00644A00" w:rsidP="00644A00">
      <w:pPr>
        <w:ind w:firstLine="720"/>
        <w:jc w:val="both"/>
      </w:pPr>
      <w:r w:rsidRPr="00B90366">
        <w:t>По коду бюджетной классификации 11600000000000 «Штрафы, санкции, возмещение ущерба» поступления составили 354,1 тыс. рублей, что составило 2529,3 % годового плана. По сравнению с тем же периодом прошлого года доходы от штрафов, неустоек, пеней увеличились на 181,0 тыс. руб.</w:t>
      </w:r>
    </w:p>
    <w:p w:rsidR="00644A00" w:rsidRPr="00B90366" w:rsidRDefault="00644A00" w:rsidP="00644A00">
      <w:pPr>
        <w:ind w:firstLine="708"/>
        <w:jc w:val="both"/>
      </w:pPr>
      <w:r w:rsidRPr="00B90366">
        <w:t>По коду бюджетной классификации «Прочие неналоговые доходы» поступления составили 179,1 тыс. рублей, что составляет 100% годового плана. По сравнению с тем же периодом прошлого года прочие неналоговые доходы увеличились на 1208,6 тыс. рублей.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pStyle w:val="a5"/>
        <w:keepLines/>
      </w:pPr>
      <w:r w:rsidRPr="00B90366">
        <w:rPr>
          <w:b/>
        </w:rPr>
        <w:t>2.</w:t>
      </w:r>
      <w:r>
        <w:rPr>
          <w:b/>
        </w:rPr>
        <w:t xml:space="preserve"> </w:t>
      </w:r>
      <w:r w:rsidRPr="00B90366">
        <w:t>АНАЛИЗ</w:t>
      </w:r>
      <w:r>
        <w:t xml:space="preserve"> </w:t>
      </w:r>
      <w:r w:rsidRPr="00B90366">
        <w:t xml:space="preserve">ВЫПОЛНЕНИЯ ПЛАНА РАСХОДНОЙ ЧАСТИ БЮДЖЕТА ПО БОРСКОМУ </w:t>
      </w:r>
      <w:r>
        <w:t xml:space="preserve">               </w:t>
      </w:r>
      <w:r w:rsidRPr="00B90366">
        <w:t>СЕЛЬСКОМУ ПОСЕЛЕНИЮ ЗА 2023 ГОД.</w:t>
      </w:r>
    </w:p>
    <w:p w:rsidR="00644A00" w:rsidRPr="00B90366" w:rsidRDefault="00644A00" w:rsidP="00644A00">
      <w:pPr>
        <w:spacing w:before="120"/>
        <w:ind w:firstLine="709"/>
        <w:jc w:val="both"/>
      </w:pPr>
      <w:r w:rsidRPr="00B90366">
        <w:t>Структура расходов бюджета Борского сельского поселения в 2023 году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С учетом норм федерального и областного законодательства в бюджет поселения включены расходы, в том числе:</w:t>
      </w:r>
    </w:p>
    <w:p w:rsidR="00644A00" w:rsidRPr="00B90366" w:rsidRDefault="00644A00" w:rsidP="00644A00">
      <w:pPr>
        <w:spacing w:before="120"/>
        <w:ind w:firstLine="709"/>
        <w:jc w:val="both"/>
      </w:pPr>
    </w:p>
    <w:tbl>
      <w:tblPr>
        <w:tblW w:w="9938" w:type="dxa"/>
        <w:tblInd w:w="93" w:type="dxa"/>
        <w:tblLayout w:type="fixed"/>
        <w:tblLook w:val="0000"/>
      </w:tblPr>
      <w:tblGrid>
        <w:gridCol w:w="2992"/>
        <w:gridCol w:w="780"/>
        <w:gridCol w:w="700"/>
        <w:gridCol w:w="1355"/>
        <w:gridCol w:w="1804"/>
        <w:gridCol w:w="889"/>
        <w:gridCol w:w="1418"/>
      </w:tblGrid>
      <w:tr w:rsidR="00644A00" w:rsidRPr="00B90366" w:rsidTr="00203746">
        <w:trPr>
          <w:trHeight w:val="87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proofErr w:type="spellStart"/>
            <w:r w:rsidRPr="00B90366">
              <w:rPr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proofErr w:type="gramStart"/>
            <w:r w:rsidRPr="00B90366">
              <w:rPr>
                <w:color w:val="000000"/>
              </w:rPr>
              <w:t>ПР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Утверждено              (тысяч рублей)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644A00" w:rsidRPr="00B90366" w:rsidRDefault="00644A00" w:rsidP="00203746">
            <w:pPr>
              <w:jc w:val="center"/>
            </w:pPr>
            <w:r w:rsidRPr="00B90366">
              <w:t>Исполнено                           (тысяч рублей)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4A00" w:rsidRPr="00B90366" w:rsidRDefault="00644A00" w:rsidP="00203746">
            <w:pPr>
              <w:jc w:val="center"/>
            </w:pPr>
            <w:r w:rsidRPr="00B90366"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A00" w:rsidRPr="00B90366" w:rsidRDefault="00644A00" w:rsidP="00203746">
            <w:pPr>
              <w:jc w:val="center"/>
              <w:rPr>
                <w:i/>
                <w:iCs/>
                <w:color w:val="000000"/>
              </w:rPr>
            </w:pPr>
            <w:r w:rsidRPr="00B90366">
              <w:rPr>
                <w:i/>
                <w:iCs/>
                <w:color w:val="000000"/>
              </w:rPr>
              <w:t>Факт соответствующего периода прошлого года</w:t>
            </w:r>
          </w:p>
          <w:p w:rsidR="00644A00" w:rsidRPr="00B90366" w:rsidRDefault="00644A00" w:rsidP="00203746">
            <w:pPr>
              <w:jc w:val="center"/>
              <w:rPr>
                <w:i/>
              </w:rPr>
            </w:pPr>
            <w:r w:rsidRPr="00B90366">
              <w:rPr>
                <w:i/>
                <w:iCs/>
                <w:color w:val="000000"/>
              </w:rPr>
              <w:t>2022г.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7426,0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7291,2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pPr>
              <w:rPr>
                <w:b/>
              </w:rPr>
            </w:pPr>
          </w:p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7282,5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в т.ч.: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 xml:space="preserve"> </w:t>
            </w:r>
          </w:p>
        </w:tc>
      </w:tr>
      <w:tr w:rsidR="00644A00" w:rsidRPr="00B90366" w:rsidTr="00203746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127,6</w:t>
            </w:r>
          </w:p>
        </w:tc>
      </w:tr>
      <w:tr w:rsidR="00644A00" w:rsidRPr="00B90366" w:rsidTr="00203746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6831,9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6728,3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6655,4</w:t>
            </w:r>
          </w:p>
        </w:tc>
      </w:tr>
      <w:tr w:rsidR="00644A00" w:rsidRPr="00B90366" w:rsidTr="00203746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386,2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386,2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233,7</w:t>
            </w:r>
          </w:p>
        </w:tc>
      </w:tr>
      <w:tr w:rsidR="00644A00" w:rsidRPr="00B90366" w:rsidTr="00203746">
        <w:trPr>
          <w:trHeight w:val="41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 xml:space="preserve">Резервный фонд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29,3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0,0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0113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184,1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176,6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265,8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154,1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154,1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154,1</w:t>
            </w:r>
          </w:p>
        </w:tc>
      </w:tr>
      <w:tr w:rsidR="00644A00" w:rsidRPr="00B90366" w:rsidTr="00203746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0203</w:t>
            </w:r>
          </w:p>
        </w:tc>
        <w:tc>
          <w:tcPr>
            <w:tcW w:w="13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161,7</w:t>
            </w:r>
          </w:p>
        </w:tc>
        <w:tc>
          <w:tcPr>
            <w:tcW w:w="180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161,7</w:t>
            </w:r>
          </w:p>
        </w:tc>
        <w:tc>
          <w:tcPr>
            <w:tcW w:w="8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r w:rsidRPr="00B90366">
              <w:t>154,1</w:t>
            </w:r>
          </w:p>
        </w:tc>
      </w:tr>
      <w:tr w:rsidR="00644A00" w:rsidRPr="00B90366" w:rsidTr="0020374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862,2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837,2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pPr>
              <w:rPr>
                <w:b/>
              </w:rPr>
            </w:pPr>
          </w:p>
          <w:p w:rsidR="00644A00" w:rsidRPr="00B90366" w:rsidRDefault="00644A00" w:rsidP="00203746">
            <w:pPr>
              <w:rPr>
                <w:b/>
              </w:rPr>
            </w:pPr>
          </w:p>
          <w:p w:rsidR="00644A00" w:rsidRPr="00B90366" w:rsidRDefault="00644A00" w:rsidP="00203746">
            <w:pPr>
              <w:rPr>
                <w:b/>
              </w:rPr>
            </w:pPr>
          </w:p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83,5</w:t>
            </w:r>
          </w:p>
        </w:tc>
      </w:tr>
      <w:tr w:rsidR="00644A00" w:rsidRPr="00B90366" w:rsidTr="00203746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0300</w:t>
            </w:r>
          </w:p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0300</w:t>
            </w:r>
          </w:p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0309</w:t>
            </w:r>
          </w:p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0310</w:t>
            </w:r>
          </w:p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0314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10,0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848,7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3,5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833,7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0,0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98,2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0,0</w:t>
            </w:r>
          </w:p>
          <w:p w:rsidR="00644A00" w:rsidRPr="00B90366" w:rsidRDefault="00644A00" w:rsidP="00203746">
            <w:r w:rsidRPr="00B90366">
              <w:t>80,0</w:t>
            </w:r>
          </w:p>
          <w:p w:rsidR="00644A00" w:rsidRPr="00B90366" w:rsidRDefault="00644A00" w:rsidP="00203746">
            <w:r w:rsidRPr="00B90366">
              <w:t>3,5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4104,0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3896,4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pPr>
              <w:rPr>
                <w:b/>
              </w:rPr>
            </w:pPr>
          </w:p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2285,5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0409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3944,0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3736,4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2153,4</w:t>
            </w:r>
          </w:p>
        </w:tc>
      </w:tr>
      <w:tr w:rsidR="00644A00" w:rsidRPr="00B90366" w:rsidTr="00203746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0412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160,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160,0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r w:rsidRPr="00B90366">
              <w:t>132,1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Жилищно-</w:t>
            </w:r>
            <w:r w:rsidRPr="00B90366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13916,0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13651,6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r w:rsidRPr="00B90366">
              <w:lastRenderedPageBreak/>
              <w:t>10766,0</w:t>
            </w:r>
          </w:p>
        </w:tc>
      </w:tr>
      <w:tr w:rsidR="00644A00" w:rsidRPr="00B90366" w:rsidTr="00203746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579,7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579,7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447,9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10977,1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10869,1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6428,3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2259,2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2102,9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3839,8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0505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/>
          <w:p w:rsidR="00644A00" w:rsidRPr="00B90366" w:rsidRDefault="00644A00" w:rsidP="00203746">
            <w:r w:rsidRPr="00B90366">
              <w:t>50,0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11604,5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11602,5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11181,5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0801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11604,5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11602,5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11181,5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1340,4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1340,4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1285,9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1001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1340,4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1340,4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1285,9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  <w:color w:val="000000"/>
              </w:rPr>
            </w:pPr>
            <w:r w:rsidRPr="00B90366"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1794,7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1794,7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1433,0</w:t>
            </w:r>
          </w:p>
        </w:tc>
      </w:tr>
      <w:tr w:rsidR="00644A00" w:rsidRPr="00B90366" w:rsidTr="0020374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rPr>
                <w:color w:val="000000"/>
              </w:rPr>
            </w:pPr>
            <w:r w:rsidRPr="00B9036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color w:val="000000"/>
              </w:rPr>
            </w:pPr>
            <w:r w:rsidRPr="00B90366">
              <w:rPr>
                <w:color w:val="000000"/>
              </w:rPr>
              <w:t>1101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1794,7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1794,7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>
            <w:r w:rsidRPr="00B90366">
              <w:t>1433,0</w:t>
            </w:r>
          </w:p>
        </w:tc>
      </w:tr>
      <w:tr w:rsidR="00644A00" w:rsidRPr="00B90366" w:rsidTr="00203746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rPr>
                <w:b/>
                <w:bCs/>
              </w:rPr>
            </w:pPr>
            <w:r w:rsidRPr="00B90366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</w:pPr>
            <w:r w:rsidRPr="00B90366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41209,4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40575,7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A00" w:rsidRPr="00B90366" w:rsidRDefault="00644A00" w:rsidP="00203746">
            <w:pPr>
              <w:jc w:val="center"/>
              <w:rPr>
                <w:b/>
                <w:bCs/>
              </w:rPr>
            </w:pPr>
            <w:r w:rsidRPr="00B90366">
              <w:rPr>
                <w:b/>
                <w:bCs/>
              </w:rPr>
              <w:t>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00" w:rsidRPr="00B90366" w:rsidRDefault="00644A00" w:rsidP="00203746"/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34472,1</w:t>
            </w:r>
          </w:p>
        </w:tc>
      </w:tr>
    </w:tbl>
    <w:p w:rsidR="00644A00" w:rsidRPr="00B90366" w:rsidRDefault="00644A00" w:rsidP="00644A00">
      <w:pPr>
        <w:spacing w:before="120"/>
        <w:ind w:firstLine="709"/>
        <w:jc w:val="both"/>
      </w:pPr>
    </w:p>
    <w:p w:rsidR="00644A00" w:rsidRPr="00B90366" w:rsidRDefault="00644A00" w:rsidP="00644A00">
      <w:pPr>
        <w:spacing w:before="120"/>
        <w:ind w:firstLine="709"/>
        <w:jc w:val="both"/>
      </w:pPr>
      <w:r w:rsidRPr="00B90366">
        <w:t>Исполнение бюджета по расходной части за 2023 год в сумме 40575,7 тыс. рублей составляет 98,5 % от уточненного плана (в сумме                               41209,4 тыс. руб.):</w:t>
      </w:r>
    </w:p>
    <w:p w:rsidR="00644A00" w:rsidRPr="00B90366" w:rsidRDefault="00644A00" w:rsidP="00644A00">
      <w:pPr>
        <w:spacing w:before="120"/>
        <w:jc w:val="both"/>
        <w:rPr>
          <w:color w:val="FF0000"/>
        </w:rPr>
      </w:pPr>
      <w:r w:rsidRPr="00B90366">
        <w:t>По разделу и подразделу классификации расходов бюджета 0100 «Общегосударственные вопросы» - 7291,2 тыс. рублей, что составляет 18,0 % от общей суммы расходов бюджета (40575,7 тыс. рублей),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                                         0200 «Национальная оборона» - 161,7 тыс. рублей – 0,4 % от общей суммы расходов,</w:t>
      </w:r>
    </w:p>
    <w:p w:rsidR="00644A00" w:rsidRPr="00B90366" w:rsidRDefault="00644A00" w:rsidP="00644A00">
      <w:pPr>
        <w:jc w:val="both"/>
      </w:pPr>
    </w:p>
    <w:p w:rsidR="00644A00" w:rsidRPr="00B90366" w:rsidRDefault="00644A00" w:rsidP="00644A00">
      <w:pPr>
        <w:jc w:val="both"/>
      </w:pPr>
      <w:r w:rsidRPr="00B90366">
        <w:t>По разделу и подразделу классификации расходов бюджета 0300 «Национальная безопасность и правоохранительную деятельность» – 837,2 тыс. рублей – 2,1 % от общей суммы расходов,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0400 «Национальная экономика» - 3896,4 тыс. рублей- 9,6 % от общей суммы расходов,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0500 «Жилищно-коммунальное хозяйство» - 13651,6 тыс. рублей – 33,6 % от общей суммы расходов,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0800 «Культура и кинематография»- 11602,5 тыс. рублей – 28,6 % от общей суммы расходов,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1000 «Социальная политика» - 1340,4 тыс. рублей – 3,3 % от общей суммы расходов,</w:t>
      </w:r>
    </w:p>
    <w:p w:rsidR="00644A00" w:rsidRPr="00B90366" w:rsidRDefault="00644A00" w:rsidP="00644A00">
      <w:pPr>
        <w:spacing w:before="120"/>
        <w:jc w:val="both"/>
      </w:pPr>
      <w:r w:rsidRPr="00B90366">
        <w:t>По разделу и подразделу классификации расходов бюджета 1100 «Физическая культура и спорт»- 1794,7 тыс. рублей – 4,4 % от общей суммы расходов.</w:t>
      </w:r>
    </w:p>
    <w:p w:rsidR="00644A00" w:rsidRPr="00B90366" w:rsidRDefault="00644A00" w:rsidP="00644A00">
      <w:pPr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t>При сравнении исполнения расходной части за 2022 год расходы 2023 года увеличились  на 6103,6 тыс. рублей.</w:t>
      </w:r>
    </w:p>
    <w:p w:rsidR="00644A00" w:rsidRPr="00B90366" w:rsidRDefault="00644A00" w:rsidP="00644A00">
      <w:pPr>
        <w:ind w:firstLine="708"/>
        <w:jc w:val="both"/>
      </w:pPr>
      <w:r w:rsidRPr="00B90366">
        <w:t>Наибольшая доля расходной части бюджета в 2023 году составляют расходы в рамках муниципальных программ 76,6% – 31082,4 тыс. рублей.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lastRenderedPageBreak/>
        <w:t>Расходы бюджета поселения за 2023 год в разрезе муниципальных программ исполнены следующим образом:</w:t>
      </w:r>
    </w:p>
    <w:p w:rsidR="00644A00" w:rsidRPr="00B90366" w:rsidRDefault="00644A00" w:rsidP="00644A00">
      <w:pPr>
        <w:rPr>
          <w:b/>
        </w:rPr>
      </w:pPr>
    </w:p>
    <w:p w:rsidR="00644A00" w:rsidRPr="00B90366" w:rsidRDefault="00644A00" w:rsidP="00644A00">
      <w:pPr>
        <w:jc w:val="center"/>
      </w:pPr>
      <w:r w:rsidRPr="00B90366">
        <w:t xml:space="preserve">Реализация муниципальных программ администрации муниципального образования Борское сельское поселение Тихвинского муниципального района Ленинградской области </w:t>
      </w:r>
    </w:p>
    <w:p w:rsidR="00644A00" w:rsidRPr="00B90366" w:rsidRDefault="00644A00" w:rsidP="00644A00">
      <w:pPr>
        <w:jc w:val="center"/>
      </w:pPr>
      <w:r w:rsidRPr="00B90366">
        <w:t>за 2023 года</w:t>
      </w:r>
    </w:p>
    <w:p w:rsidR="00644A00" w:rsidRPr="00B90366" w:rsidRDefault="00644A00" w:rsidP="00644A00">
      <w:pPr>
        <w:jc w:val="center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135"/>
        <w:gridCol w:w="1999"/>
        <w:gridCol w:w="1717"/>
      </w:tblGrid>
      <w:tr w:rsidR="00644A00" w:rsidRPr="00B90366" w:rsidTr="00203746">
        <w:trPr>
          <w:trHeight w:val="1197"/>
        </w:trPr>
        <w:tc>
          <w:tcPr>
            <w:tcW w:w="3502" w:type="dxa"/>
          </w:tcPr>
          <w:p w:rsidR="00644A00" w:rsidRPr="00B90366" w:rsidRDefault="00644A00" w:rsidP="00203746">
            <w:pPr>
              <w:jc w:val="center"/>
            </w:pPr>
            <w:r w:rsidRPr="00B90366">
              <w:t>Наименование муниципальной программы</w:t>
            </w:r>
          </w:p>
        </w:tc>
        <w:tc>
          <w:tcPr>
            <w:tcW w:w="2135" w:type="dxa"/>
          </w:tcPr>
          <w:p w:rsidR="00644A00" w:rsidRPr="00B90366" w:rsidRDefault="00644A00" w:rsidP="00203746">
            <w:pPr>
              <w:jc w:val="center"/>
            </w:pPr>
            <w:r w:rsidRPr="00B90366">
              <w:t>Учтено в бюджете             на 2023 год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(тыс</w:t>
            </w:r>
            <w:proofErr w:type="gramStart"/>
            <w:r w:rsidRPr="00B90366">
              <w:t>.р</w:t>
            </w:r>
            <w:proofErr w:type="gramEnd"/>
            <w:r w:rsidRPr="00B90366">
              <w:t>уб.)</w:t>
            </w:r>
          </w:p>
        </w:tc>
        <w:tc>
          <w:tcPr>
            <w:tcW w:w="1999" w:type="dxa"/>
          </w:tcPr>
          <w:p w:rsidR="00644A00" w:rsidRPr="00B90366" w:rsidRDefault="00644A00" w:rsidP="00203746">
            <w:pPr>
              <w:ind w:hanging="250"/>
              <w:jc w:val="center"/>
            </w:pPr>
            <w:r w:rsidRPr="00B90366">
              <w:t>Исполнено</w:t>
            </w:r>
          </w:p>
          <w:p w:rsidR="00644A00" w:rsidRPr="00B90366" w:rsidRDefault="00644A00" w:rsidP="00203746">
            <w:pPr>
              <w:ind w:hanging="250"/>
              <w:jc w:val="center"/>
            </w:pPr>
            <w:r w:rsidRPr="00B90366">
              <w:t xml:space="preserve"> за</w:t>
            </w:r>
          </w:p>
          <w:p w:rsidR="00644A00" w:rsidRPr="00B90366" w:rsidRDefault="00644A00" w:rsidP="00203746">
            <w:pPr>
              <w:jc w:val="center"/>
            </w:pPr>
            <w:r w:rsidRPr="00B90366">
              <w:t xml:space="preserve"> 2023 год</w:t>
            </w:r>
          </w:p>
          <w:p w:rsidR="00644A00" w:rsidRPr="00B90366" w:rsidRDefault="00644A00" w:rsidP="00203746">
            <w:pPr>
              <w:jc w:val="center"/>
            </w:pPr>
            <w:r w:rsidRPr="00B90366">
              <w:t>(тыс</w:t>
            </w:r>
            <w:proofErr w:type="gramStart"/>
            <w:r w:rsidRPr="00B90366">
              <w:t>.р</w:t>
            </w:r>
            <w:proofErr w:type="gramEnd"/>
            <w:r w:rsidRPr="00B90366">
              <w:t>уб.)</w:t>
            </w:r>
          </w:p>
        </w:tc>
        <w:tc>
          <w:tcPr>
            <w:tcW w:w="1717" w:type="dxa"/>
          </w:tcPr>
          <w:p w:rsidR="00644A00" w:rsidRPr="00B90366" w:rsidRDefault="00644A00" w:rsidP="00203746">
            <w:pPr>
              <w:jc w:val="center"/>
            </w:pPr>
            <w:r w:rsidRPr="00B90366">
              <w:t>% исполнения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r w:rsidRPr="00B90366">
              <w:t>Муниципальная программа «Развитие сферы культуры и спорта в Борском сельском поселении»</w:t>
            </w:r>
          </w:p>
        </w:tc>
        <w:tc>
          <w:tcPr>
            <w:tcW w:w="2135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13399,2</w:t>
            </w:r>
          </w:p>
        </w:tc>
        <w:tc>
          <w:tcPr>
            <w:tcW w:w="1999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13397,2</w:t>
            </w:r>
          </w:p>
        </w:tc>
        <w:tc>
          <w:tcPr>
            <w:tcW w:w="1717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99,9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r w:rsidRPr="00B90366">
      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 </w:t>
            </w:r>
          </w:p>
        </w:tc>
        <w:tc>
          <w:tcPr>
            <w:tcW w:w="2135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3235,5</w:t>
            </w:r>
          </w:p>
        </w:tc>
        <w:tc>
          <w:tcPr>
            <w:tcW w:w="1999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3054,1</w:t>
            </w:r>
          </w:p>
        </w:tc>
        <w:tc>
          <w:tcPr>
            <w:tcW w:w="1717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94,4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r w:rsidRPr="00B90366">
              <w:t>Муниципальная программа «Обеспечение устойчивого функционирования развития коммунальной и инженерной инфраструктуры в Борском сельском поселении»</w:t>
            </w:r>
          </w:p>
        </w:tc>
        <w:tc>
          <w:tcPr>
            <w:tcW w:w="2135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10859,5</w:t>
            </w:r>
          </w:p>
        </w:tc>
        <w:tc>
          <w:tcPr>
            <w:tcW w:w="1999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10751,5</w:t>
            </w:r>
          </w:p>
        </w:tc>
        <w:tc>
          <w:tcPr>
            <w:tcW w:w="1717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99,0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r w:rsidRPr="00B90366">
              <w:t>Муниципальная программа «Содержание и р</w:t>
            </w:r>
            <w:r w:rsidRPr="00B90366">
              <w:rPr>
                <w:bCs/>
              </w:rPr>
              <w:t>емонт автомобильных дорог общего пользования местного значения в Борском сельском поселении</w:t>
            </w:r>
            <w:r w:rsidRPr="00B90366">
              <w:t>»</w:t>
            </w:r>
          </w:p>
        </w:tc>
        <w:tc>
          <w:tcPr>
            <w:tcW w:w="2135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3944,0</w:t>
            </w:r>
          </w:p>
        </w:tc>
        <w:tc>
          <w:tcPr>
            <w:tcW w:w="1999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3736,4</w:t>
            </w:r>
          </w:p>
        </w:tc>
        <w:tc>
          <w:tcPr>
            <w:tcW w:w="1717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t>94,7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r w:rsidRPr="00B90366">
              <w:t>Муниципальная программа «Переселение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области»</w:t>
            </w:r>
          </w:p>
        </w:tc>
        <w:tc>
          <w:tcPr>
            <w:tcW w:w="2135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143,2</w:t>
            </w:r>
          </w:p>
        </w:tc>
        <w:tc>
          <w:tcPr>
            <w:tcW w:w="1999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143,2</w:t>
            </w:r>
          </w:p>
        </w:tc>
        <w:tc>
          <w:tcPr>
            <w:tcW w:w="1717" w:type="dxa"/>
            <w:vAlign w:val="center"/>
          </w:tcPr>
          <w:p w:rsidR="00644A00" w:rsidRPr="00B90366" w:rsidRDefault="00644A00" w:rsidP="00203746">
            <w:pPr>
              <w:jc w:val="center"/>
            </w:pPr>
            <w:r w:rsidRPr="00B90366">
              <w:rPr>
                <w:color w:val="000000"/>
              </w:rPr>
              <w:t>100,0</w:t>
            </w:r>
          </w:p>
        </w:tc>
      </w:tr>
      <w:tr w:rsidR="00644A00" w:rsidRPr="00B90366" w:rsidTr="00203746">
        <w:tc>
          <w:tcPr>
            <w:tcW w:w="3502" w:type="dxa"/>
          </w:tcPr>
          <w:p w:rsidR="00644A00" w:rsidRPr="00B90366" w:rsidRDefault="00644A00" w:rsidP="00203746">
            <w:pPr>
              <w:rPr>
                <w:b/>
              </w:rPr>
            </w:pPr>
            <w:r w:rsidRPr="00B90366">
              <w:rPr>
                <w:b/>
              </w:rPr>
              <w:t>Всего</w:t>
            </w:r>
          </w:p>
        </w:tc>
        <w:tc>
          <w:tcPr>
            <w:tcW w:w="2135" w:type="dxa"/>
          </w:tcPr>
          <w:p w:rsidR="00644A00" w:rsidRPr="00B90366" w:rsidRDefault="00644A00" w:rsidP="00203746">
            <w:pPr>
              <w:jc w:val="center"/>
              <w:rPr>
                <w:b/>
              </w:rPr>
            </w:pPr>
            <w:r w:rsidRPr="00B90366">
              <w:rPr>
                <w:b/>
              </w:rPr>
              <w:t>31581,4</w:t>
            </w:r>
          </w:p>
        </w:tc>
        <w:tc>
          <w:tcPr>
            <w:tcW w:w="1999" w:type="dxa"/>
          </w:tcPr>
          <w:p w:rsidR="00644A00" w:rsidRPr="00B90366" w:rsidRDefault="00644A00" w:rsidP="00203746">
            <w:pPr>
              <w:jc w:val="center"/>
              <w:rPr>
                <w:b/>
              </w:rPr>
            </w:pPr>
            <w:r w:rsidRPr="00B90366">
              <w:rPr>
                <w:b/>
              </w:rPr>
              <w:t>31082,4</w:t>
            </w:r>
          </w:p>
        </w:tc>
        <w:tc>
          <w:tcPr>
            <w:tcW w:w="1717" w:type="dxa"/>
          </w:tcPr>
          <w:p w:rsidR="00644A00" w:rsidRPr="00B90366" w:rsidRDefault="00644A00" w:rsidP="00203746">
            <w:pPr>
              <w:jc w:val="center"/>
              <w:rPr>
                <w:b/>
              </w:rPr>
            </w:pPr>
            <w:r w:rsidRPr="00B90366">
              <w:rPr>
                <w:b/>
              </w:rPr>
              <w:t>98,4</w:t>
            </w:r>
          </w:p>
        </w:tc>
      </w:tr>
    </w:tbl>
    <w:p w:rsidR="00644A00" w:rsidRPr="00B90366" w:rsidRDefault="00644A00" w:rsidP="00644A00">
      <w:pPr>
        <w:rPr>
          <w:b/>
        </w:rPr>
      </w:pPr>
    </w:p>
    <w:p w:rsidR="00644A00" w:rsidRPr="00B90366" w:rsidRDefault="00644A00" w:rsidP="00644A00">
      <w:pPr>
        <w:ind w:right="-144"/>
        <w:jc w:val="both"/>
      </w:pPr>
      <w:r>
        <w:t xml:space="preserve">       </w:t>
      </w:r>
      <w:r w:rsidRPr="00B90366">
        <w:t>В сведениях о ходе реализации и об оценке эффективности муниципальных программ даны пояснения об основных направлениях расходов в рамках муниципальных программ.</w:t>
      </w:r>
    </w:p>
    <w:p w:rsidR="00644A00" w:rsidRPr="00B90366" w:rsidRDefault="00644A00" w:rsidP="00644A00">
      <w:pPr>
        <w:jc w:val="both"/>
      </w:pPr>
      <w:r>
        <w:t xml:space="preserve">       </w:t>
      </w:r>
      <w:proofErr w:type="spellStart"/>
      <w:r w:rsidRPr="00B90366">
        <w:t>Непрограммные</w:t>
      </w:r>
      <w:proofErr w:type="spellEnd"/>
      <w:r w:rsidRPr="00B90366">
        <w:t xml:space="preserve"> расходы бюджета Борского сельского поселения составляют 9*493,3 тыс. руб., из них:</w:t>
      </w:r>
    </w:p>
    <w:p w:rsidR="00644A00" w:rsidRPr="00B90366" w:rsidRDefault="00644A00" w:rsidP="00644A00">
      <w:pPr>
        <w:jc w:val="both"/>
      </w:pPr>
      <w:r w:rsidRPr="00B90366">
        <w:t>-расходы на обеспечение деятельности муниципальных органов сумме 6728,3 тыс. руб., из них затраты на фактическое содержание органа местного самоуправления в сумме 5442,8 тыс. руб.;</w:t>
      </w:r>
    </w:p>
    <w:p w:rsidR="00644A00" w:rsidRPr="00B90366" w:rsidRDefault="00644A00" w:rsidP="00644A00">
      <w:pPr>
        <w:ind w:right="-144"/>
        <w:jc w:val="both"/>
      </w:pPr>
    </w:p>
    <w:p w:rsidR="00644A00" w:rsidRPr="00B90366" w:rsidRDefault="00644A00" w:rsidP="00644A00">
      <w:pPr>
        <w:ind w:right="-144"/>
        <w:jc w:val="both"/>
      </w:pPr>
      <w:r w:rsidRPr="00B90366">
        <w:t>-мобилизационная и вневойсковая подготовка –</w:t>
      </w:r>
      <w:r w:rsidRPr="00B90366">
        <w:rPr>
          <w:b/>
        </w:rPr>
        <w:t xml:space="preserve"> </w:t>
      </w:r>
      <w:r w:rsidRPr="00B90366">
        <w:t xml:space="preserve">расходы на осуществление деятельности первичного воинского учета за счет средств федерального бюджета в сумме 161,7тысяч руб.; </w:t>
      </w:r>
    </w:p>
    <w:p w:rsidR="00644A00" w:rsidRPr="00B90366" w:rsidRDefault="00644A00" w:rsidP="00644A00">
      <w:pPr>
        <w:jc w:val="both"/>
      </w:pPr>
    </w:p>
    <w:p w:rsidR="00644A00" w:rsidRPr="00B90366" w:rsidRDefault="00644A00" w:rsidP="00644A00">
      <w:pPr>
        <w:jc w:val="both"/>
      </w:pPr>
      <w:r w:rsidRPr="00B90366">
        <w:t>- расходы на мероприятия по землеустройству и землепользованию в сумме 160,0 тыс. руб.;</w:t>
      </w:r>
    </w:p>
    <w:p w:rsidR="00644A00" w:rsidRPr="00B90366" w:rsidRDefault="00644A00" w:rsidP="00644A00">
      <w:pPr>
        <w:jc w:val="both"/>
      </w:pPr>
    </w:p>
    <w:p w:rsidR="00644A00" w:rsidRPr="00B90366" w:rsidRDefault="00644A00" w:rsidP="00644A00">
      <w:pPr>
        <w:jc w:val="both"/>
      </w:pPr>
      <w:r w:rsidRPr="00B90366">
        <w:t xml:space="preserve">-взносы </w:t>
      </w:r>
      <w:proofErr w:type="gramStart"/>
      <w:r w:rsidRPr="00B90366">
        <w:t>на капитальный ремонт общего имущества в многоквартирных домах на счет Регионального оператора за муниципальные квартиры в сумме</w:t>
      </w:r>
      <w:proofErr w:type="gramEnd"/>
      <w:r w:rsidRPr="00B90366">
        <w:t xml:space="preserve"> 436,5 тыс. руб.;</w:t>
      </w:r>
    </w:p>
    <w:p w:rsidR="00644A00" w:rsidRPr="00B90366" w:rsidRDefault="00644A00" w:rsidP="00644A00">
      <w:pPr>
        <w:jc w:val="both"/>
      </w:pPr>
    </w:p>
    <w:p w:rsidR="00644A00" w:rsidRPr="00B90366" w:rsidRDefault="00644A00" w:rsidP="00644A00">
      <w:pPr>
        <w:jc w:val="both"/>
      </w:pPr>
      <w:r w:rsidRPr="00B90366">
        <w:t xml:space="preserve">-межбюджетные </w:t>
      </w:r>
      <w:proofErr w:type="gramStart"/>
      <w:r w:rsidRPr="00B90366">
        <w:t>трансферты</w:t>
      </w:r>
      <w:proofErr w:type="gramEnd"/>
      <w:r w:rsidRPr="00B90366">
        <w:t xml:space="preserve"> передаваемые из бюджета поселения в бюджет Тихвинского района на осуществление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(формирование, исполнение и контроль за исполнением бюджета, осуществление контрольных функций Советов депутатов, организация исполнения полномочий поселений) в сумме 1424,0 тыс. руб.</w:t>
      </w:r>
    </w:p>
    <w:p w:rsidR="00644A00" w:rsidRPr="00B90366" w:rsidRDefault="00644A00" w:rsidP="00644A00">
      <w:pPr>
        <w:ind w:firstLine="708"/>
        <w:jc w:val="both"/>
      </w:pPr>
    </w:p>
    <w:p w:rsidR="00644A00" w:rsidRPr="00B90366" w:rsidRDefault="00644A00" w:rsidP="00644A00">
      <w:pPr>
        <w:ind w:firstLine="708"/>
        <w:jc w:val="both"/>
      </w:pPr>
      <w:r w:rsidRPr="00B90366">
        <w:t>В отчетном 2023 году администрация Борского сельского поселения исполняла полномочия, возложенные на нее Уставом поселения, региональным и федеральным законодательством, исходя из имеющихся финансовых возможностей.</w:t>
      </w:r>
    </w:p>
    <w:p w:rsidR="00644A00" w:rsidRPr="00B90366" w:rsidRDefault="00644A00" w:rsidP="00644A00">
      <w:pPr>
        <w:ind w:firstLine="708"/>
        <w:jc w:val="both"/>
      </w:pPr>
      <w:r w:rsidRPr="00B90366">
        <w:t xml:space="preserve"> Основными целями бюджетной политики в отчетном году являлись решения комплекса задач по повышению уровня жизни населения Борского сельского поселения, повышения качества и доступности муниципальных услуг, эффективности и результативности бюджетных расходов, а также устойчивости бюджета, повышения открытости, эффективности и прозрачности муниципального управления.</w:t>
      </w:r>
    </w:p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>
      <w:r w:rsidRPr="00B90366">
        <w:t>И. о</w:t>
      </w:r>
      <w:proofErr w:type="gramStart"/>
      <w:r w:rsidRPr="00B90366">
        <w:t>.г</w:t>
      </w:r>
      <w:proofErr w:type="gramEnd"/>
      <w:r w:rsidRPr="00B90366">
        <w:t>лавы администрации</w:t>
      </w:r>
      <w:r w:rsidRPr="00B90366">
        <w:tab/>
      </w:r>
      <w:r w:rsidRPr="00B90366">
        <w:tab/>
      </w:r>
      <w:r w:rsidRPr="00B90366">
        <w:tab/>
      </w:r>
      <w:r w:rsidRPr="00B90366">
        <w:tab/>
      </w:r>
      <w:r w:rsidRPr="00B90366">
        <w:tab/>
      </w:r>
      <w:r w:rsidRPr="00B90366">
        <w:tab/>
      </w:r>
      <w:r w:rsidRPr="00B90366">
        <w:tab/>
      </w:r>
      <w:r>
        <w:t xml:space="preserve">                 </w:t>
      </w:r>
      <w:r w:rsidRPr="00B90366">
        <w:t>Е.А. Евпак</w:t>
      </w:r>
      <w:r w:rsidRPr="00B90366">
        <w:tab/>
      </w:r>
    </w:p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Pr="00B90366" w:rsidRDefault="00644A00" w:rsidP="00644A00"/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276"/>
        <w:gridCol w:w="431"/>
        <w:gridCol w:w="1979"/>
        <w:gridCol w:w="142"/>
        <w:gridCol w:w="679"/>
        <w:gridCol w:w="2581"/>
        <w:gridCol w:w="2551"/>
      </w:tblGrid>
      <w:tr w:rsidR="00F8569D" w:rsidRPr="00F8569D" w:rsidTr="00F8569D">
        <w:trPr>
          <w:trHeight w:val="183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ind w:right="506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Default="00F8569D" w:rsidP="00F8569D">
            <w:pPr>
              <w:ind w:right="-6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Утверждены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советом депутатов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 xml:space="preserve">Борского сельского </w:t>
            </w:r>
          </w:p>
          <w:p w:rsid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 xml:space="preserve">поселения от 30.05.   </w:t>
            </w:r>
          </w:p>
          <w:p w:rsidR="00F8569D" w:rsidRPr="00F8569D" w:rsidRDefault="00F8569D" w:rsidP="00F8569D">
            <w:pPr>
              <w:ind w:left="-533" w:right="-608" w:firstLine="533"/>
              <w:jc w:val="center"/>
              <w:rPr>
                <w:sz w:val="22"/>
                <w:szCs w:val="22"/>
              </w:rPr>
            </w:pPr>
            <w:r w:rsidRPr="00F8569D">
              <w:rPr>
                <w:sz w:val="22"/>
                <w:szCs w:val="22"/>
              </w:rPr>
              <w:t>2024г № 03-204                   (приложение № 1)</w:t>
            </w:r>
          </w:p>
        </w:tc>
      </w:tr>
      <w:tr w:rsidR="00F8569D" w:rsidRPr="00F8569D" w:rsidTr="00F8569D">
        <w:trPr>
          <w:trHeight w:val="25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</w:p>
        </w:tc>
      </w:tr>
      <w:tr w:rsidR="00F8569D" w:rsidRPr="00F8569D" w:rsidTr="00F8569D">
        <w:trPr>
          <w:trHeight w:val="100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</w:rPr>
            </w:pPr>
            <w:r w:rsidRPr="00F8569D">
              <w:rPr>
                <w:b/>
                <w:bCs/>
              </w:rPr>
              <w:t>ПОКАЗАТЕЛИ                                                                                                                     исполнения бю</w:t>
            </w:r>
            <w:r>
              <w:rPr>
                <w:b/>
                <w:bCs/>
              </w:rPr>
              <w:t>д</w:t>
            </w:r>
            <w:r w:rsidRPr="00F8569D">
              <w:rPr>
                <w:b/>
                <w:bCs/>
              </w:rPr>
              <w:t>жета Борского сельского поселения за 2023 год по доходам по кодам классификации доходов бюджета</w:t>
            </w:r>
          </w:p>
        </w:tc>
      </w:tr>
      <w:tr w:rsidR="00F8569D" w:rsidRPr="00F8569D" w:rsidTr="00F8569D">
        <w:trPr>
          <w:trHeight w:val="315"/>
        </w:trPr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</w:pPr>
            <w:r w:rsidRPr="00F8569D">
              <w:t>тыс</w:t>
            </w:r>
            <w:proofErr w:type="gramStart"/>
            <w:r w:rsidRPr="00F8569D">
              <w:t>.р</w:t>
            </w:r>
            <w:proofErr w:type="gramEnd"/>
            <w:r w:rsidRPr="00F8569D">
              <w:t>уб.</w:t>
            </w:r>
          </w:p>
        </w:tc>
      </w:tr>
      <w:tr w:rsidR="00F8569D" w:rsidRPr="00F8569D" w:rsidTr="00F8569D">
        <w:trPr>
          <w:trHeight w:val="25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F8569D" w:rsidRPr="00F8569D" w:rsidTr="00F8569D"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администратора  поступлений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Код доходов бюджета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35 725,4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4 683,7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4 683,7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1 054,1</w:t>
            </w:r>
          </w:p>
        </w:tc>
      </w:tr>
      <w:tr w:rsidR="00F8569D" w:rsidRPr="00F8569D" w:rsidTr="00F8569D">
        <w:trPr>
          <w:trHeight w:val="28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1 034,4</w:t>
            </w:r>
          </w:p>
        </w:tc>
      </w:tr>
      <w:tr w:rsidR="00F8569D" w:rsidRPr="00F8569D" w:rsidTr="00F8569D">
        <w:trPr>
          <w:trHeight w:val="30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1 01 02 01 0 01 3 000 110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0,1</w:t>
            </w:r>
          </w:p>
        </w:tc>
      </w:tr>
      <w:tr w:rsidR="00F8569D" w:rsidRPr="00F8569D" w:rsidTr="00F8569D">
        <w:trPr>
          <w:trHeight w:val="3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1 01 02 </w:t>
            </w:r>
            <w:proofErr w:type="spellStart"/>
            <w:r w:rsidRPr="00F8569D">
              <w:rPr>
                <w:sz w:val="20"/>
                <w:szCs w:val="20"/>
              </w:rPr>
              <w:t>02</w:t>
            </w:r>
            <w:proofErr w:type="spellEnd"/>
            <w:r w:rsidRPr="00F8569D">
              <w:rPr>
                <w:sz w:val="20"/>
                <w:szCs w:val="20"/>
              </w:rPr>
              <w:t xml:space="preserve"> 0 01 1 000 110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1,2</w:t>
            </w:r>
          </w:p>
        </w:tc>
      </w:tr>
      <w:tr w:rsidR="00F8569D" w:rsidRPr="00F8569D" w:rsidTr="00F8569D">
        <w:trPr>
          <w:trHeight w:val="20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1 01 02 03 0 01 1 000 110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18,3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bookmarkStart w:id="3" w:name="RANGE!A19"/>
            <w:r w:rsidRPr="00F8569D">
              <w:rPr>
                <w:b/>
                <w:bCs/>
                <w:sz w:val="20"/>
                <w:szCs w:val="20"/>
              </w:rPr>
              <w:t>182</w:t>
            </w:r>
            <w:bookmarkEnd w:id="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1 815,1</w:t>
            </w:r>
          </w:p>
        </w:tc>
      </w:tr>
      <w:tr w:rsidR="00F8569D" w:rsidRPr="00F8569D" w:rsidTr="00F8569D">
        <w:trPr>
          <w:trHeight w:val="30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1 03 02 23 1 01 0 000 110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940,5</w:t>
            </w:r>
          </w:p>
        </w:tc>
      </w:tr>
      <w:tr w:rsidR="00F8569D" w:rsidRPr="00F8569D" w:rsidTr="00F8569D">
        <w:trPr>
          <w:trHeight w:val="3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1 03 02 24 1 01 0 000 110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569D">
              <w:rPr>
                <w:sz w:val="20"/>
                <w:szCs w:val="20"/>
              </w:rPr>
              <w:t>инжекторных</w:t>
            </w:r>
            <w:proofErr w:type="spellEnd"/>
            <w:r w:rsidRPr="00F8569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4,9</w:t>
            </w:r>
          </w:p>
        </w:tc>
      </w:tr>
      <w:tr w:rsidR="00F8569D" w:rsidRPr="00F8569D" w:rsidTr="00F8569D">
        <w:trPr>
          <w:trHeight w:val="30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1 03 02 25 1 01 0 000 110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972,1</w:t>
            </w:r>
          </w:p>
        </w:tc>
      </w:tr>
      <w:tr w:rsidR="00F8569D" w:rsidRPr="00F8569D" w:rsidTr="00F8569D">
        <w:trPr>
          <w:trHeight w:val="3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1 03 02 26 1 01 0 000 110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-102,4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1 06 00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1 814,4</w:t>
            </w:r>
          </w:p>
        </w:tc>
      </w:tr>
      <w:tr w:rsidR="00F8569D" w:rsidRPr="00F8569D" w:rsidTr="00F8569D">
        <w:trPr>
          <w:trHeight w:val="2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1 06 01 03 0 10 1 000 110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1 018,4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1 06 </w:t>
            </w:r>
            <w:proofErr w:type="spellStart"/>
            <w:r w:rsidRPr="00F8569D">
              <w:rPr>
                <w:sz w:val="20"/>
                <w:szCs w:val="20"/>
              </w:rPr>
              <w:t>06</w:t>
            </w:r>
            <w:proofErr w:type="spellEnd"/>
            <w:r w:rsidRPr="00F8569D">
              <w:rPr>
                <w:sz w:val="20"/>
                <w:szCs w:val="20"/>
              </w:rPr>
              <w:t xml:space="preserve"> 03 3 10 1 000 110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-57,7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1 06 </w:t>
            </w:r>
            <w:proofErr w:type="spellStart"/>
            <w:r w:rsidRPr="00F8569D">
              <w:rPr>
                <w:sz w:val="20"/>
                <w:szCs w:val="20"/>
              </w:rPr>
              <w:t>06</w:t>
            </w:r>
            <w:proofErr w:type="spellEnd"/>
            <w:r w:rsidRPr="00F8569D">
              <w:rPr>
                <w:sz w:val="20"/>
                <w:szCs w:val="20"/>
              </w:rPr>
              <w:t xml:space="preserve"> 04 3 10 1 000 110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853,7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31 041,5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1 646,4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1 08 00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F8569D" w:rsidRPr="00F8569D" w:rsidTr="00F8569D">
        <w:trPr>
          <w:trHeight w:val="19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1 08 04 02 0 01 0 000 110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0,7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1 004,2</w:t>
            </w:r>
          </w:p>
        </w:tc>
      </w:tr>
      <w:tr w:rsidR="00F8569D" w:rsidRPr="00F8569D" w:rsidTr="00F8569D">
        <w:trPr>
          <w:trHeight w:val="19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6,6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1 11 05 07 5 10 0 000 120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595,2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1 11 09 04 5 10 0 002 120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унитарных </w:t>
            </w:r>
            <w:proofErr w:type="gramStart"/>
            <w:r w:rsidRPr="00F8569D">
              <w:rPr>
                <w:sz w:val="20"/>
                <w:szCs w:val="20"/>
              </w:rPr>
              <w:t>предприятий</w:t>
            </w:r>
            <w:proofErr w:type="gramEnd"/>
            <w:r w:rsidRPr="00F8569D">
              <w:rPr>
                <w:sz w:val="20"/>
                <w:szCs w:val="20"/>
              </w:rPr>
              <w:t xml:space="preserve"> в том числе казенных) (плата за </w:t>
            </w:r>
            <w:proofErr w:type="spellStart"/>
            <w:r w:rsidRPr="00F8569D">
              <w:rPr>
                <w:sz w:val="20"/>
                <w:szCs w:val="20"/>
              </w:rPr>
              <w:t>найм</w:t>
            </w:r>
            <w:proofErr w:type="spellEnd"/>
            <w:r w:rsidRPr="00F8569D">
              <w:rPr>
                <w:sz w:val="20"/>
                <w:szCs w:val="20"/>
              </w:rPr>
              <w:t xml:space="preserve"> помещений)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402,3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1 13 00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1 13 02 06 5 10 0 000 130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1,4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1 14 00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107,0</w:t>
            </w:r>
          </w:p>
        </w:tc>
      </w:tr>
      <w:tr w:rsidR="00F8569D" w:rsidRPr="00F8569D" w:rsidTr="00F8569D">
        <w:trPr>
          <w:trHeight w:val="2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1 14 02 05 3 10 0 000 410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107,0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1 16 00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354,1</w:t>
            </w:r>
          </w:p>
        </w:tc>
      </w:tr>
      <w:tr w:rsidR="00F8569D" w:rsidRPr="00F8569D" w:rsidTr="00F8569D">
        <w:trPr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1 16 07 01 0 10 0 000 140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354,1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1 17 00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179,1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 xml:space="preserve">1 17 05 </w:t>
            </w:r>
            <w:proofErr w:type="spellStart"/>
            <w:r w:rsidRPr="00F8569D">
              <w:rPr>
                <w:sz w:val="20"/>
                <w:szCs w:val="20"/>
              </w:rPr>
              <w:t>05</w:t>
            </w:r>
            <w:proofErr w:type="spellEnd"/>
            <w:r w:rsidRPr="00F8569D">
              <w:rPr>
                <w:sz w:val="20"/>
                <w:szCs w:val="20"/>
              </w:rPr>
              <w:t xml:space="preserve"> 0 10 0 001 180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179,1</w:t>
            </w:r>
          </w:p>
        </w:tc>
      </w:tr>
      <w:tr w:rsidR="00F8569D" w:rsidRPr="00F8569D" w:rsidTr="00F8569D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2 00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29 395,1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2 02 00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29 395,1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2 02 16 00 1 10 0 000 150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9 833,3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2 02 29 99 9 10 0 000 150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8 247,4</w:t>
            </w:r>
          </w:p>
        </w:tc>
      </w:tr>
      <w:tr w:rsidR="00F8569D" w:rsidRPr="00F8569D" w:rsidTr="00F8569D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2 02 30 02 4 10 0 000 150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3,5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2 02 35 11 8 10 0 000 150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17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2 02 40 01 4 10 0 000 150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222,4</w:t>
            </w:r>
          </w:p>
        </w:tc>
      </w:tr>
      <w:tr w:rsidR="00F8569D" w:rsidRPr="00F8569D" w:rsidTr="00F8569D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901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2 02 49 99 9 10 0 000 150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10 926,8</w:t>
            </w:r>
          </w:p>
        </w:tc>
      </w:tr>
      <w:tr w:rsidR="00F8569D" w:rsidRPr="00F8569D" w:rsidTr="00F8569D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Комитет по природным ресурсам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lastRenderedPageBreak/>
              <w:t>974</w:t>
            </w:r>
          </w:p>
        </w:tc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F8569D">
              <w:rPr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8569D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8569D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F8569D" w:rsidRPr="00F8569D" w:rsidTr="00F8569D">
        <w:trPr>
          <w:trHeight w:val="54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974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1 11 05 43 0 10 0 000 120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outlineLvl w:val="2"/>
              <w:rPr>
                <w:sz w:val="20"/>
                <w:szCs w:val="20"/>
              </w:rPr>
            </w:pPr>
            <w:proofErr w:type="gramStart"/>
            <w:r w:rsidRPr="00F8569D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8569D">
              <w:rPr>
                <w:sz w:val="20"/>
                <w:szCs w:val="20"/>
              </w:rPr>
              <w:t xml:space="preserve"> (</w:t>
            </w:r>
            <w:proofErr w:type="gramStart"/>
            <w:r w:rsidRPr="00F8569D">
              <w:rPr>
                <w:sz w:val="20"/>
                <w:szCs w:val="20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outlineLvl w:val="2"/>
              <w:rPr>
                <w:sz w:val="20"/>
                <w:szCs w:val="20"/>
              </w:rPr>
            </w:pPr>
            <w:r w:rsidRPr="00F8569D">
              <w:rPr>
                <w:sz w:val="20"/>
                <w:szCs w:val="20"/>
              </w:rPr>
              <w:t>0,2</w:t>
            </w:r>
          </w:p>
        </w:tc>
      </w:tr>
    </w:tbl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tbl>
      <w:tblPr>
        <w:tblW w:w="10700" w:type="dxa"/>
        <w:tblInd w:w="93" w:type="dxa"/>
        <w:tblLook w:val="04A0"/>
      </w:tblPr>
      <w:tblGrid>
        <w:gridCol w:w="4540"/>
        <w:gridCol w:w="740"/>
        <w:gridCol w:w="580"/>
        <w:gridCol w:w="580"/>
        <w:gridCol w:w="1610"/>
        <w:gridCol w:w="696"/>
        <w:gridCol w:w="2120"/>
      </w:tblGrid>
      <w:tr w:rsidR="00F8569D" w:rsidTr="00F8569D">
        <w:trPr>
          <w:trHeight w:val="18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               советом депутатов Борского сельского поселения от         30.05.2024г № 03-204                        (приложение № 2)</w:t>
            </w:r>
          </w:p>
        </w:tc>
      </w:tr>
      <w:tr w:rsidR="00F8569D" w:rsidTr="00F8569D">
        <w:trPr>
          <w:trHeight w:val="1155"/>
        </w:trPr>
        <w:tc>
          <w:tcPr>
            <w:tcW w:w="10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                                                                                                                                                                    исполнения бюджета Борского сельского поселения за 2023 год                                              по ведомственной структуре расходов бюджета</w:t>
            </w:r>
          </w:p>
        </w:tc>
      </w:tr>
      <w:tr w:rsidR="00F8569D" w:rsidTr="00F8569D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F8569D" w:rsidTr="00F8569D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F8569D" w:rsidTr="00F8569D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</w:tr>
      <w:tr w:rsidR="00F8569D" w:rsidTr="00F8569D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40 575,7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7 291,2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6 728,3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5 442,8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4 005,1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1 422,5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15,3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Диспансеризация муниципальных служащих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Диспансеризация муниципальных служащих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color w:val="000000"/>
              </w:rPr>
              <w:t xml:space="preserve"> поселения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F8569D" w:rsidTr="00F8569D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>
              <w:rPr>
                <w:i/>
                <w:iCs/>
                <w:color w:val="000000"/>
              </w:rPr>
              <w:t xml:space="preserve"> поселения </w:t>
            </w:r>
            <w:proofErr w:type="spellStart"/>
            <w:r>
              <w:rPr>
                <w:i/>
                <w:iCs/>
                <w:color w:val="000000"/>
              </w:rPr>
              <w:t>электро</w:t>
            </w:r>
            <w:proofErr w:type="spellEnd"/>
            <w:r>
              <w:rPr>
                <w:i/>
                <w:iCs/>
                <w:color w:val="00000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400,3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111,2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301,0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301,0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386,2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color w:val="000000"/>
              </w:rPr>
              <w:t>контролю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исполнительной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>
              <w:rPr>
                <w:i/>
                <w:iCs/>
                <w:color w:val="000000"/>
              </w:rPr>
              <w:t>контролю за</w:t>
            </w:r>
            <w:proofErr w:type="gramEnd"/>
            <w:r>
              <w:rPr>
                <w:i/>
                <w:iCs/>
                <w:color w:val="000000"/>
              </w:rPr>
              <w:t xml:space="preserve"> исполнением бюджетов поселений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 органов </w:t>
            </w:r>
            <w:proofErr w:type="spellStart"/>
            <w:r>
              <w:rPr>
                <w:i/>
                <w:iCs/>
                <w:color w:val="000000"/>
              </w:rPr>
              <w:t>законодателньой</w:t>
            </w:r>
            <w:proofErr w:type="spellEnd"/>
            <w:r>
              <w:rPr>
                <w:i/>
                <w:iCs/>
                <w:color w:val="000000"/>
              </w:rPr>
              <w:t xml:space="preserve"> власти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139,2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176,8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96,4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4,2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исполнительной власти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76,2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161,7</w:t>
            </w:r>
          </w:p>
        </w:tc>
      </w:tr>
      <w:tr w:rsidR="00F8569D" w:rsidTr="00F8569D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149,7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12,0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837,2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02.4.03.02090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02.4.03.02090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833,7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F8569D" w:rsidTr="00F8569D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808,7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02.4.02.02080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02.4.02.02080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3 896,4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3 736,4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2 224,5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04.4.01.02040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2 224,5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04.4.03.02060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1 289,5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04.4.03.02060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1 289,5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04.4.04.60910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04.4.04.60910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13 651,6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579,7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05.4.02.02030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05.4.02.02030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436,5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10 869,1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F8569D" w:rsidTr="00F8569D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03.4.01.02020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03.4.02.60850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03.4.02.60850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4 985,0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03.4.03.60850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03.4.03.60850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03.4.03.S0160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5 571,5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03.4.03.S0160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5 571,5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2 102,9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02.4.01.S4660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F8569D" w:rsidTr="00F8569D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02.4.01.S4660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1 148,5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808,2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02.4.04.02100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808,2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02.4.05.02120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02.4.05.02120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79,4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02.4.05.60840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02.4.05.60840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02.8.01.S4310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02.8.01.S4310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color w:val="000000"/>
              </w:rPr>
              <w:t xml:space="preserve"> создания специализированной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Межбюджетные трансферты </w:t>
            </w:r>
            <w:proofErr w:type="gramStart"/>
            <w:r>
              <w:rPr>
                <w:i/>
                <w:iCs/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>
              <w:rPr>
                <w:i/>
                <w:iCs/>
                <w:color w:val="00000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11 602,5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11 602,5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6 500,3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1 503,9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4 753,9</w:t>
            </w:r>
          </w:p>
        </w:tc>
      </w:tr>
      <w:tr w:rsidR="00F8569D" w:rsidTr="00F8569D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242,5</w:t>
            </w:r>
          </w:p>
        </w:tc>
      </w:tr>
      <w:tr w:rsidR="00F8569D" w:rsidTr="00F8569D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color w:val="000000"/>
              </w:rPr>
              <w:t>согласно Указа</w:t>
            </w:r>
            <w:proofErr w:type="gramEnd"/>
            <w:r>
              <w:rPr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01.4.01.60860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F8569D" w:rsidTr="00F8569D">
        <w:trPr>
          <w:trHeight w:val="40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>
              <w:rPr>
                <w:i/>
                <w:iCs/>
                <w:color w:val="000000"/>
              </w:rPr>
              <w:t>согласно Указа</w:t>
            </w:r>
            <w:proofErr w:type="gramEnd"/>
            <w:r>
              <w:rPr>
                <w:i/>
                <w:iCs/>
                <w:color w:val="00000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01.4.01.60860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01.4.01.S0360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F8569D" w:rsidTr="00F8569D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2 873,8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1 013,1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552,6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460,5</w:t>
            </w:r>
          </w:p>
        </w:tc>
      </w:tr>
      <w:tr w:rsidR="00F8569D" w:rsidTr="00F8569D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01.4.02.S0360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F8569D" w:rsidTr="00F8569D">
        <w:trPr>
          <w:trHeight w:val="4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852,2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1 340,4</w:t>
            </w:r>
          </w:p>
        </w:tc>
      </w:tr>
      <w:tr w:rsidR="00F8569D" w:rsidTr="00F8569D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F8569D" w:rsidTr="00F8569D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>
              <w:rPr>
                <w:i/>
                <w:iCs/>
                <w:color w:val="000000"/>
              </w:rPr>
              <w:t>непрограммных</w:t>
            </w:r>
            <w:proofErr w:type="spellEnd"/>
            <w:r>
              <w:rPr>
                <w:i/>
                <w:iCs/>
                <w:color w:val="00000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1 340,4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1 794,7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1 794,7</w:t>
            </w:r>
          </w:p>
        </w:tc>
      </w:tr>
      <w:tr w:rsidR="00F8569D" w:rsidTr="00F8569D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01.4.03.00120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1 794,7</w:t>
            </w:r>
          </w:p>
        </w:tc>
      </w:tr>
      <w:tr w:rsidR="00F8569D" w:rsidTr="00F8569D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1 760,2</w:t>
            </w:r>
          </w:p>
        </w:tc>
      </w:tr>
      <w:tr w:rsidR="00F8569D" w:rsidTr="00F8569D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Default="00F8569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01.4.03.00120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2.0.0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34,5</w:t>
            </w:r>
          </w:p>
        </w:tc>
      </w:tr>
      <w:tr w:rsidR="00F8569D" w:rsidTr="00F8569D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Default="00F85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40 575,7</w:t>
            </w:r>
          </w:p>
        </w:tc>
      </w:tr>
    </w:tbl>
    <w:p w:rsidR="00644A00" w:rsidRDefault="00644A00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5347"/>
        <w:gridCol w:w="1323"/>
        <w:gridCol w:w="2865"/>
      </w:tblGrid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решением совета </w:t>
            </w:r>
            <w:r w:rsidRPr="00F8569D">
              <w:rPr>
                <w:rFonts w:ascii="Arial" w:hAnsi="Arial" w:cs="Arial"/>
                <w:sz w:val="20"/>
                <w:szCs w:val="20"/>
              </w:rPr>
              <w:t>депутатов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30.05.2024г.</w:t>
            </w:r>
            <w:r w:rsidRPr="00F8569D">
              <w:rPr>
                <w:rFonts w:ascii="Arial" w:hAnsi="Arial" w:cs="Arial"/>
                <w:sz w:val="20"/>
                <w:szCs w:val="20"/>
              </w:rPr>
              <w:t>№ 03-204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(приложение №3)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исполнения бюджета Борского сельского поселения за 2023 год </w:t>
            </w:r>
          </w:p>
        </w:tc>
      </w:tr>
      <w:tr w:rsidR="00F8569D" w:rsidRPr="00F8569D" w:rsidTr="00F8569D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 классификации расходов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9D" w:rsidRPr="00F8569D" w:rsidRDefault="00F8569D" w:rsidP="00F856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8569D" w:rsidRPr="00F8569D" w:rsidTr="00F8569D">
        <w:trPr>
          <w:trHeight w:val="885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Код раздела,      подраздела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 xml:space="preserve">Исполнено                           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7291,1</w:t>
            </w:r>
          </w:p>
        </w:tc>
      </w:tr>
      <w:tr w:rsidR="00F8569D" w:rsidRPr="00F8569D" w:rsidTr="00F8569D">
        <w:trPr>
          <w:trHeight w:val="108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6728,3</w:t>
            </w:r>
          </w:p>
        </w:tc>
      </w:tr>
      <w:tr w:rsidR="00F8569D" w:rsidRPr="00F8569D" w:rsidTr="00F8569D">
        <w:trPr>
          <w:trHeight w:val="79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386,2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176,6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33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161,7</w:t>
            </w:r>
          </w:p>
        </w:tc>
      </w:tr>
      <w:tr w:rsidR="00F8569D" w:rsidRPr="00F8569D" w:rsidTr="00F8569D">
        <w:trPr>
          <w:trHeight w:val="54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837,2</w:t>
            </w:r>
          </w:p>
        </w:tc>
      </w:tr>
      <w:tr w:rsidR="00F8569D" w:rsidRPr="00F8569D" w:rsidTr="00F8569D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F8569D" w:rsidRPr="00F8569D" w:rsidTr="00F8569D">
        <w:trPr>
          <w:trHeight w:val="87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833,7</w:t>
            </w:r>
          </w:p>
        </w:tc>
      </w:tr>
      <w:tr w:rsidR="00F8569D" w:rsidRPr="00F8569D" w:rsidTr="00F8569D">
        <w:trPr>
          <w:trHeight w:val="60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3896,4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3736,4</w:t>
            </w:r>
          </w:p>
        </w:tc>
      </w:tr>
      <w:tr w:rsidR="00F8569D" w:rsidRPr="00F8569D" w:rsidTr="00F8569D">
        <w:trPr>
          <w:trHeight w:val="49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13651,7</w:t>
            </w:r>
          </w:p>
        </w:tc>
      </w:tr>
      <w:tr w:rsidR="00F8569D" w:rsidRPr="00F8569D" w:rsidTr="00F8569D">
        <w:trPr>
          <w:trHeight w:val="28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579,7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10869,1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2102,9</w:t>
            </w:r>
          </w:p>
        </w:tc>
      </w:tr>
      <w:tr w:rsidR="00F8569D" w:rsidRPr="00F8569D" w:rsidTr="00F8569D">
        <w:trPr>
          <w:trHeight w:val="24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жилищно-комммунального</w:t>
            </w:r>
            <w:proofErr w:type="spellEnd"/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11602,5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11602,5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1340,4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1340,4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sz w:val="20"/>
                <w:szCs w:val="20"/>
              </w:rPr>
              <w:t>1794,7</w:t>
            </w:r>
          </w:p>
        </w:tc>
      </w:tr>
      <w:tr w:rsidR="00F8569D" w:rsidRPr="00F8569D" w:rsidTr="00F8569D">
        <w:trPr>
          <w:trHeight w:val="2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69D">
              <w:rPr>
                <w:rFonts w:ascii="Arial" w:hAnsi="Arial" w:cs="Arial"/>
                <w:sz w:val="20"/>
                <w:szCs w:val="20"/>
              </w:rPr>
              <w:t>1794,7</w:t>
            </w:r>
          </w:p>
        </w:tc>
      </w:tr>
      <w:tr w:rsidR="00F8569D" w:rsidRPr="00F8569D" w:rsidTr="00F8569D">
        <w:trPr>
          <w:trHeight w:val="46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69D" w:rsidRPr="00F8569D" w:rsidRDefault="00F8569D" w:rsidP="00F8569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856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40575,7</w:t>
            </w:r>
          </w:p>
        </w:tc>
      </w:tr>
    </w:tbl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973BA3">
      <w:pPr>
        <w:jc w:val="both"/>
        <w:rPr>
          <w:sz w:val="28"/>
          <w:szCs w:val="28"/>
        </w:rPr>
      </w:pP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УТВЕРЖДЕНЫ</w:t>
      </w: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 w:rsidRPr="00B267FE">
        <w:rPr>
          <w:sz w:val="22"/>
          <w:szCs w:val="22"/>
        </w:rPr>
        <w:t>решени</w:t>
      </w:r>
      <w:r>
        <w:rPr>
          <w:sz w:val="22"/>
          <w:szCs w:val="22"/>
        </w:rPr>
        <w:t>ем Совета депутатов</w:t>
      </w:r>
    </w:p>
    <w:p w:rsidR="00F8569D" w:rsidRPr="00B267FE" w:rsidRDefault="00F8569D" w:rsidP="00F8569D">
      <w:pPr>
        <w:widowControl w:val="0"/>
        <w:autoSpaceDE w:val="0"/>
        <w:autoSpaceDN w:val="0"/>
        <w:adjustRightInd w:val="0"/>
        <w:ind w:left="6300"/>
        <w:jc w:val="center"/>
        <w:rPr>
          <w:sz w:val="22"/>
          <w:szCs w:val="22"/>
        </w:rPr>
      </w:pPr>
      <w:r>
        <w:rPr>
          <w:sz w:val="22"/>
          <w:szCs w:val="22"/>
        </w:rPr>
        <w:t>Борского сельского поселения</w:t>
      </w:r>
    </w:p>
    <w:p w:rsidR="00F8569D" w:rsidRDefault="00F8569D" w:rsidP="00F8569D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rPr>
          <w:sz w:val="22"/>
          <w:szCs w:val="22"/>
        </w:rPr>
      </w:pPr>
      <w:r>
        <w:rPr>
          <w:sz w:val="22"/>
          <w:szCs w:val="22"/>
        </w:rPr>
        <w:t xml:space="preserve">       от 30.05.2024 </w:t>
      </w:r>
      <w:r w:rsidRPr="009A6E08">
        <w:rPr>
          <w:sz w:val="22"/>
          <w:szCs w:val="22"/>
        </w:rPr>
        <w:t>года</w:t>
      </w:r>
      <w:r>
        <w:rPr>
          <w:sz w:val="22"/>
          <w:szCs w:val="22"/>
        </w:rPr>
        <w:t xml:space="preserve"> </w:t>
      </w:r>
      <w:r w:rsidRPr="009A6E08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03-204</w:t>
      </w:r>
    </w:p>
    <w:p w:rsidR="00F8569D" w:rsidRPr="00BB488A" w:rsidRDefault="00F8569D" w:rsidP="00F8569D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234"/>
        <w:jc w:val="center"/>
        <w:rPr>
          <w:sz w:val="22"/>
          <w:szCs w:val="22"/>
        </w:rPr>
      </w:pPr>
      <w:r w:rsidRPr="00BB488A">
        <w:rPr>
          <w:sz w:val="22"/>
          <w:szCs w:val="22"/>
        </w:rPr>
        <w:t>(приложение № 4)</w:t>
      </w: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F8569D" w:rsidRDefault="00F8569D" w:rsidP="00F8569D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>Показатели исполнения по и</w:t>
      </w:r>
      <w:r w:rsidRPr="00BF46A5">
        <w:rPr>
          <w:b/>
        </w:rPr>
        <w:t>сточник</w:t>
      </w:r>
      <w:r>
        <w:rPr>
          <w:b/>
        </w:rPr>
        <w:t>ам внутреннего</w:t>
      </w:r>
      <w:r w:rsidRPr="00BF46A5">
        <w:rPr>
          <w:b/>
        </w:rPr>
        <w:t xml:space="preserve"> финансирования дефицита бюджета </w:t>
      </w:r>
      <w:r>
        <w:rPr>
          <w:b/>
        </w:rPr>
        <w:t>Борского сельского поселения</w:t>
      </w: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 xml:space="preserve"> за 2023год</w:t>
      </w:r>
    </w:p>
    <w:p w:rsidR="00F8569D" w:rsidRDefault="00F8569D" w:rsidP="00F8569D">
      <w:pPr>
        <w:ind w:right="257"/>
        <w:jc w:val="center"/>
        <w:rPr>
          <w:b/>
        </w:rPr>
      </w:pPr>
      <w:r>
        <w:rPr>
          <w:b/>
        </w:rPr>
        <w:t xml:space="preserve"> по кодам </w:t>
      </w:r>
      <w:proofErr w:type="gramStart"/>
      <w:r>
        <w:rPr>
          <w:b/>
        </w:rPr>
        <w:t>классификации источников финансирования дефицитов бюджета</w:t>
      </w:r>
      <w:proofErr w:type="gramEnd"/>
    </w:p>
    <w:p w:rsidR="00F8569D" w:rsidRDefault="00F8569D" w:rsidP="00F8569D">
      <w:pPr>
        <w:ind w:right="257"/>
        <w:jc w:val="center"/>
        <w:rPr>
          <w:b/>
        </w:rPr>
      </w:pPr>
    </w:p>
    <w:p w:rsidR="00F8569D" w:rsidRPr="008E59DD" w:rsidRDefault="00F8569D" w:rsidP="00F8569D">
      <w:pPr>
        <w:ind w:right="257"/>
        <w:jc w:val="right"/>
        <w:rPr>
          <w:sz w:val="20"/>
          <w:szCs w:val="20"/>
        </w:rPr>
      </w:pPr>
      <w:r w:rsidRPr="008E59DD">
        <w:rPr>
          <w:sz w:val="20"/>
          <w:szCs w:val="20"/>
        </w:rPr>
        <w:t>(тысяч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4415"/>
        <w:gridCol w:w="1984"/>
      </w:tblGrid>
      <w:tr w:rsidR="00F8569D" w:rsidRPr="00BF46A5" w:rsidTr="00203746">
        <w:trPr>
          <w:trHeight w:val="360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</w:tcBorders>
          </w:tcPr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Default="00F8569D" w:rsidP="00203746">
            <w:pPr>
              <w:pStyle w:val="1"/>
              <w:rPr>
                <w:b/>
                <w:sz w:val="20"/>
              </w:rPr>
            </w:pPr>
          </w:p>
          <w:p w:rsidR="00F8569D" w:rsidRPr="00ED726B" w:rsidRDefault="00F8569D" w:rsidP="00203746">
            <w:pPr>
              <w:pStyle w:val="1"/>
              <w:rPr>
                <w:b/>
                <w:sz w:val="20"/>
              </w:rPr>
            </w:pPr>
            <w:r w:rsidRPr="00ED726B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ED726B">
              <w:rPr>
                <w:b/>
                <w:sz w:val="20"/>
                <w:szCs w:val="20"/>
              </w:rPr>
              <w:t>Исполнено</w:t>
            </w:r>
          </w:p>
          <w:p w:rsidR="00F8569D" w:rsidRPr="00ED726B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69D" w:rsidRPr="00BF46A5" w:rsidTr="00203746">
        <w:trPr>
          <w:trHeight w:val="630"/>
        </w:trPr>
        <w:tc>
          <w:tcPr>
            <w:tcW w:w="1008" w:type="dxa"/>
            <w:tcBorders>
              <w:top w:val="single" w:sz="4" w:space="0" w:color="auto"/>
            </w:tcBorders>
          </w:tcPr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администратор источника  финансирования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5118E">
              <w:rPr>
                <w:b/>
                <w:sz w:val="20"/>
                <w:szCs w:val="20"/>
              </w:rPr>
              <w:t>источника финансирования</w:t>
            </w:r>
          </w:p>
          <w:p w:rsidR="00F8569D" w:rsidRPr="0015118E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  <w:p w:rsidR="00F8569D" w:rsidRPr="0015118E" w:rsidRDefault="00F8569D" w:rsidP="002037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5" w:type="dxa"/>
            <w:vMerge/>
            <w:tcBorders>
              <w:bottom w:val="single" w:sz="4" w:space="0" w:color="auto"/>
            </w:tcBorders>
          </w:tcPr>
          <w:p w:rsidR="00F8569D" w:rsidRPr="00590206" w:rsidRDefault="00F8569D" w:rsidP="00203746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569D" w:rsidRPr="00590206" w:rsidRDefault="00F8569D" w:rsidP="002037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69D" w:rsidTr="00203746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Pr="00171851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901</w:t>
            </w:r>
          </w:p>
          <w:p w:rsidR="00F8569D" w:rsidRPr="00171851" w:rsidRDefault="00F8569D" w:rsidP="002037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01 05 02 01 10 0000 000</w:t>
            </w:r>
          </w:p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77308F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4850,3</w:t>
            </w:r>
          </w:p>
        </w:tc>
      </w:tr>
      <w:tr w:rsidR="00F8569D" w:rsidTr="00203746">
        <w:trPr>
          <w:trHeight w:val="43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362EF" w:rsidRDefault="00F8569D" w:rsidP="00203746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 xml:space="preserve">Увеличение прочих остатков денежных </w:t>
            </w:r>
          </w:p>
          <w:p w:rsidR="00F8569D" w:rsidRPr="001362EF" w:rsidRDefault="00F8569D" w:rsidP="00203746">
            <w:pPr>
              <w:rPr>
                <w:b/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-35725,4</w:t>
            </w:r>
          </w:p>
          <w:p w:rsidR="00F8569D" w:rsidRPr="0077308F" w:rsidRDefault="00F8569D" w:rsidP="00203746">
            <w:pPr>
              <w:rPr>
                <w:sz w:val="20"/>
                <w:szCs w:val="20"/>
              </w:rPr>
            </w:pPr>
          </w:p>
        </w:tc>
      </w:tr>
      <w:tr w:rsidR="00F8569D" w:rsidTr="00203746">
        <w:trPr>
          <w:trHeight w:val="485"/>
        </w:trPr>
        <w:tc>
          <w:tcPr>
            <w:tcW w:w="1008" w:type="dxa"/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8569D" w:rsidRDefault="00F8569D" w:rsidP="00203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362EF" w:rsidRDefault="00F8569D" w:rsidP="00203746">
            <w:pPr>
              <w:rPr>
                <w:sz w:val="20"/>
                <w:szCs w:val="20"/>
              </w:rPr>
            </w:pPr>
            <w:r w:rsidRPr="001362EF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CE4F0F" w:rsidRDefault="00F8569D" w:rsidP="00203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40575,7</w:t>
            </w:r>
          </w:p>
        </w:tc>
      </w:tr>
      <w:tr w:rsidR="00F8569D" w:rsidTr="00203746">
        <w:trPr>
          <w:trHeight w:val="485"/>
        </w:trPr>
        <w:tc>
          <w:tcPr>
            <w:tcW w:w="1008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569D" w:rsidRDefault="00F8569D" w:rsidP="00203746">
            <w:pPr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</w:tcPr>
          <w:p w:rsidR="00F8569D" w:rsidRPr="00171851" w:rsidRDefault="00F8569D" w:rsidP="00203746">
            <w:pPr>
              <w:rPr>
                <w:b/>
                <w:sz w:val="20"/>
                <w:szCs w:val="20"/>
              </w:rPr>
            </w:pPr>
            <w:r w:rsidRPr="00171851">
              <w:rPr>
                <w:b/>
                <w:sz w:val="20"/>
                <w:szCs w:val="20"/>
              </w:rPr>
              <w:t>Вс</w:t>
            </w:r>
            <w:r>
              <w:rPr>
                <w:b/>
                <w:sz w:val="20"/>
                <w:szCs w:val="20"/>
              </w:rPr>
              <w:t>его источников внутреннего финан</w:t>
            </w:r>
            <w:r w:rsidRPr="00171851">
              <w:rPr>
                <w:b/>
                <w:sz w:val="20"/>
                <w:szCs w:val="20"/>
              </w:rPr>
              <w:t>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9D" w:rsidRPr="0077308F" w:rsidRDefault="00F8569D" w:rsidP="002037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4850,3</w:t>
            </w:r>
          </w:p>
        </w:tc>
      </w:tr>
    </w:tbl>
    <w:p w:rsidR="00F8569D" w:rsidRDefault="00F8569D" w:rsidP="00F8569D"/>
    <w:p w:rsidR="00F8569D" w:rsidRDefault="00F8569D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Pr="00F25D6B" w:rsidRDefault="00644A00" w:rsidP="00973BA3">
      <w:pPr>
        <w:jc w:val="both"/>
        <w:rPr>
          <w:color w:val="FF0000"/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p w:rsidR="00644A00" w:rsidRDefault="00644A00" w:rsidP="00973BA3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3828"/>
        <w:gridCol w:w="1701"/>
        <w:gridCol w:w="709"/>
        <w:gridCol w:w="567"/>
        <w:gridCol w:w="567"/>
        <w:gridCol w:w="1134"/>
        <w:gridCol w:w="1134"/>
        <w:gridCol w:w="1023"/>
      </w:tblGrid>
      <w:tr w:rsidR="00F8569D" w:rsidRPr="00F8569D" w:rsidTr="00F25D6B">
        <w:trPr>
          <w:trHeight w:val="1605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Сведения об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исполнениии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приложения № 6  "Распределение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направлениям деятельности), группам видов расходов, разделам, подразделам классификации расходов  бюджета" к решению совета депутатов от 22 декабря 2022 года № 03-150 (с изменениями)</w:t>
            </w:r>
          </w:p>
        </w:tc>
      </w:tr>
      <w:tr w:rsidR="00F8569D" w:rsidRPr="00F25D6B" w:rsidTr="00B15F9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69D" w:rsidRPr="00F25D6B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25D6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F25D6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25D6B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569D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8569D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D" w:rsidRPr="00F8569D" w:rsidRDefault="00F8569D" w:rsidP="00F8569D">
            <w:pPr>
              <w:rPr>
                <w:color w:val="000000"/>
                <w:sz w:val="22"/>
                <w:szCs w:val="22"/>
              </w:rPr>
            </w:pP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13 397,2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13 397,2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9 739,2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6 502,3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6 500,3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1 503,9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4 753,9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согласно Указа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Президента РФ за счет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согласно Указа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363,1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2 873,8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2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8569D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2 873,8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процесных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1 865,3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1 013,1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1 013,1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552,6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21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8569D">
              <w:rPr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1 794,7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1 794,7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1 760,2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3 054,1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94,4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3 188,8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2 074,8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2 074,8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1 266,1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1 148,5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1 148,5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8569D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Мероприятия по защите населения и территорий от чрезвычайных ситуаций природного и техногенного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808,2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прцессных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92,0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90,1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10 751,5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10 859,5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10 751,5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4 985,0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>беспечение устойчивого функционирования теплоснабжения и развитие коммунальной и 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5 839,5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5 731,5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5 571,5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5 571,5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3 736,4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3 736,4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2 224,5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2 224,5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2 224,5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1 289,5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1 289,5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1 289,5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1 340,4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7 321,6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7 218,0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5 546,4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5 442,8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4 005,1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4 005,1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1 422,5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95,4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</w:t>
            </w:r>
            <w:r w:rsidRPr="00F8569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поселения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создания специализированной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 органов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законодателньой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8569D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F856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="00B15F9A">
              <w:rPr>
                <w:color w:val="000000"/>
                <w:sz w:val="22"/>
                <w:szCs w:val="22"/>
              </w:rPr>
              <w:t>ьн</w:t>
            </w:r>
            <w:r w:rsidRPr="00F8569D">
              <w:rPr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301,0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773,3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87,5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Резервные фонды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lastRenderedPageBreak/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161,7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69D" w:rsidRPr="00F8569D" w:rsidTr="00B15F9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9D" w:rsidRPr="00F8569D" w:rsidRDefault="00F8569D" w:rsidP="00F8569D">
            <w:pPr>
              <w:jc w:val="both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569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F8569D">
              <w:rPr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center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69D" w:rsidRPr="00F8569D" w:rsidRDefault="00F8569D" w:rsidP="00F8569D">
            <w:pPr>
              <w:jc w:val="right"/>
              <w:rPr>
                <w:color w:val="000000"/>
                <w:sz w:val="22"/>
                <w:szCs w:val="22"/>
              </w:rPr>
            </w:pPr>
            <w:r w:rsidRPr="00F8569D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644A00" w:rsidRDefault="00644A00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8"/>
          <w:szCs w:val="28"/>
        </w:rPr>
      </w:pPr>
    </w:p>
    <w:tbl>
      <w:tblPr>
        <w:tblW w:w="11003" w:type="dxa"/>
        <w:tblInd w:w="-176" w:type="dxa"/>
        <w:tblLayout w:type="fixed"/>
        <w:tblLook w:val="04A0"/>
      </w:tblPr>
      <w:tblGrid>
        <w:gridCol w:w="3403"/>
        <w:gridCol w:w="709"/>
        <w:gridCol w:w="708"/>
        <w:gridCol w:w="1701"/>
        <w:gridCol w:w="709"/>
        <w:gridCol w:w="1134"/>
        <w:gridCol w:w="1276"/>
        <w:gridCol w:w="1363"/>
      </w:tblGrid>
      <w:tr w:rsidR="00203746" w:rsidRPr="00203746" w:rsidTr="00203746">
        <w:trPr>
          <w:trHeight w:val="1905"/>
        </w:trPr>
        <w:tc>
          <w:tcPr>
            <w:tcW w:w="11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</w:rPr>
            </w:pPr>
            <w:r w:rsidRPr="0020374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Сведения об исполнении приложения №7                                                                                                                                                "Распределение бюджетных ассигнований по разделам и подразделам, целевым статьям (муниципальным программам и </w:t>
            </w:r>
            <w:proofErr w:type="spellStart"/>
            <w:r w:rsidRPr="00203746">
              <w:rPr>
                <w:b/>
                <w:bCs/>
                <w:color w:val="000000"/>
                <w:sz w:val="22"/>
                <w:szCs w:val="22"/>
              </w:rPr>
              <w:t>непрограмным</w:t>
            </w:r>
            <w:proofErr w:type="spellEnd"/>
            <w:r w:rsidRPr="00203746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</w:t>
            </w:r>
            <w:proofErr w:type="spellStart"/>
            <w:r w:rsidRPr="00203746">
              <w:rPr>
                <w:b/>
                <w:bCs/>
                <w:color w:val="000000"/>
                <w:sz w:val="22"/>
                <w:szCs w:val="22"/>
              </w:rPr>
              <w:t>подгруппма</w:t>
            </w:r>
            <w:proofErr w:type="spellEnd"/>
            <w:r w:rsidRPr="00203746">
              <w:rPr>
                <w:b/>
                <w:bCs/>
                <w:color w:val="000000"/>
                <w:sz w:val="22"/>
                <w:szCs w:val="22"/>
              </w:rPr>
              <w:t xml:space="preserve"> видов расходов классификации расходов бюджета Борского сельского поселения на 2022 год</w:t>
            </w:r>
            <w:proofErr w:type="gramStart"/>
            <w:r w:rsidRPr="00203746">
              <w:rPr>
                <w:b/>
                <w:bCs/>
                <w:color w:val="000000"/>
                <w:sz w:val="22"/>
                <w:szCs w:val="22"/>
              </w:rPr>
              <w:t>"к</w:t>
            </w:r>
            <w:proofErr w:type="gramEnd"/>
            <w:r w:rsidRPr="00203746">
              <w:rPr>
                <w:b/>
                <w:bCs/>
                <w:color w:val="000000"/>
                <w:sz w:val="22"/>
                <w:szCs w:val="22"/>
              </w:rPr>
              <w:t xml:space="preserve"> решению совета депутатов от 22 декабря 2022 года №</w:t>
            </w:r>
            <w:r w:rsidRPr="00203746">
              <w:rPr>
                <w:b/>
                <w:bCs/>
                <w:color w:val="000000"/>
              </w:rPr>
              <w:t xml:space="preserve"> 03-150 (с изменениями)</w:t>
            </w:r>
          </w:p>
        </w:tc>
      </w:tr>
      <w:tr w:rsidR="00203746" w:rsidRPr="00203746" w:rsidTr="00203746">
        <w:trPr>
          <w:trHeight w:val="3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</w:rPr>
            </w:pPr>
            <w:r w:rsidRPr="00203746">
              <w:rPr>
                <w:color w:val="000000"/>
              </w:rPr>
              <w:t>тыс</w:t>
            </w:r>
            <w:proofErr w:type="gramStart"/>
            <w:r w:rsidRPr="00203746">
              <w:rPr>
                <w:color w:val="000000"/>
              </w:rPr>
              <w:t>.р</w:t>
            </w:r>
            <w:proofErr w:type="gramEnd"/>
            <w:r w:rsidRPr="00203746">
              <w:rPr>
                <w:color w:val="000000"/>
              </w:rPr>
              <w:t>уб.</w:t>
            </w:r>
          </w:p>
        </w:tc>
      </w:tr>
      <w:tr w:rsidR="00203746" w:rsidRPr="00203746" w:rsidTr="00203746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374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03746" w:rsidRPr="00203746" w:rsidTr="00203746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746" w:rsidRPr="00203746" w:rsidTr="00203746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7 426,0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7 291,2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6 728,3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5 442,8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4 005,1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1 422,5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97,1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3 896,4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3 736,4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2 224,5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2 224,5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1 289,5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1 289,5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13 651,6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10 977,1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10 869,1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5 571,5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5 571,5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2 102,9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11 602,5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6 500,3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1 503,9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4 753,9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20374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согласно Указа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согласно Указа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4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1 013,1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1 013,1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4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1 760,2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20374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41 209,4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40 575,7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</w:tbl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tbl>
      <w:tblPr>
        <w:tblW w:w="11058" w:type="dxa"/>
        <w:tblInd w:w="-318" w:type="dxa"/>
        <w:tblLayout w:type="fixed"/>
        <w:tblLook w:val="04A0"/>
      </w:tblPr>
      <w:tblGrid>
        <w:gridCol w:w="3403"/>
        <w:gridCol w:w="709"/>
        <w:gridCol w:w="567"/>
        <w:gridCol w:w="567"/>
        <w:gridCol w:w="1417"/>
        <w:gridCol w:w="709"/>
        <w:gridCol w:w="1134"/>
        <w:gridCol w:w="1276"/>
        <w:gridCol w:w="1276"/>
      </w:tblGrid>
      <w:tr w:rsidR="00203746" w:rsidRPr="00203746" w:rsidTr="00F25D6B">
        <w:trPr>
          <w:trHeight w:val="217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46" w:rsidRPr="00203746" w:rsidRDefault="00F25D6B" w:rsidP="002037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Сведения об исполнении</w:t>
            </w:r>
            <w:r w:rsidR="00203746" w:rsidRPr="00203746">
              <w:rPr>
                <w:b/>
                <w:bCs/>
                <w:color w:val="000000"/>
                <w:sz w:val="22"/>
                <w:szCs w:val="22"/>
              </w:rPr>
              <w:t xml:space="preserve"> приложения №8                                                                                                                                                                                            «Ведомственная структура расходов бюджета Борского сельского поселения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="00203746" w:rsidRPr="00203746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="00203746" w:rsidRPr="00203746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="00203746" w:rsidRPr="00203746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="00203746" w:rsidRPr="00203746">
              <w:rPr>
                <w:b/>
                <w:bCs/>
                <w:color w:val="000000"/>
                <w:sz w:val="22"/>
                <w:szCs w:val="22"/>
              </w:rPr>
              <w:t xml:space="preserve"> на 2023 год» к решению совета депутатов от 22 декабря 2022 года № 03-150 (с изменениями)</w:t>
            </w:r>
          </w:p>
        </w:tc>
      </w:tr>
      <w:tr w:rsidR="00203746" w:rsidRPr="00203746" w:rsidTr="00F25D6B">
        <w:trPr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2037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8"/>
                <w:szCs w:val="28"/>
              </w:rPr>
            </w:pPr>
            <w:r w:rsidRPr="00F25D6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F25D6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25D6B">
              <w:rPr>
                <w:color w:val="000000"/>
                <w:sz w:val="22"/>
                <w:szCs w:val="22"/>
              </w:rPr>
              <w:t>уб</w:t>
            </w:r>
            <w:r w:rsidRPr="00203746">
              <w:rPr>
                <w:color w:val="000000"/>
                <w:sz w:val="28"/>
                <w:szCs w:val="28"/>
              </w:rPr>
              <w:t>.</w:t>
            </w:r>
          </w:p>
        </w:tc>
      </w:tr>
      <w:tr w:rsidR="00203746" w:rsidRPr="00203746" w:rsidTr="00F25D6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374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03746" w:rsidRPr="00203746" w:rsidTr="00F25D6B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746" w:rsidRPr="00203746" w:rsidTr="00F25D6B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41 209,4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40 575,7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7 426,0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7 291,2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6 831,9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6 728,3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95,4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30,3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="00B15F9A">
              <w:rPr>
                <w:i/>
                <w:iCs/>
                <w:color w:val="000000"/>
                <w:sz w:val="20"/>
                <w:szCs w:val="20"/>
              </w:rPr>
              <w:t>ьн</w:t>
            </w:r>
            <w:r w:rsidRPr="00203746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96,5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87,5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96,1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62,5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3 896,4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3 736,4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2 224,5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2 330,5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2 224,5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95,5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92,7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13 916,0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13 651,6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10 977,1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4 985,0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03.4.03.60850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03.4.03.S0160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5 679,5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5 571,5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98,1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2 259,2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2 102,9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84,5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84,5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90,1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02.4.05.60840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02.8.01.S4310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создания специализированной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ритуальных услуг в части</w:t>
            </w:r>
            <w:proofErr w:type="gram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создания специализированной службы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11 602,5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6 502,3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6 500,3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4 753,9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99,9</w:t>
            </w:r>
          </w:p>
        </w:tc>
      </w:tr>
      <w:tr w:rsidR="00203746" w:rsidRPr="00203746" w:rsidTr="00F25D6B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согласно Указа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Президента РФ за счет соответствующих иных межбюджетных трансфертов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4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на доведение средней заработной платы работников культуры до средней заработной платы региона </w:t>
            </w: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согласно Указа</w:t>
            </w:r>
            <w:proofErr w:type="gram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Президента РФ за счет соответствующих иных межбюджетных трансфертов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4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2 873,8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1 013,1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1 013,1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20374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0374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4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03746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852,2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20374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203746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03746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1 340,4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color w:val="000000"/>
                <w:sz w:val="20"/>
                <w:szCs w:val="20"/>
              </w:rPr>
            </w:pPr>
            <w:r w:rsidRPr="00203746">
              <w:rPr>
                <w:color w:val="000000"/>
                <w:sz w:val="20"/>
                <w:szCs w:val="20"/>
              </w:rPr>
              <w:t>1 794,7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1 760,2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46" w:rsidRPr="00203746" w:rsidRDefault="00203746" w:rsidP="00203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03746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203746" w:rsidRPr="00203746" w:rsidTr="00F25D6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41 209,4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40 575,7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46" w:rsidRPr="00203746" w:rsidRDefault="00203746" w:rsidP="0020374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3746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</w:tbl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P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203746" w:rsidRDefault="00203746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25D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о доходах, </w:t>
      </w:r>
    </w:p>
    <w:p w:rsidR="00F25D6B" w:rsidRDefault="00F25D6B" w:rsidP="00F25D6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полученных</w:t>
      </w:r>
      <w:proofErr w:type="gramEnd"/>
      <w:r>
        <w:rPr>
          <w:sz w:val="32"/>
          <w:szCs w:val="32"/>
        </w:rPr>
        <w:t xml:space="preserve"> от использования муниципального имущества </w:t>
      </w:r>
    </w:p>
    <w:p w:rsidR="00F25D6B" w:rsidRDefault="00F25D6B" w:rsidP="00F25D6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администрации Борского сельского поселения</w:t>
      </w:r>
    </w:p>
    <w:p w:rsidR="00F25D6B" w:rsidRDefault="00F25D6B" w:rsidP="00F25D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2023 году. </w:t>
      </w:r>
    </w:p>
    <w:p w:rsidR="00F25D6B" w:rsidRDefault="00F25D6B" w:rsidP="00F25D6B">
      <w:pPr>
        <w:rPr>
          <w:sz w:val="32"/>
          <w:szCs w:val="32"/>
        </w:rPr>
      </w:pPr>
    </w:p>
    <w:p w:rsidR="00F25D6B" w:rsidRDefault="00F25D6B" w:rsidP="00F25D6B">
      <w:pPr>
        <w:rPr>
          <w:sz w:val="28"/>
          <w:szCs w:val="28"/>
        </w:rPr>
      </w:pPr>
      <w:r>
        <w:rPr>
          <w:sz w:val="28"/>
          <w:szCs w:val="28"/>
        </w:rPr>
        <w:t>1.Доходы от сдачи в аренду имущества, находящегося в оперативном управлении:</w:t>
      </w:r>
    </w:p>
    <w:p w:rsidR="00F25D6B" w:rsidRDefault="00F25D6B" w:rsidP="00F25D6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15"/>
        <w:gridCol w:w="1896"/>
        <w:gridCol w:w="1875"/>
        <w:gridCol w:w="1669"/>
      </w:tblGrid>
      <w:tr w:rsidR="00F25D6B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Default="00F25D6B" w:rsidP="00F25D6B">
            <w:r w:rsidRPr="0009037D">
              <w:t>Наименование</w:t>
            </w:r>
          </w:p>
          <w:p w:rsidR="00F25D6B" w:rsidRPr="0009037D" w:rsidRDefault="00F25D6B" w:rsidP="00F25D6B">
            <w:r>
              <w:t>арендатора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pPr>
              <w:jc w:val="center"/>
            </w:pPr>
            <w:r w:rsidRPr="000E7177">
              <w:t>План</w:t>
            </w:r>
          </w:p>
          <w:p w:rsidR="00F25D6B" w:rsidRPr="000E7177" w:rsidRDefault="00F25D6B" w:rsidP="00F25D6B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pPr>
              <w:jc w:val="center"/>
            </w:pPr>
            <w:r w:rsidRPr="000E7177">
              <w:t>Исполнено</w:t>
            </w:r>
          </w:p>
          <w:p w:rsidR="00F25D6B" w:rsidRPr="000E7177" w:rsidRDefault="00F25D6B" w:rsidP="00F25D6B">
            <w:pPr>
              <w:jc w:val="center"/>
            </w:pPr>
            <w:r w:rsidRPr="000E7177">
              <w:t>(тыс</w:t>
            </w:r>
            <w:proofErr w:type="gramStart"/>
            <w:r w:rsidRPr="000E7177">
              <w:t>.р</w:t>
            </w:r>
            <w:proofErr w:type="gramEnd"/>
            <w:r w:rsidRPr="000E7177">
              <w:t>уб.)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pPr>
              <w:jc w:val="center"/>
            </w:pPr>
            <w:r w:rsidRPr="000E7177">
              <w:t>%</w:t>
            </w:r>
          </w:p>
          <w:p w:rsidR="00F25D6B" w:rsidRPr="000E7177" w:rsidRDefault="00F25D6B" w:rsidP="00F25D6B">
            <w:pPr>
              <w:jc w:val="center"/>
            </w:pPr>
            <w:r w:rsidRPr="000E7177">
              <w:t>исполнения</w:t>
            </w:r>
          </w:p>
          <w:p w:rsidR="00F25D6B" w:rsidRPr="000E7177" w:rsidRDefault="00F25D6B" w:rsidP="00F25D6B">
            <w:pPr>
              <w:jc w:val="center"/>
            </w:pPr>
          </w:p>
        </w:tc>
      </w:tr>
      <w:tr w:rsidR="00F25D6B" w:rsidRPr="00477535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477535" w:rsidRDefault="00F25D6B" w:rsidP="00F25D6B">
            <w:r w:rsidRPr="00477535">
              <w:t>ОАО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>
              <w:t>169,1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r>
              <w:t>233,1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Default="00F25D6B" w:rsidP="00F25D6B">
            <w:r>
              <w:t>137,8</w:t>
            </w:r>
          </w:p>
          <w:p w:rsidR="00F25D6B" w:rsidRPr="000E7177" w:rsidRDefault="00F25D6B" w:rsidP="00F25D6B"/>
        </w:tc>
      </w:tr>
      <w:tr w:rsidR="00F25D6B" w:rsidRPr="00477535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477535" w:rsidRDefault="00F25D6B" w:rsidP="00F25D6B">
            <w:r w:rsidRPr="00477535">
              <w:t>ИП Ионов С.И.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 w:rsidRPr="000E7177">
              <w:t>39,9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r w:rsidRPr="000E7177">
              <w:t>39,9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 w:rsidRPr="000E7177">
              <w:t>100</w:t>
            </w:r>
            <w:r>
              <w:t>,0</w:t>
            </w:r>
          </w:p>
        </w:tc>
      </w:tr>
      <w:tr w:rsidR="00F25D6B" w:rsidRPr="00477535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477535" w:rsidRDefault="00F25D6B" w:rsidP="00F25D6B">
            <w:r w:rsidRPr="00477535">
              <w:t>ООО «Тихвинская Торговая компания Ломов»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>
              <w:t>50,5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r>
              <w:t>303,0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>
              <w:t>600,0</w:t>
            </w:r>
          </w:p>
        </w:tc>
      </w:tr>
      <w:tr w:rsidR="00F25D6B" w:rsidRPr="00477535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477535" w:rsidRDefault="00F25D6B" w:rsidP="00F25D6B">
            <w:r w:rsidRPr="00477535">
              <w:t>ООО «УЖКХ»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>
              <w:t>19,2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r>
              <w:t>19,2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r>
              <w:t>100,0</w:t>
            </w:r>
          </w:p>
        </w:tc>
      </w:tr>
      <w:tr w:rsidR="00F25D6B" w:rsidRPr="00477535" w:rsidTr="00F25D6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477535" w:rsidRDefault="00F25D6B" w:rsidP="00F25D6B">
            <w:pPr>
              <w:rPr>
                <w:b/>
                <w:sz w:val="28"/>
                <w:szCs w:val="28"/>
              </w:rPr>
            </w:pPr>
            <w:r w:rsidRPr="0047753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D6B" w:rsidRPr="000E7177" w:rsidRDefault="00F25D6B" w:rsidP="00F25D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595,2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5D6B" w:rsidRPr="000E7177" w:rsidRDefault="00F25D6B" w:rsidP="00F25D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213,6</w:t>
            </w:r>
          </w:p>
        </w:tc>
      </w:tr>
    </w:tbl>
    <w:p w:rsidR="00F25D6B" w:rsidRPr="00477535" w:rsidRDefault="00F25D6B" w:rsidP="00F25D6B">
      <w:pPr>
        <w:rPr>
          <w:b/>
          <w:sz w:val="28"/>
          <w:szCs w:val="28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2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структуре муниципального долга </w:t>
      </w:r>
    </w:p>
    <w:p w:rsidR="00F25D6B" w:rsidRDefault="00F25D6B" w:rsidP="00F25D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Борского сельского поселения</w:t>
      </w:r>
    </w:p>
    <w:p w:rsidR="00F25D6B" w:rsidRDefault="00F25D6B" w:rsidP="00F2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2023 году.</w:t>
      </w:r>
    </w:p>
    <w:p w:rsidR="00F25D6B" w:rsidRDefault="00F25D6B" w:rsidP="00F25D6B">
      <w:pPr>
        <w:jc w:val="center"/>
        <w:rPr>
          <w:sz w:val="28"/>
          <w:szCs w:val="28"/>
        </w:rPr>
      </w:pPr>
    </w:p>
    <w:p w:rsidR="00F25D6B" w:rsidRDefault="00F25D6B" w:rsidP="00F25D6B">
      <w:pPr>
        <w:jc w:val="center"/>
        <w:rPr>
          <w:sz w:val="28"/>
          <w:szCs w:val="28"/>
        </w:rPr>
      </w:pPr>
    </w:p>
    <w:p w:rsidR="00F25D6B" w:rsidRDefault="00F25D6B" w:rsidP="00F25D6B">
      <w:pPr>
        <w:jc w:val="center"/>
        <w:rPr>
          <w:sz w:val="28"/>
          <w:szCs w:val="28"/>
        </w:rPr>
      </w:pPr>
    </w:p>
    <w:p w:rsidR="00F25D6B" w:rsidRDefault="00F25D6B" w:rsidP="00F25D6B">
      <w:pPr>
        <w:jc w:val="center"/>
        <w:rPr>
          <w:sz w:val="28"/>
          <w:szCs w:val="28"/>
        </w:rPr>
      </w:pPr>
    </w:p>
    <w:p w:rsidR="00F25D6B" w:rsidRPr="00C27A17" w:rsidRDefault="00F25D6B" w:rsidP="00F25D6B">
      <w:pPr>
        <w:jc w:val="center"/>
        <w:rPr>
          <w:sz w:val="28"/>
          <w:szCs w:val="28"/>
        </w:rPr>
      </w:pPr>
    </w:p>
    <w:p w:rsidR="00F25D6B" w:rsidRPr="00024361" w:rsidRDefault="00F25D6B" w:rsidP="00F25D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B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Борского сельского поселения на начало 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2023 года не имела муниципального долга.</w:t>
      </w:r>
    </w:p>
    <w:p w:rsidR="00F25D6B" w:rsidRPr="00024361" w:rsidRDefault="00F25D6B" w:rsidP="00F25D6B">
      <w:pPr>
        <w:jc w:val="both"/>
        <w:rPr>
          <w:sz w:val="28"/>
          <w:szCs w:val="28"/>
        </w:rPr>
      </w:pPr>
    </w:p>
    <w:p w:rsidR="00F25D6B" w:rsidRDefault="00F25D6B" w:rsidP="00F25D6B">
      <w:pPr>
        <w:rPr>
          <w:sz w:val="28"/>
          <w:szCs w:val="28"/>
        </w:rPr>
      </w:pPr>
    </w:p>
    <w:p w:rsidR="00F25D6B" w:rsidRPr="00C27A17" w:rsidRDefault="00F25D6B" w:rsidP="00F25D6B">
      <w:pPr>
        <w:rPr>
          <w:sz w:val="28"/>
          <w:szCs w:val="28"/>
        </w:rPr>
      </w:pPr>
    </w:p>
    <w:p w:rsidR="00F25D6B" w:rsidRPr="00C27A17" w:rsidRDefault="00F25D6B" w:rsidP="00F25D6B">
      <w:pPr>
        <w:rPr>
          <w:sz w:val="28"/>
          <w:szCs w:val="28"/>
        </w:rPr>
      </w:pPr>
    </w:p>
    <w:p w:rsidR="00F25D6B" w:rsidRPr="00C27A17" w:rsidRDefault="00F25D6B" w:rsidP="00F25D6B">
      <w:pPr>
        <w:rPr>
          <w:sz w:val="28"/>
          <w:szCs w:val="28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25D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расходовании средств резервного фонда</w:t>
      </w:r>
    </w:p>
    <w:p w:rsidR="00F25D6B" w:rsidRDefault="00F25D6B" w:rsidP="00F25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Борского сельского поселения в 2023 году.</w:t>
      </w:r>
    </w:p>
    <w:p w:rsidR="00F25D6B" w:rsidRDefault="00F25D6B" w:rsidP="00F25D6B">
      <w:pPr>
        <w:jc w:val="center"/>
        <w:rPr>
          <w:sz w:val="28"/>
          <w:szCs w:val="28"/>
        </w:rPr>
      </w:pPr>
    </w:p>
    <w:p w:rsidR="00F25D6B" w:rsidRPr="00254709" w:rsidRDefault="00F25D6B" w:rsidP="00F25D6B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254709">
        <w:rPr>
          <w:sz w:val="22"/>
          <w:szCs w:val="22"/>
        </w:rPr>
        <w:t>(в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2322"/>
        <w:gridCol w:w="2322"/>
      </w:tblGrid>
      <w:tr w:rsidR="00F25D6B" w:rsidRPr="00BF643C" w:rsidTr="00F25D6B">
        <w:trPr>
          <w:trHeight w:val="82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6B" w:rsidRDefault="00F25D6B" w:rsidP="00F25D6B">
            <w:pPr>
              <w:jc w:val="both"/>
            </w:pPr>
            <w:r>
              <w:t>Направление 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6B" w:rsidRDefault="00F25D6B" w:rsidP="00F25D6B">
            <w:pPr>
              <w:jc w:val="both"/>
            </w:pPr>
            <w:r>
              <w:t xml:space="preserve">Сумма </w:t>
            </w:r>
            <w:proofErr w:type="gramStart"/>
            <w:r>
              <w:t>запланированных</w:t>
            </w:r>
            <w:proofErr w:type="gramEnd"/>
          </w:p>
          <w:p w:rsidR="00F25D6B" w:rsidRDefault="00F25D6B" w:rsidP="00F25D6B">
            <w:pPr>
              <w:jc w:val="both"/>
            </w:pPr>
            <w:r>
              <w:t>средств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6B" w:rsidRDefault="00F25D6B" w:rsidP="00F25D6B">
            <w:pPr>
              <w:jc w:val="both"/>
            </w:pPr>
            <w:r>
              <w:t>Сумма израсходованных средств</w:t>
            </w:r>
          </w:p>
        </w:tc>
      </w:tr>
      <w:tr w:rsidR="00F25D6B" w:rsidRPr="00BF643C" w:rsidTr="00F25D6B">
        <w:trPr>
          <w:trHeight w:val="773"/>
        </w:trPr>
        <w:tc>
          <w:tcPr>
            <w:tcW w:w="4365" w:type="dxa"/>
          </w:tcPr>
          <w:p w:rsidR="00F25D6B" w:rsidRPr="007134D6" w:rsidRDefault="00F25D6B" w:rsidP="00F25D6B">
            <w:pPr>
              <w:rPr>
                <w:i/>
                <w:sz w:val="22"/>
                <w:szCs w:val="22"/>
              </w:rPr>
            </w:pPr>
            <w:r>
              <w:rPr>
                <w:rStyle w:val="fontstyle01"/>
              </w:rPr>
              <w:t>Резервный фонд направляется на финансовое обеспечение непредвиденных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расходов на территории Борского сельского поселения.</w:t>
            </w:r>
          </w:p>
        </w:tc>
        <w:tc>
          <w:tcPr>
            <w:tcW w:w="2322" w:type="dxa"/>
          </w:tcPr>
          <w:p w:rsidR="00F25D6B" w:rsidRPr="007134D6" w:rsidRDefault="00F25D6B" w:rsidP="00F2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2322" w:type="dxa"/>
          </w:tcPr>
          <w:p w:rsidR="00F25D6B" w:rsidRPr="007134D6" w:rsidRDefault="00F25D6B" w:rsidP="00F25D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25D6B" w:rsidRPr="00BF643C" w:rsidTr="00F25D6B">
        <w:tc>
          <w:tcPr>
            <w:tcW w:w="4365" w:type="dxa"/>
          </w:tcPr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</w:p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  <w:r w:rsidRPr="00BF643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322" w:type="dxa"/>
          </w:tcPr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</w:p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23,9</w:t>
            </w:r>
          </w:p>
        </w:tc>
        <w:tc>
          <w:tcPr>
            <w:tcW w:w="2322" w:type="dxa"/>
          </w:tcPr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</w:p>
          <w:p w:rsidR="00F25D6B" w:rsidRPr="00BF643C" w:rsidRDefault="00F25D6B" w:rsidP="00F25D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F25D6B" w:rsidRDefault="00F25D6B" w:rsidP="00F25D6B">
      <w:pPr>
        <w:ind w:firstLine="708"/>
        <w:jc w:val="both"/>
      </w:pPr>
    </w:p>
    <w:p w:rsidR="00F25D6B" w:rsidRDefault="00F25D6B" w:rsidP="00F25D6B"/>
    <w:p w:rsidR="00F25D6B" w:rsidRDefault="00F25D6B" w:rsidP="00F25D6B"/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</w:pPr>
    </w:p>
    <w:p w:rsidR="00F25D6B" w:rsidRPr="00203746" w:rsidRDefault="00F25D6B" w:rsidP="00F8569D">
      <w:pPr>
        <w:tabs>
          <w:tab w:val="left" w:pos="9781"/>
        </w:tabs>
        <w:jc w:val="both"/>
        <w:rPr>
          <w:color w:val="000000"/>
          <w:sz w:val="20"/>
          <w:szCs w:val="20"/>
        </w:rPr>
        <w:sectPr w:rsidR="00F25D6B" w:rsidRPr="00203746" w:rsidSect="00257209">
          <w:pgSz w:w="12240" w:h="15840"/>
          <w:pgMar w:top="709" w:right="851" w:bottom="1134" w:left="1260" w:header="720" w:footer="720" w:gutter="0"/>
          <w:cols w:space="720"/>
          <w:noEndnote/>
        </w:sectPr>
      </w:pPr>
    </w:p>
    <w:p w:rsidR="00F25D6B" w:rsidRDefault="00F25D6B" w:rsidP="00F25D6B">
      <w:pPr>
        <w:shd w:val="clear" w:color="auto" w:fill="FFFFFF"/>
        <w:spacing w:before="326" w:line="322" w:lineRule="exact"/>
        <w:ind w:left="24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lastRenderedPageBreak/>
        <w:t>СВЕДЕНИЯ ОБ ИСПОЛНЕНИИ ПРИЛОЖЕНИЯ №1</w:t>
      </w:r>
    </w:p>
    <w:p w:rsidR="00F25D6B" w:rsidRPr="001E20CA" w:rsidRDefault="00F25D6B" w:rsidP="00F25D6B">
      <w:pPr>
        <w:shd w:val="clear" w:color="auto" w:fill="FFFFFF"/>
        <w:spacing w:line="322" w:lineRule="exact"/>
        <w:ind w:left="23"/>
        <w:jc w:val="center"/>
      </w:pPr>
      <w:r>
        <w:rPr>
          <w:b/>
          <w:bCs/>
          <w:color w:val="000000"/>
          <w:spacing w:val="-6"/>
          <w:sz w:val="29"/>
          <w:szCs w:val="29"/>
        </w:rPr>
        <w:t>«</w:t>
      </w:r>
      <w:r w:rsidRPr="001E20CA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F25D6B" w:rsidRPr="001E20CA" w:rsidRDefault="00F25D6B" w:rsidP="00F25D6B">
      <w:pPr>
        <w:shd w:val="clear" w:color="auto" w:fill="FFFFFF"/>
        <w:spacing w:line="322" w:lineRule="exact"/>
        <w:ind w:left="4546" w:right="4546"/>
        <w:jc w:val="center"/>
      </w:pPr>
      <w:r w:rsidRPr="001E20CA">
        <w:rPr>
          <w:bCs/>
          <w:color w:val="000000"/>
          <w:spacing w:val="-1"/>
          <w:sz w:val="29"/>
          <w:szCs w:val="29"/>
        </w:rPr>
        <w:t>дефицита бюджета Бор</w:t>
      </w:r>
      <w:r w:rsidRPr="001E20CA">
        <w:rPr>
          <w:bCs/>
          <w:color w:val="000000"/>
          <w:spacing w:val="-6"/>
          <w:sz w:val="29"/>
          <w:szCs w:val="29"/>
        </w:rPr>
        <w:t>ск</w:t>
      </w:r>
      <w:r>
        <w:rPr>
          <w:bCs/>
          <w:color w:val="000000"/>
          <w:spacing w:val="-6"/>
          <w:sz w:val="29"/>
          <w:szCs w:val="29"/>
        </w:rPr>
        <w:t>ого сельского поселения на 2023</w:t>
      </w:r>
      <w:r w:rsidRPr="001E20CA">
        <w:rPr>
          <w:bCs/>
          <w:color w:val="000000"/>
          <w:spacing w:val="-6"/>
          <w:sz w:val="29"/>
          <w:szCs w:val="29"/>
        </w:rPr>
        <w:t xml:space="preserve"> год»</w:t>
      </w:r>
    </w:p>
    <w:p w:rsidR="00F25D6B" w:rsidRPr="00E0456E" w:rsidRDefault="00F25D6B" w:rsidP="00F25D6B">
      <w:pPr>
        <w:shd w:val="clear" w:color="auto" w:fill="FFFFFF"/>
        <w:spacing w:line="322" w:lineRule="exact"/>
        <w:ind w:left="23"/>
        <w:jc w:val="center"/>
        <w:rPr>
          <w:b/>
          <w:bCs/>
          <w:spacing w:val="-6"/>
          <w:sz w:val="29"/>
          <w:szCs w:val="29"/>
        </w:rPr>
      </w:pPr>
      <w:r w:rsidRPr="001E20CA">
        <w:rPr>
          <w:bCs/>
          <w:color w:val="000000"/>
          <w:spacing w:val="-6"/>
          <w:sz w:val="29"/>
          <w:szCs w:val="29"/>
        </w:rPr>
        <w:t xml:space="preserve">к решению совета депутатов Борского </w:t>
      </w:r>
      <w:r w:rsidRPr="00E0456E">
        <w:rPr>
          <w:bCs/>
          <w:spacing w:val="-6"/>
          <w:sz w:val="29"/>
          <w:szCs w:val="29"/>
        </w:rPr>
        <w:t>сельского поселения от</w:t>
      </w:r>
      <w:r>
        <w:rPr>
          <w:sz w:val="28"/>
          <w:szCs w:val="28"/>
        </w:rPr>
        <w:t xml:space="preserve"> 22 декабря 2022 года № 03-150</w:t>
      </w:r>
      <w:r w:rsidRPr="00E0456E">
        <w:rPr>
          <w:bCs/>
          <w:spacing w:val="-6"/>
          <w:sz w:val="29"/>
          <w:szCs w:val="29"/>
        </w:rPr>
        <w:t xml:space="preserve"> (с изменениями</w:t>
      </w:r>
      <w:r w:rsidRPr="00E0456E">
        <w:rPr>
          <w:b/>
          <w:bCs/>
          <w:spacing w:val="-6"/>
          <w:sz w:val="29"/>
          <w:szCs w:val="29"/>
        </w:rPr>
        <w:t>)</w:t>
      </w:r>
    </w:p>
    <w:p w:rsidR="00F25D6B" w:rsidRDefault="00F25D6B" w:rsidP="00F25D6B">
      <w:pPr>
        <w:spacing w:after="307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6840"/>
        <w:gridCol w:w="1800"/>
        <w:gridCol w:w="1620"/>
        <w:gridCol w:w="1620"/>
      </w:tblGrid>
      <w:tr w:rsidR="00F25D6B" w:rsidTr="00F25D6B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Уточненный годовой план</w:t>
            </w:r>
          </w:p>
          <w:p w:rsidR="00F25D6B" w:rsidRDefault="00F25D6B" w:rsidP="00F25D6B">
            <w:pPr>
              <w:shd w:val="clear" w:color="auto" w:fill="FFFFFF"/>
              <w:ind w:right="34"/>
              <w:jc w:val="center"/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Исполнено</w:t>
            </w:r>
          </w:p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за год</w:t>
            </w:r>
          </w:p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(тысяч  рублей)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%</w:t>
            </w:r>
          </w:p>
          <w:p w:rsidR="00F25D6B" w:rsidRDefault="00F25D6B" w:rsidP="00F25D6B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исполнения</w:t>
            </w: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>000 01 05 02 01 10 0000 000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hanging="40"/>
              <w:jc w:val="both"/>
              <w:rPr>
                <w:b/>
                <w:spacing w:val="-8"/>
              </w:rPr>
            </w:pPr>
            <w:r w:rsidRPr="00B07BC0">
              <w:rPr>
                <w:b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6744,2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4850,3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</w:pPr>
            <w:r w:rsidRPr="00B07BC0">
              <w:t>000 01 05 02 01 10 0000 510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</w:pPr>
            <w:r w:rsidRPr="00B07BC0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-34465,2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35725,4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</w:pPr>
            <w:r w:rsidRPr="00B07BC0">
              <w:t>000 01 05 02 01 10 0000 610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</w:pPr>
            <w:r w:rsidRPr="00B07BC0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41209,4</w:t>
            </w:r>
          </w:p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  <w:p w:rsidR="00F25D6B" w:rsidRPr="00B72C25" w:rsidRDefault="00F25D6B" w:rsidP="00F25D6B">
            <w:pPr>
              <w:shd w:val="clear" w:color="auto" w:fill="FFFFFF"/>
              <w:ind w:right="29"/>
              <w:rPr>
                <w:sz w:val="22"/>
                <w:szCs w:val="22"/>
              </w:rPr>
            </w:pP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  <w:rPr>
                <w:b/>
              </w:rPr>
            </w:pPr>
            <w:r w:rsidRPr="00B07BC0">
              <w:rPr>
                <w:b/>
              </w:rPr>
              <w:t xml:space="preserve">000 01 03 00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</w:t>
            </w:r>
            <w:proofErr w:type="spellStart"/>
            <w:r w:rsidRPr="00B07BC0">
              <w:rPr>
                <w:b/>
              </w:rPr>
              <w:t>00</w:t>
            </w:r>
            <w:proofErr w:type="spellEnd"/>
            <w:r w:rsidRPr="00B07BC0">
              <w:rPr>
                <w:b/>
              </w:rPr>
              <w:t xml:space="preserve"> 0000 000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B72C2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</w:pPr>
            <w:r w:rsidRPr="00B07BC0">
              <w:t xml:space="preserve"> 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10 0000 710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</w:pPr>
            <w:r w:rsidRPr="00B07BC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B72C25"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  <w:rPr>
                <w:b/>
              </w:rPr>
            </w:pPr>
            <w:r w:rsidRPr="00B07BC0">
              <w:t xml:space="preserve">000 01 03 00 </w:t>
            </w:r>
            <w:proofErr w:type="spellStart"/>
            <w:r w:rsidRPr="00B07BC0">
              <w:t>00</w:t>
            </w:r>
            <w:proofErr w:type="spellEnd"/>
            <w:r w:rsidRPr="00B07BC0">
              <w:t xml:space="preserve"> 10 0000 810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</w:pPr>
            <w:r w:rsidRPr="00B07BC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F25D6B" w:rsidRPr="00B72C25" w:rsidRDefault="00F25D6B" w:rsidP="00F25D6B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B72C25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</w:p>
          <w:p w:rsidR="00F25D6B" w:rsidRPr="00B72C25" w:rsidRDefault="00F25D6B" w:rsidP="00F25D6B">
            <w:pPr>
              <w:shd w:val="clear" w:color="auto" w:fill="FFFFFF"/>
              <w:ind w:right="29"/>
              <w:jc w:val="center"/>
            </w:pPr>
            <w:r w:rsidRPr="00B72C25">
              <w:t>0,00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  <w:tr w:rsidR="00F25D6B" w:rsidRPr="00B07BC0" w:rsidTr="00F25D6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07BC0" w:rsidRDefault="00F25D6B" w:rsidP="00F25D6B">
            <w:pPr>
              <w:shd w:val="clear" w:color="auto" w:fill="FFFFFF"/>
              <w:ind w:left="10"/>
              <w:rPr>
                <w:b/>
              </w:rPr>
            </w:pPr>
            <w:r w:rsidRPr="00B07BC0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6744,2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4850,3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5D6B" w:rsidRPr="00B72C25" w:rsidRDefault="00F25D6B" w:rsidP="00F25D6B">
            <w:pPr>
              <w:shd w:val="clear" w:color="auto" w:fill="FFFFFF"/>
              <w:ind w:right="29"/>
              <w:jc w:val="center"/>
              <w:rPr>
                <w:b/>
              </w:rPr>
            </w:pPr>
          </w:p>
        </w:tc>
      </w:tr>
    </w:tbl>
    <w:p w:rsidR="00F25D6B" w:rsidRPr="00B07BC0" w:rsidRDefault="00F25D6B" w:rsidP="00F25D6B">
      <w:pPr>
        <w:rPr>
          <w:b/>
        </w:rPr>
      </w:pPr>
    </w:p>
    <w:p w:rsidR="00F25D6B" w:rsidRDefault="00F25D6B" w:rsidP="00F25D6B"/>
    <w:p w:rsidR="00F25D6B" w:rsidRPr="00B07BC0" w:rsidRDefault="00F25D6B" w:rsidP="00F25D6B"/>
    <w:p w:rsidR="009F133F" w:rsidRDefault="009F133F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tbl>
      <w:tblPr>
        <w:tblW w:w="12155" w:type="dxa"/>
        <w:tblInd w:w="93" w:type="dxa"/>
        <w:tblLook w:val="04A0"/>
      </w:tblPr>
      <w:tblGrid>
        <w:gridCol w:w="2977"/>
        <w:gridCol w:w="272"/>
        <w:gridCol w:w="272"/>
        <w:gridCol w:w="1420"/>
        <w:gridCol w:w="1420"/>
        <w:gridCol w:w="1419"/>
        <w:gridCol w:w="1401"/>
        <w:gridCol w:w="1347"/>
        <w:gridCol w:w="1240"/>
        <w:gridCol w:w="1317"/>
      </w:tblGrid>
      <w:tr w:rsidR="00F25D6B" w:rsidRPr="00F25D6B" w:rsidTr="00F25D6B">
        <w:trPr>
          <w:trHeight w:val="1260"/>
        </w:trPr>
        <w:tc>
          <w:tcPr>
            <w:tcW w:w="12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5D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Сведения об исполнении приложения №2                                                                                                                "Прогнозируемые поступления доходов в бюджет Борского сельского поселения на 2023 год"                                                                                                                                          к решению совета депутатов Борского сельского поселения от 22 декабря 2022 года № 03-150                                                                                       (с изменениями)                                                                                                                                                                 </w:t>
            </w:r>
          </w:p>
        </w:tc>
      </w:tr>
      <w:tr w:rsidR="00F25D6B" w:rsidRPr="00F25D6B" w:rsidTr="00F25D6B">
        <w:trPr>
          <w:trHeight w:val="4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Утверждено   (тысяч рублей)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Исполнено  (тысяч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4974,5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6330,3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127,3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4012,2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4684,3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116,8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596,6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1054,1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176,7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596,6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1054,1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176,7</w:t>
            </w:r>
          </w:p>
        </w:tc>
      </w:tr>
      <w:tr w:rsidR="00F25D6B" w:rsidRPr="00F25D6B" w:rsidTr="00F25D6B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1579,3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1815,1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114,9</w:t>
            </w:r>
          </w:p>
        </w:tc>
      </w:tr>
      <w:tr w:rsidR="00F25D6B" w:rsidRPr="00F25D6B" w:rsidTr="00F25D6B">
        <w:trPr>
          <w:trHeight w:val="54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1 03 02000 01 0000 110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1579,3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1815,1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1835,9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1814,4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1 06 01010 03 0000 110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1007,5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1018,4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828,4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796,0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175,0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1646,0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171,0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1004,4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207,2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127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333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lastRenderedPageBreak/>
              <w:t>1 11 05 43 0 10 0 000 120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1 11 05 07 5 10 0 000 120</w:t>
            </w:r>
          </w:p>
        </w:tc>
        <w:tc>
          <w:tcPr>
            <w:tcW w:w="56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278,7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595,2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213,6</w:t>
            </w:r>
          </w:p>
        </w:tc>
      </w:tr>
      <w:tr w:rsidR="00F25D6B" w:rsidRPr="00F25D6B" w:rsidTr="00F25D6B">
        <w:trPr>
          <w:trHeight w:val="31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375,3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402,3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находящихся в государственной и муниципальной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собственности (за исключением имущества муниципальных</w:t>
            </w:r>
            <w:proofErr w:type="gram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автономных </w:t>
            </w:r>
            <w:proofErr w:type="spellStart"/>
            <w:r w:rsidRPr="00F25D6B">
              <w:rPr>
                <w:rFonts w:ascii="Arial" w:hAnsi="Arial" w:cs="Arial"/>
                <w:sz w:val="20"/>
                <w:szCs w:val="20"/>
              </w:rPr>
              <w:t>учреждений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,а</w:t>
            </w:r>
            <w:proofErr w:type="spellEnd"/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 xml:space="preserve"> также имущества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муниципальных унитарных предприятий, 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51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93,3</w:t>
            </w:r>
          </w:p>
        </w:tc>
      </w:tr>
      <w:tr w:rsidR="00F25D6B" w:rsidRPr="00F25D6B" w:rsidTr="00F25D6B">
        <w:trPr>
          <w:trHeight w:val="79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1 13 02 06 5 10 0 000 130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93,3</w:t>
            </w:r>
          </w:p>
        </w:tc>
      </w:tr>
      <w:tr w:rsidR="00F25D6B" w:rsidRPr="00F25D6B" w:rsidTr="00F25D6B">
        <w:trPr>
          <w:trHeight w:val="525"/>
        </w:trPr>
        <w:tc>
          <w:tcPr>
            <w:tcW w:w="3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1 14 00 </w:t>
            </w:r>
            <w:proofErr w:type="spellStart"/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0 00 0 000 </w:t>
            </w:r>
            <w:proofErr w:type="spellStart"/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5D6B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107,0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62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1 14 02 05 3 10 0 000 410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34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354,1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2529,3</w:t>
            </w:r>
          </w:p>
        </w:tc>
      </w:tr>
      <w:tr w:rsidR="00F25D6B" w:rsidRPr="00F25D6B" w:rsidTr="00F25D6B">
        <w:trPr>
          <w:trHeight w:val="141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1 16 07 01 0 10 0 000 140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354,1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2529,3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179,1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179,1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36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1 17 05 </w:t>
            </w:r>
            <w:proofErr w:type="spellStart"/>
            <w:r w:rsidRPr="00F25D6B">
              <w:rPr>
                <w:rFonts w:ascii="Arial" w:hAnsi="Arial" w:cs="Arial"/>
                <w:sz w:val="20"/>
                <w:szCs w:val="20"/>
              </w:rPr>
              <w:t>05</w:t>
            </w:r>
            <w:proofErr w:type="spellEnd"/>
            <w:r w:rsidRPr="00F25D6B">
              <w:rPr>
                <w:rFonts w:ascii="Arial" w:hAnsi="Arial" w:cs="Arial"/>
                <w:sz w:val="20"/>
                <w:szCs w:val="20"/>
              </w:rPr>
              <w:t xml:space="preserve"> 0 10 0 001 180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179,1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179,1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29490,7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29395,1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F25D6B" w:rsidRPr="00F25D6B" w:rsidTr="00F25D6B">
        <w:trPr>
          <w:trHeight w:val="255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34465,2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35725,4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103,7</w:t>
            </w:r>
          </w:p>
        </w:tc>
      </w:tr>
    </w:tbl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  <w:sectPr w:rsidR="00F25D6B" w:rsidSect="00F25D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tbl>
      <w:tblPr>
        <w:tblW w:w="10490" w:type="dxa"/>
        <w:tblInd w:w="-459" w:type="dxa"/>
        <w:tblLook w:val="04A0"/>
      </w:tblPr>
      <w:tblGrid>
        <w:gridCol w:w="2268"/>
        <w:gridCol w:w="4111"/>
        <w:gridCol w:w="1418"/>
        <w:gridCol w:w="1417"/>
        <w:gridCol w:w="1276"/>
      </w:tblGrid>
      <w:tr w:rsidR="00F25D6B" w:rsidRPr="00F25D6B" w:rsidTr="00F25D6B">
        <w:trPr>
          <w:trHeight w:val="165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25D6B">
              <w:rPr>
                <w:rFonts w:ascii="Arial CYR" w:hAnsi="Arial CYR" w:cs="Arial CYR"/>
                <w:b/>
                <w:bCs/>
              </w:rPr>
              <w:t>Сведения об исполнении приложения №3                                                                               «Безвозмездные поступления на 2023 год»</w:t>
            </w:r>
            <w:r w:rsidRPr="00F25D6B">
              <w:rPr>
                <w:rFonts w:ascii="Arial CYR" w:hAnsi="Arial CYR" w:cs="Arial CYR"/>
                <w:b/>
                <w:bCs/>
              </w:rPr>
              <w:br/>
              <w:t xml:space="preserve"> к решению совета депутатов Борского сельского поселения </w:t>
            </w:r>
            <w:r w:rsidRPr="00F25D6B">
              <w:rPr>
                <w:rFonts w:ascii="Arial CYR" w:hAnsi="Arial CYR" w:cs="Arial CYR"/>
                <w:b/>
                <w:bCs/>
              </w:rPr>
              <w:br/>
              <w:t xml:space="preserve"> от 22 декабря 2022 года № 03-150 (с изменениями)  </w:t>
            </w:r>
            <w:r w:rsidRPr="00F25D6B">
              <w:rPr>
                <w:rFonts w:ascii="Arial CYR" w:hAnsi="Arial CYR" w:cs="Arial CYR"/>
                <w:b/>
                <w:bCs/>
              </w:rPr>
              <w:br/>
              <w:t xml:space="preserve">                                                                                               </w:t>
            </w:r>
          </w:p>
        </w:tc>
      </w:tr>
      <w:tr w:rsidR="00F25D6B" w:rsidRPr="00F25D6B" w:rsidTr="00F25D6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25D6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25D6B">
              <w:rPr>
                <w:rFonts w:ascii="Arial CYR" w:hAnsi="Arial CYR" w:cs="Arial CYR"/>
                <w:sz w:val="22"/>
                <w:szCs w:val="22"/>
              </w:rPr>
              <w:t>тыс</w:t>
            </w:r>
            <w:proofErr w:type="gramStart"/>
            <w:r w:rsidRPr="00F25D6B">
              <w:rPr>
                <w:rFonts w:ascii="Arial CYR" w:hAnsi="Arial CYR" w:cs="Arial CYR"/>
                <w:sz w:val="22"/>
                <w:szCs w:val="22"/>
              </w:rPr>
              <w:t>.р</w:t>
            </w:r>
            <w:proofErr w:type="gramEnd"/>
            <w:r w:rsidRPr="00F25D6B">
              <w:rPr>
                <w:rFonts w:ascii="Arial CYR" w:hAnsi="Arial CYR" w:cs="Arial CYR"/>
                <w:sz w:val="22"/>
                <w:szCs w:val="22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25D6B" w:rsidRPr="00F25D6B" w:rsidTr="00F25D6B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F25D6B" w:rsidRPr="00F25D6B" w:rsidTr="00F25D6B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29490,7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29395,1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F25D6B" w:rsidRPr="00F25D6B" w:rsidTr="00F25D6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9833,3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9833,3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(обл. </w:t>
            </w:r>
            <w:proofErr w:type="spellStart"/>
            <w:r w:rsidRPr="00F25D6B">
              <w:rPr>
                <w:rFonts w:ascii="Arial" w:hAnsi="Arial" w:cs="Arial"/>
                <w:sz w:val="20"/>
                <w:szCs w:val="20"/>
              </w:rPr>
              <w:t>б-т</w:t>
            </w:r>
            <w:proofErr w:type="spellEnd"/>
            <w:r w:rsidRPr="00F25D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7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2 02 1600110 0000 150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3702,1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8337,0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8247,4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F25D6B" w:rsidRPr="00F25D6B" w:rsidTr="00F25D6B">
        <w:trPr>
          <w:trHeight w:val="8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4714,0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4624,4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98,1</w:t>
            </w:r>
          </w:p>
        </w:tc>
      </w:tr>
      <w:tr w:rsidR="00F25D6B" w:rsidRPr="00F25D6B" w:rsidTr="00F25D6B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Субсидии на комплекс мероприятий по борьбе с борщевиком Сосновского (неконкурсные)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Субсидии на реализацию областного закона 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 xml:space="preserve">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Субсидии на реализацию </w:t>
            </w:r>
            <w:proofErr w:type="spellStart"/>
            <w:r w:rsidRPr="00F25D6B"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 w:rsidRPr="00F25D6B">
              <w:rPr>
                <w:rFonts w:ascii="Arial" w:hAnsi="Arial" w:cs="Arial"/>
                <w:sz w:val="20"/>
                <w:szCs w:val="20"/>
              </w:rPr>
              <w:t xml:space="preserve"> закона от 15.05.2018г.№3-оз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11155,2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11149,2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F25D6B" w:rsidRPr="00F25D6B" w:rsidTr="00F25D6B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1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10932,8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F25D6B" w:rsidRPr="00F25D6B" w:rsidTr="00F25D6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8545,2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8545,2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F25D6B">
              <w:rPr>
                <w:rFonts w:ascii="Arial" w:hAnsi="Arial" w:cs="Arial"/>
                <w:sz w:val="20"/>
                <w:szCs w:val="20"/>
              </w:rPr>
              <w:t>согласно Указа</w:t>
            </w:r>
            <w:proofErr w:type="gramEnd"/>
            <w:r w:rsidRPr="00F25D6B">
              <w:rPr>
                <w:rFonts w:ascii="Arial" w:hAnsi="Arial" w:cs="Arial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1280,7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жилищно-коммунального хозяйства)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1080,9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F25D6B" w:rsidRPr="00F25D6B" w:rsidTr="00F25D6B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мероприятия по борьбе с борщевиком Сосновского механическими методами)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25D6B" w:rsidRPr="00F25D6B" w:rsidTr="00F25D6B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25D6B" w:rsidRPr="00F25D6B" w:rsidTr="00F25D6B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D6B" w:rsidRPr="00F25D6B" w:rsidRDefault="00F25D6B" w:rsidP="00F25D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D6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D6B" w:rsidRPr="00F25D6B" w:rsidRDefault="00F25D6B" w:rsidP="00F25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D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644A00">
      <w:pPr>
        <w:rPr>
          <w:sz w:val="20"/>
          <w:szCs w:val="20"/>
        </w:rPr>
      </w:pPr>
    </w:p>
    <w:p w:rsidR="00F25D6B" w:rsidRDefault="00F25D6B" w:rsidP="00F25D6B">
      <w:pPr>
        <w:ind w:left="426" w:firstLine="282"/>
        <w:jc w:val="center"/>
      </w:pPr>
      <w:r>
        <w:t xml:space="preserve">Сведения </w:t>
      </w:r>
      <w:r w:rsidRPr="005009A9">
        <w:t>об исполнении приложения №</w:t>
      </w:r>
      <w:r>
        <w:t xml:space="preserve"> 9                                                                                          ИСПОЛНЕНИЕ МЕЖБЮДЖЕТНЫХ ТРАНСФЕРТОВ</w:t>
      </w:r>
    </w:p>
    <w:p w:rsidR="00F25D6B" w:rsidRDefault="00F25D6B" w:rsidP="00F25D6B">
      <w:pPr>
        <w:ind w:left="426" w:firstLine="282"/>
        <w:jc w:val="center"/>
      </w:pPr>
      <w:proofErr w:type="gramStart"/>
      <w:r>
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решению</w:t>
      </w:r>
      <w:proofErr w:type="gramEnd"/>
      <w:r>
        <w:t xml:space="preserve"> вопросов местного значения в 2023 годах» </w:t>
      </w:r>
      <w:r w:rsidRPr="005009A9">
        <w:t>к решению совета депутатов</w:t>
      </w:r>
    </w:p>
    <w:p w:rsidR="00F25D6B" w:rsidRPr="005009A9" w:rsidRDefault="00F25D6B" w:rsidP="00F25D6B">
      <w:pPr>
        <w:ind w:left="426" w:firstLine="282"/>
        <w:jc w:val="center"/>
      </w:pPr>
      <w:r w:rsidRPr="005009A9">
        <w:t>Бо</w:t>
      </w:r>
      <w:r>
        <w:t xml:space="preserve">рского сельского поселения </w:t>
      </w:r>
      <w:r w:rsidRPr="00A32FD2">
        <w:t>от 2</w:t>
      </w:r>
      <w:r>
        <w:t xml:space="preserve">2 декабря </w:t>
      </w:r>
      <w:r w:rsidRPr="00A32FD2">
        <w:t>20</w:t>
      </w:r>
      <w:r>
        <w:t>22</w:t>
      </w:r>
      <w:r w:rsidRPr="00A32FD2">
        <w:t xml:space="preserve"> года № 03-</w:t>
      </w:r>
      <w:r>
        <w:t>150</w:t>
      </w:r>
      <w:r w:rsidRPr="005009A9">
        <w:t xml:space="preserve"> (с изменениями)</w:t>
      </w:r>
    </w:p>
    <w:p w:rsidR="00F25D6B" w:rsidRDefault="00F25D6B" w:rsidP="00F25D6B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43"/>
        <w:gridCol w:w="1369"/>
        <w:gridCol w:w="1402"/>
        <w:gridCol w:w="1334"/>
      </w:tblGrid>
      <w:tr w:rsidR="00F25D6B" w:rsidTr="00F25D6B">
        <w:tc>
          <w:tcPr>
            <w:tcW w:w="674" w:type="dxa"/>
          </w:tcPr>
          <w:p w:rsidR="00F25D6B" w:rsidRDefault="00F25D6B" w:rsidP="00F25D6B">
            <w:r>
              <w:t>№№</w:t>
            </w:r>
          </w:p>
          <w:p w:rsidR="00F25D6B" w:rsidRDefault="00F25D6B" w:rsidP="00F25D6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43" w:type="dxa"/>
          </w:tcPr>
          <w:p w:rsidR="00F25D6B" w:rsidRDefault="00F25D6B" w:rsidP="00F25D6B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369" w:type="dxa"/>
          </w:tcPr>
          <w:p w:rsidR="00F25D6B" w:rsidRPr="00EF4AE2" w:rsidRDefault="00F25D6B" w:rsidP="00F25D6B">
            <w:pPr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Утверждено </w:t>
            </w:r>
          </w:p>
          <w:p w:rsidR="00F25D6B" w:rsidRDefault="00F25D6B" w:rsidP="00F25D6B">
            <w:pPr>
              <w:jc w:val="center"/>
            </w:pPr>
            <w:r w:rsidRPr="00EF4AE2">
              <w:rPr>
                <w:sz w:val="22"/>
                <w:szCs w:val="22"/>
              </w:rPr>
              <w:t>(тыс. руб.)</w:t>
            </w:r>
          </w:p>
        </w:tc>
        <w:tc>
          <w:tcPr>
            <w:tcW w:w="1402" w:type="dxa"/>
          </w:tcPr>
          <w:p w:rsidR="00F25D6B" w:rsidRPr="00EF4AE2" w:rsidRDefault="00F25D6B" w:rsidP="00F25D6B">
            <w:pPr>
              <w:jc w:val="center"/>
              <w:rPr>
                <w:sz w:val="22"/>
                <w:szCs w:val="22"/>
              </w:rPr>
            </w:pPr>
            <w:r w:rsidRPr="00EF4AE2">
              <w:rPr>
                <w:sz w:val="22"/>
                <w:szCs w:val="22"/>
              </w:rPr>
              <w:t xml:space="preserve">Исполнено </w:t>
            </w:r>
          </w:p>
          <w:p w:rsidR="00F25D6B" w:rsidRDefault="00F25D6B" w:rsidP="00F25D6B">
            <w:pPr>
              <w:jc w:val="center"/>
            </w:pPr>
            <w:r w:rsidRPr="00EF4AE2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EF4AE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EF4AE2">
              <w:rPr>
                <w:sz w:val="22"/>
                <w:szCs w:val="22"/>
              </w:rPr>
              <w:t>)</w:t>
            </w:r>
          </w:p>
        </w:tc>
        <w:tc>
          <w:tcPr>
            <w:tcW w:w="1334" w:type="dxa"/>
          </w:tcPr>
          <w:p w:rsidR="00F25D6B" w:rsidRDefault="00F25D6B" w:rsidP="00F25D6B">
            <w:pPr>
              <w:jc w:val="center"/>
            </w:pPr>
            <w:r w:rsidRPr="00EF4AE2">
              <w:rPr>
                <w:sz w:val="22"/>
                <w:szCs w:val="22"/>
              </w:rPr>
              <w:t>% исполнения</w:t>
            </w:r>
          </w:p>
        </w:tc>
      </w:tr>
      <w:tr w:rsidR="00F25D6B" w:rsidTr="00F25D6B">
        <w:tc>
          <w:tcPr>
            <w:tcW w:w="674" w:type="dxa"/>
          </w:tcPr>
          <w:p w:rsidR="00F25D6B" w:rsidRDefault="00F25D6B" w:rsidP="00F25D6B">
            <w:pPr>
              <w:jc w:val="right"/>
            </w:pPr>
            <w:r>
              <w:t>1.</w:t>
            </w:r>
          </w:p>
        </w:tc>
        <w:tc>
          <w:tcPr>
            <w:tcW w:w="4943" w:type="dxa"/>
          </w:tcPr>
          <w:p w:rsidR="00F25D6B" w:rsidRDefault="00F25D6B" w:rsidP="00F25D6B">
            <w:r>
              <w:t>Ф</w:t>
            </w:r>
            <w:r w:rsidRPr="00D1664F">
              <w:t>ормировани</w:t>
            </w:r>
            <w:r>
              <w:t>е, исполнение</w:t>
            </w:r>
            <w:r w:rsidRPr="00D1664F">
              <w:t xml:space="preserve"> и </w:t>
            </w:r>
            <w:proofErr w:type="gramStart"/>
            <w:r w:rsidRPr="00D1664F">
              <w:t>контрол</w:t>
            </w:r>
            <w:r>
              <w:t>ь</w:t>
            </w:r>
            <w:r w:rsidRPr="00D1664F">
              <w:t xml:space="preserve"> за</w:t>
            </w:r>
            <w:proofErr w:type="gramEnd"/>
            <w:r w:rsidRPr="00D1664F">
              <w:t xml:space="preserve"> исполнением бюджетов поселений в рамках </w:t>
            </w:r>
            <w:proofErr w:type="spellStart"/>
            <w:r w:rsidRPr="00D1664F">
              <w:t>непрограммных</w:t>
            </w:r>
            <w:proofErr w:type="spellEnd"/>
            <w:r w:rsidRPr="00D1664F">
              <w:t xml:space="preserve"> расходов органов исполнительной власти</w:t>
            </w:r>
          </w:p>
        </w:tc>
        <w:tc>
          <w:tcPr>
            <w:tcW w:w="1369" w:type="dxa"/>
          </w:tcPr>
          <w:p w:rsidR="00F25D6B" w:rsidRPr="00F762F4" w:rsidRDefault="00F25D6B" w:rsidP="00F25D6B">
            <w:pPr>
              <w:jc w:val="center"/>
            </w:pPr>
            <w:r>
              <w:t>247,0</w:t>
            </w:r>
          </w:p>
        </w:tc>
        <w:tc>
          <w:tcPr>
            <w:tcW w:w="1402" w:type="dxa"/>
          </w:tcPr>
          <w:p w:rsidR="00F25D6B" w:rsidRPr="00F762F4" w:rsidRDefault="00F25D6B" w:rsidP="00F25D6B">
            <w:pPr>
              <w:jc w:val="center"/>
            </w:pPr>
            <w:r>
              <w:t>247,0</w:t>
            </w:r>
          </w:p>
        </w:tc>
        <w:tc>
          <w:tcPr>
            <w:tcW w:w="1334" w:type="dxa"/>
          </w:tcPr>
          <w:p w:rsidR="00F25D6B" w:rsidRPr="00F762F4" w:rsidRDefault="00F25D6B" w:rsidP="00F25D6B">
            <w:pPr>
              <w:jc w:val="center"/>
            </w:pPr>
            <w:r>
              <w:t>100</w:t>
            </w:r>
          </w:p>
        </w:tc>
      </w:tr>
      <w:tr w:rsidR="00F25D6B" w:rsidTr="00F25D6B">
        <w:tc>
          <w:tcPr>
            <w:tcW w:w="674" w:type="dxa"/>
          </w:tcPr>
          <w:p w:rsidR="00F25D6B" w:rsidRDefault="00F25D6B" w:rsidP="00F25D6B">
            <w:pPr>
              <w:jc w:val="right"/>
            </w:pPr>
            <w:r>
              <w:t>2.</w:t>
            </w:r>
          </w:p>
        </w:tc>
        <w:tc>
          <w:tcPr>
            <w:tcW w:w="4943" w:type="dxa"/>
          </w:tcPr>
          <w:p w:rsidR="00F25D6B" w:rsidRDefault="00F25D6B" w:rsidP="00F25D6B">
            <w:r>
              <w:t>О</w:t>
            </w:r>
            <w:r w:rsidRPr="0068266F">
              <w:t xml:space="preserve">существление контрольных функций советов депутатов в рамках </w:t>
            </w:r>
            <w:proofErr w:type="spellStart"/>
            <w:r w:rsidRPr="0068266F">
              <w:t>непрограммных</w:t>
            </w:r>
            <w:proofErr w:type="spellEnd"/>
            <w:r w:rsidRPr="0068266F">
              <w:t xml:space="preserve"> расходов  органов законодательной власти</w:t>
            </w:r>
          </w:p>
        </w:tc>
        <w:tc>
          <w:tcPr>
            <w:tcW w:w="1369" w:type="dxa"/>
          </w:tcPr>
          <w:p w:rsidR="00F25D6B" w:rsidRPr="00881DA4" w:rsidRDefault="00F25D6B" w:rsidP="00F25D6B">
            <w:pPr>
              <w:jc w:val="center"/>
            </w:pPr>
            <w:r>
              <w:t>139,2</w:t>
            </w:r>
          </w:p>
        </w:tc>
        <w:tc>
          <w:tcPr>
            <w:tcW w:w="1402" w:type="dxa"/>
          </w:tcPr>
          <w:p w:rsidR="00F25D6B" w:rsidRPr="00881DA4" w:rsidRDefault="00F25D6B" w:rsidP="00F25D6B">
            <w:pPr>
              <w:jc w:val="center"/>
            </w:pPr>
            <w:r>
              <w:t>139,2</w:t>
            </w:r>
          </w:p>
        </w:tc>
        <w:tc>
          <w:tcPr>
            <w:tcW w:w="1334" w:type="dxa"/>
          </w:tcPr>
          <w:p w:rsidR="00F25D6B" w:rsidRPr="00881DA4" w:rsidRDefault="00F25D6B" w:rsidP="00F25D6B">
            <w:pPr>
              <w:jc w:val="center"/>
            </w:pPr>
            <w:r>
              <w:t>100</w:t>
            </w:r>
          </w:p>
        </w:tc>
      </w:tr>
      <w:tr w:rsidR="00F25D6B" w:rsidTr="00F25D6B">
        <w:trPr>
          <w:trHeight w:val="1088"/>
        </w:trPr>
        <w:tc>
          <w:tcPr>
            <w:tcW w:w="674" w:type="dxa"/>
          </w:tcPr>
          <w:p w:rsidR="00F25D6B" w:rsidRDefault="00F25D6B" w:rsidP="00F25D6B">
            <w:pPr>
              <w:jc w:val="right"/>
            </w:pPr>
            <w:r>
              <w:t>3.</w:t>
            </w:r>
          </w:p>
        </w:tc>
        <w:tc>
          <w:tcPr>
            <w:tcW w:w="4943" w:type="dxa"/>
          </w:tcPr>
          <w:p w:rsidR="00F25D6B" w:rsidRDefault="00F25D6B" w:rsidP="00F25D6B">
            <w:r>
              <w:t>В</w:t>
            </w:r>
            <w:r w:rsidRPr="0068266F">
              <w:t xml:space="preserve"> соответствии с заключенными соглашениями на организацию в границах поселения </w:t>
            </w:r>
            <w:proofErr w:type="spellStart"/>
            <w:r w:rsidRPr="0068266F">
              <w:t>электро</w:t>
            </w:r>
            <w:proofErr w:type="spellEnd"/>
            <w:r w:rsidRPr="0068266F"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369" w:type="dxa"/>
          </w:tcPr>
          <w:p w:rsidR="00F25D6B" w:rsidRDefault="00F25D6B" w:rsidP="00F25D6B">
            <w:pPr>
              <w:jc w:val="center"/>
            </w:pPr>
            <w:r>
              <w:t xml:space="preserve">400,3 </w:t>
            </w:r>
          </w:p>
        </w:tc>
        <w:tc>
          <w:tcPr>
            <w:tcW w:w="1402" w:type="dxa"/>
          </w:tcPr>
          <w:p w:rsidR="00F25D6B" w:rsidRDefault="00F25D6B" w:rsidP="00F25D6B">
            <w:pPr>
              <w:jc w:val="center"/>
            </w:pPr>
            <w:r>
              <w:t>400,3</w:t>
            </w:r>
          </w:p>
          <w:p w:rsidR="00F25D6B" w:rsidRDefault="00F25D6B" w:rsidP="00F25D6B">
            <w:pPr>
              <w:jc w:val="center"/>
            </w:pPr>
          </w:p>
          <w:p w:rsidR="00F25D6B" w:rsidRDefault="00F25D6B" w:rsidP="00F25D6B">
            <w:pPr>
              <w:jc w:val="center"/>
            </w:pPr>
          </w:p>
        </w:tc>
        <w:tc>
          <w:tcPr>
            <w:tcW w:w="1334" w:type="dxa"/>
          </w:tcPr>
          <w:p w:rsidR="00F25D6B" w:rsidRDefault="00F25D6B" w:rsidP="00F25D6B">
            <w:pPr>
              <w:jc w:val="center"/>
            </w:pPr>
            <w:r>
              <w:t>100</w:t>
            </w:r>
          </w:p>
        </w:tc>
      </w:tr>
      <w:tr w:rsidR="00F25D6B" w:rsidTr="00F25D6B">
        <w:trPr>
          <w:trHeight w:val="1074"/>
        </w:trPr>
        <w:tc>
          <w:tcPr>
            <w:tcW w:w="674" w:type="dxa"/>
          </w:tcPr>
          <w:p w:rsidR="00F25D6B" w:rsidRDefault="00F25D6B" w:rsidP="00F25D6B">
            <w:pPr>
              <w:jc w:val="right"/>
            </w:pPr>
            <w:r>
              <w:t>4.</w:t>
            </w:r>
          </w:p>
        </w:tc>
        <w:tc>
          <w:tcPr>
            <w:tcW w:w="4943" w:type="dxa"/>
          </w:tcPr>
          <w:p w:rsidR="00F25D6B" w:rsidRDefault="00F25D6B" w:rsidP="00F25D6B">
            <w:r>
              <w:t>О</w:t>
            </w:r>
            <w:r w:rsidRPr="0068266F">
              <w:t>рганизаци</w:t>
            </w:r>
            <w:r>
              <w:t>я</w:t>
            </w:r>
            <w:r w:rsidRPr="0068266F">
              <w:t xml:space="preserve">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369" w:type="dxa"/>
          </w:tcPr>
          <w:p w:rsidR="00F25D6B" w:rsidRDefault="00F25D6B" w:rsidP="00F25D6B">
            <w:pPr>
              <w:jc w:val="center"/>
            </w:pPr>
            <w:r>
              <w:t>111,2</w:t>
            </w:r>
          </w:p>
        </w:tc>
        <w:tc>
          <w:tcPr>
            <w:tcW w:w="1402" w:type="dxa"/>
          </w:tcPr>
          <w:p w:rsidR="00F25D6B" w:rsidRDefault="00F25D6B" w:rsidP="00F25D6B">
            <w:pPr>
              <w:jc w:val="center"/>
            </w:pPr>
            <w:r>
              <w:t>111,2</w:t>
            </w:r>
          </w:p>
        </w:tc>
        <w:tc>
          <w:tcPr>
            <w:tcW w:w="1334" w:type="dxa"/>
          </w:tcPr>
          <w:p w:rsidR="00F25D6B" w:rsidRDefault="00F25D6B" w:rsidP="00F25D6B">
            <w:pPr>
              <w:jc w:val="center"/>
            </w:pPr>
            <w:r>
              <w:t>100</w:t>
            </w:r>
          </w:p>
        </w:tc>
      </w:tr>
      <w:tr w:rsidR="00F25D6B" w:rsidTr="00F25D6B">
        <w:tc>
          <w:tcPr>
            <w:tcW w:w="674" w:type="dxa"/>
          </w:tcPr>
          <w:p w:rsidR="00F25D6B" w:rsidRDefault="00F25D6B" w:rsidP="00F25D6B">
            <w:pPr>
              <w:jc w:val="right"/>
            </w:pPr>
            <w:r>
              <w:t>5.</w:t>
            </w:r>
          </w:p>
        </w:tc>
        <w:tc>
          <w:tcPr>
            <w:tcW w:w="4943" w:type="dxa"/>
          </w:tcPr>
          <w:p w:rsidR="00F25D6B" w:rsidRDefault="00F25D6B" w:rsidP="00F25D6B">
            <w:r>
              <w:t>В</w:t>
            </w:r>
            <w:r w:rsidRPr="0068266F">
              <w:t xml:space="preserve">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369" w:type="dxa"/>
          </w:tcPr>
          <w:p w:rsidR="00F25D6B" w:rsidRDefault="00F25D6B" w:rsidP="00F25D6B">
            <w:pPr>
              <w:jc w:val="center"/>
            </w:pPr>
            <w:r>
              <w:t>125,3</w:t>
            </w:r>
          </w:p>
        </w:tc>
        <w:tc>
          <w:tcPr>
            <w:tcW w:w="1402" w:type="dxa"/>
          </w:tcPr>
          <w:p w:rsidR="00F25D6B" w:rsidRDefault="00F25D6B" w:rsidP="00F25D6B">
            <w:pPr>
              <w:jc w:val="center"/>
            </w:pPr>
            <w:r>
              <w:t>125,3</w:t>
            </w:r>
          </w:p>
        </w:tc>
        <w:tc>
          <w:tcPr>
            <w:tcW w:w="1334" w:type="dxa"/>
          </w:tcPr>
          <w:p w:rsidR="00F25D6B" w:rsidRDefault="00F25D6B" w:rsidP="00F25D6B">
            <w:pPr>
              <w:jc w:val="center"/>
            </w:pPr>
            <w:r>
              <w:t>100</w:t>
            </w:r>
          </w:p>
        </w:tc>
      </w:tr>
      <w:tr w:rsidR="00F25D6B" w:rsidTr="00F25D6B">
        <w:tc>
          <w:tcPr>
            <w:tcW w:w="674" w:type="dxa"/>
          </w:tcPr>
          <w:p w:rsidR="00F25D6B" w:rsidRPr="00BE1F7B" w:rsidRDefault="00F25D6B" w:rsidP="00F25D6B">
            <w:pPr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43" w:type="dxa"/>
          </w:tcPr>
          <w:p w:rsidR="00F25D6B" w:rsidRPr="00C556BA" w:rsidRDefault="00F25D6B" w:rsidP="00F25D6B">
            <w:pPr>
              <w:rPr>
                <w:bCs/>
              </w:rPr>
            </w:pPr>
            <w:r>
              <w:t>В</w:t>
            </w:r>
            <w:r w:rsidRPr="0068266F">
              <w:t xml:space="preserve"> соответствии с </w:t>
            </w:r>
            <w:r w:rsidRPr="0068266F">
              <w:rPr>
                <w:bCs/>
              </w:rPr>
              <w:t>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369" w:type="dxa"/>
          </w:tcPr>
          <w:p w:rsidR="00F25D6B" w:rsidRPr="00BE1F7B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301,0</w:t>
            </w:r>
          </w:p>
        </w:tc>
        <w:tc>
          <w:tcPr>
            <w:tcW w:w="1402" w:type="dxa"/>
          </w:tcPr>
          <w:p w:rsidR="00F25D6B" w:rsidRPr="005F14EC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301,0</w:t>
            </w:r>
          </w:p>
        </w:tc>
        <w:tc>
          <w:tcPr>
            <w:tcW w:w="1334" w:type="dxa"/>
          </w:tcPr>
          <w:p w:rsidR="00F25D6B" w:rsidRPr="005F14EC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25D6B" w:rsidTr="00F25D6B">
        <w:tc>
          <w:tcPr>
            <w:tcW w:w="674" w:type="dxa"/>
          </w:tcPr>
          <w:p w:rsidR="00F25D6B" w:rsidRDefault="00F25D6B" w:rsidP="00F25D6B">
            <w:pPr>
              <w:jc w:val="righ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43" w:type="dxa"/>
          </w:tcPr>
          <w:p w:rsidR="00F25D6B" w:rsidRDefault="00F25D6B" w:rsidP="00F25D6B">
            <w:r>
              <w:t>В</w:t>
            </w:r>
            <w:r w:rsidRPr="00197283">
              <w:t xml:space="preserve"> соответствии с заключенными соглашениями на организацию ритуальных услуг в части создания</w:t>
            </w:r>
          </w:p>
        </w:tc>
        <w:tc>
          <w:tcPr>
            <w:tcW w:w="1369" w:type="dxa"/>
          </w:tcPr>
          <w:p w:rsidR="00F25D6B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402" w:type="dxa"/>
          </w:tcPr>
          <w:p w:rsidR="00F25D6B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334" w:type="dxa"/>
          </w:tcPr>
          <w:p w:rsidR="00F25D6B" w:rsidRDefault="00F25D6B" w:rsidP="00F25D6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F25D6B" w:rsidTr="00F25D6B">
        <w:tc>
          <w:tcPr>
            <w:tcW w:w="674" w:type="dxa"/>
          </w:tcPr>
          <w:p w:rsidR="00F25D6B" w:rsidRPr="00CE0C67" w:rsidRDefault="00F25D6B" w:rsidP="00F25D6B">
            <w:pPr>
              <w:jc w:val="right"/>
              <w:rPr>
                <w:b/>
              </w:rPr>
            </w:pPr>
          </w:p>
        </w:tc>
        <w:tc>
          <w:tcPr>
            <w:tcW w:w="4943" w:type="dxa"/>
          </w:tcPr>
          <w:p w:rsidR="00F25D6B" w:rsidRPr="00CE0C67" w:rsidRDefault="00F25D6B" w:rsidP="00F25D6B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369" w:type="dxa"/>
          </w:tcPr>
          <w:p w:rsidR="00F25D6B" w:rsidRPr="00CE0C67" w:rsidRDefault="00F25D6B" w:rsidP="00F25D6B">
            <w:pPr>
              <w:jc w:val="center"/>
              <w:rPr>
                <w:b/>
              </w:rPr>
            </w:pPr>
            <w:r>
              <w:rPr>
                <w:b/>
              </w:rPr>
              <w:t>1424,0</w:t>
            </w:r>
          </w:p>
        </w:tc>
        <w:tc>
          <w:tcPr>
            <w:tcW w:w="1402" w:type="dxa"/>
          </w:tcPr>
          <w:p w:rsidR="00F25D6B" w:rsidRPr="00CE0C67" w:rsidRDefault="00F25D6B" w:rsidP="00F25D6B">
            <w:pPr>
              <w:jc w:val="center"/>
              <w:rPr>
                <w:b/>
              </w:rPr>
            </w:pPr>
            <w:r>
              <w:rPr>
                <w:b/>
              </w:rPr>
              <w:t>1424,0</w:t>
            </w:r>
          </w:p>
        </w:tc>
        <w:tc>
          <w:tcPr>
            <w:tcW w:w="1334" w:type="dxa"/>
          </w:tcPr>
          <w:p w:rsidR="00F25D6B" w:rsidRPr="00CE0C67" w:rsidRDefault="00F25D6B" w:rsidP="00F25D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25D6B" w:rsidRDefault="00F25D6B" w:rsidP="00F25D6B"/>
    <w:p w:rsidR="00F25D6B" w:rsidRDefault="00F25D6B" w:rsidP="00F25D6B">
      <w:pPr>
        <w:jc w:val="center"/>
      </w:pPr>
    </w:p>
    <w:p w:rsidR="00F25D6B" w:rsidRPr="00203746" w:rsidRDefault="00F25D6B" w:rsidP="00644A00">
      <w:pPr>
        <w:rPr>
          <w:sz w:val="20"/>
          <w:szCs w:val="20"/>
        </w:rPr>
      </w:pPr>
    </w:p>
    <w:sectPr w:rsidR="00F25D6B" w:rsidRPr="00203746" w:rsidSect="00F25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E4B64"/>
    <w:rsid w:val="00000A01"/>
    <w:rsid w:val="000050DB"/>
    <w:rsid w:val="00005C92"/>
    <w:rsid w:val="000148FC"/>
    <w:rsid w:val="00017828"/>
    <w:rsid w:val="00040BC1"/>
    <w:rsid w:val="00041FE0"/>
    <w:rsid w:val="00044182"/>
    <w:rsid w:val="00051915"/>
    <w:rsid w:val="00090B73"/>
    <w:rsid w:val="000A3707"/>
    <w:rsid w:val="00103DDA"/>
    <w:rsid w:val="00110777"/>
    <w:rsid w:val="001275B0"/>
    <w:rsid w:val="00136CB2"/>
    <w:rsid w:val="00167610"/>
    <w:rsid w:val="00185A8D"/>
    <w:rsid w:val="0019248B"/>
    <w:rsid w:val="001974A4"/>
    <w:rsid w:val="001D089A"/>
    <w:rsid w:val="001E7491"/>
    <w:rsid w:val="001F32DF"/>
    <w:rsid w:val="00203746"/>
    <w:rsid w:val="00210793"/>
    <w:rsid w:val="00252C32"/>
    <w:rsid w:val="00255D12"/>
    <w:rsid w:val="00257209"/>
    <w:rsid w:val="00287801"/>
    <w:rsid w:val="002B7AF8"/>
    <w:rsid w:val="002D44F2"/>
    <w:rsid w:val="002E76FB"/>
    <w:rsid w:val="002E7BA0"/>
    <w:rsid w:val="00307F48"/>
    <w:rsid w:val="00335E95"/>
    <w:rsid w:val="00336B1D"/>
    <w:rsid w:val="003500B3"/>
    <w:rsid w:val="00367A19"/>
    <w:rsid w:val="00372241"/>
    <w:rsid w:val="003752A8"/>
    <w:rsid w:val="00376187"/>
    <w:rsid w:val="00383AE3"/>
    <w:rsid w:val="00397CC7"/>
    <w:rsid w:val="003A2869"/>
    <w:rsid w:val="003A7ABC"/>
    <w:rsid w:val="003E6E17"/>
    <w:rsid w:val="0045336A"/>
    <w:rsid w:val="0048287B"/>
    <w:rsid w:val="004929E1"/>
    <w:rsid w:val="004D1C73"/>
    <w:rsid w:val="004D5CF3"/>
    <w:rsid w:val="004F148A"/>
    <w:rsid w:val="00506997"/>
    <w:rsid w:val="00521BA6"/>
    <w:rsid w:val="00523B7B"/>
    <w:rsid w:val="00526B61"/>
    <w:rsid w:val="00563A40"/>
    <w:rsid w:val="00572D8B"/>
    <w:rsid w:val="00591DD0"/>
    <w:rsid w:val="0059592F"/>
    <w:rsid w:val="005B471E"/>
    <w:rsid w:val="005C4DF0"/>
    <w:rsid w:val="005D6DD4"/>
    <w:rsid w:val="005F30CC"/>
    <w:rsid w:val="005F5A1F"/>
    <w:rsid w:val="0060797C"/>
    <w:rsid w:val="006121CB"/>
    <w:rsid w:val="00615B0E"/>
    <w:rsid w:val="00622E84"/>
    <w:rsid w:val="00636DC9"/>
    <w:rsid w:val="0063768C"/>
    <w:rsid w:val="00644A00"/>
    <w:rsid w:val="00654D2C"/>
    <w:rsid w:val="00662F05"/>
    <w:rsid w:val="00677401"/>
    <w:rsid w:val="006A5974"/>
    <w:rsid w:val="006E4DEA"/>
    <w:rsid w:val="00716FA3"/>
    <w:rsid w:val="007278DC"/>
    <w:rsid w:val="00765CA8"/>
    <w:rsid w:val="00771107"/>
    <w:rsid w:val="00772302"/>
    <w:rsid w:val="00774D0C"/>
    <w:rsid w:val="007E1048"/>
    <w:rsid w:val="007E791F"/>
    <w:rsid w:val="007F7714"/>
    <w:rsid w:val="008151F3"/>
    <w:rsid w:val="008366B9"/>
    <w:rsid w:val="00841A4E"/>
    <w:rsid w:val="00865A09"/>
    <w:rsid w:val="008660D3"/>
    <w:rsid w:val="00870E36"/>
    <w:rsid w:val="00887055"/>
    <w:rsid w:val="00896BBE"/>
    <w:rsid w:val="008974B1"/>
    <w:rsid w:val="008C38C2"/>
    <w:rsid w:val="008D03FC"/>
    <w:rsid w:val="008D1A61"/>
    <w:rsid w:val="008E6ED8"/>
    <w:rsid w:val="008F064B"/>
    <w:rsid w:val="008F5A27"/>
    <w:rsid w:val="00913C9C"/>
    <w:rsid w:val="0094158D"/>
    <w:rsid w:val="00964A6D"/>
    <w:rsid w:val="00965539"/>
    <w:rsid w:val="00973BA3"/>
    <w:rsid w:val="009909CE"/>
    <w:rsid w:val="009960B7"/>
    <w:rsid w:val="009B02A6"/>
    <w:rsid w:val="009B4FB8"/>
    <w:rsid w:val="009C5C7E"/>
    <w:rsid w:val="009D1DFF"/>
    <w:rsid w:val="009E4B64"/>
    <w:rsid w:val="009E77A0"/>
    <w:rsid w:val="009F133F"/>
    <w:rsid w:val="00A038D2"/>
    <w:rsid w:val="00A179A9"/>
    <w:rsid w:val="00A77509"/>
    <w:rsid w:val="00A83A43"/>
    <w:rsid w:val="00AC67ED"/>
    <w:rsid w:val="00AD15A9"/>
    <w:rsid w:val="00AD53D2"/>
    <w:rsid w:val="00B15F9A"/>
    <w:rsid w:val="00B4766C"/>
    <w:rsid w:val="00B50FE5"/>
    <w:rsid w:val="00B56660"/>
    <w:rsid w:val="00B61B5E"/>
    <w:rsid w:val="00B902B8"/>
    <w:rsid w:val="00B951B1"/>
    <w:rsid w:val="00BA3E61"/>
    <w:rsid w:val="00BA5CB4"/>
    <w:rsid w:val="00BE7911"/>
    <w:rsid w:val="00C01836"/>
    <w:rsid w:val="00C0195E"/>
    <w:rsid w:val="00C458C9"/>
    <w:rsid w:val="00C47A17"/>
    <w:rsid w:val="00C5375C"/>
    <w:rsid w:val="00C553C2"/>
    <w:rsid w:val="00C61948"/>
    <w:rsid w:val="00C70734"/>
    <w:rsid w:val="00C82DCB"/>
    <w:rsid w:val="00C83624"/>
    <w:rsid w:val="00CD03E6"/>
    <w:rsid w:val="00D20B14"/>
    <w:rsid w:val="00D24DFF"/>
    <w:rsid w:val="00D35D6F"/>
    <w:rsid w:val="00D41884"/>
    <w:rsid w:val="00D540E3"/>
    <w:rsid w:val="00D805C4"/>
    <w:rsid w:val="00DA4E44"/>
    <w:rsid w:val="00DB6710"/>
    <w:rsid w:val="00DD5AE8"/>
    <w:rsid w:val="00E0271C"/>
    <w:rsid w:val="00E327B1"/>
    <w:rsid w:val="00E34A23"/>
    <w:rsid w:val="00E63B83"/>
    <w:rsid w:val="00E77F31"/>
    <w:rsid w:val="00E806DF"/>
    <w:rsid w:val="00E929CE"/>
    <w:rsid w:val="00E97743"/>
    <w:rsid w:val="00EB66F2"/>
    <w:rsid w:val="00EC23BC"/>
    <w:rsid w:val="00ED3B2C"/>
    <w:rsid w:val="00ED3B37"/>
    <w:rsid w:val="00EE634D"/>
    <w:rsid w:val="00F25D6B"/>
    <w:rsid w:val="00F34064"/>
    <w:rsid w:val="00F45E41"/>
    <w:rsid w:val="00F5012F"/>
    <w:rsid w:val="00F57D71"/>
    <w:rsid w:val="00F6162D"/>
    <w:rsid w:val="00F64F83"/>
    <w:rsid w:val="00F8569D"/>
    <w:rsid w:val="00FB4CC7"/>
    <w:rsid w:val="00FC0065"/>
    <w:rsid w:val="00FC10FC"/>
    <w:rsid w:val="00FC5FF4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83"/>
    <w:rPr>
      <w:sz w:val="24"/>
      <w:szCs w:val="24"/>
    </w:rPr>
  </w:style>
  <w:style w:type="paragraph" w:styleId="1">
    <w:name w:val="heading 1"/>
    <w:basedOn w:val="a"/>
    <w:next w:val="a"/>
    <w:qFormat/>
    <w:rsid w:val="00A038D2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038D2"/>
    <w:pPr>
      <w:ind w:left="709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841A4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64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4A00"/>
    <w:rPr>
      <w:sz w:val="16"/>
      <w:szCs w:val="16"/>
    </w:rPr>
  </w:style>
  <w:style w:type="paragraph" w:styleId="a5">
    <w:name w:val="Body Text"/>
    <w:basedOn w:val="a"/>
    <w:link w:val="a6"/>
    <w:rsid w:val="00644A00"/>
    <w:pPr>
      <w:suppressAutoHyphens/>
      <w:spacing w:after="120"/>
    </w:pPr>
    <w:rPr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644A00"/>
    <w:rPr>
      <w:kern w:val="1"/>
      <w:sz w:val="24"/>
      <w:szCs w:val="24"/>
      <w:lang w:eastAsia="ar-SA"/>
    </w:rPr>
  </w:style>
  <w:style w:type="paragraph" w:customStyle="1" w:styleId="a7">
    <w:qFormat/>
    <w:rsid w:val="00644A00"/>
    <w:pPr>
      <w:jc w:val="center"/>
    </w:pPr>
    <w:rPr>
      <w:sz w:val="28"/>
    </w:rPr>
  </w:style>
  <w:style w:type="character" w:customStyle="1" w:styleId="a8">
    <w:name w:val="Заголовок Знак"/>
    <w:locked/>
    <w:rsid w:val="00644A00"/>
    <w:rPr>
      <w:sz w:val="28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644A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644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F856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8569D"/>
    <w:rPr>
      <w:color w:val="800080"/>
      <w:u w:val="single"/>
    </w:rPr>
  </w:style>
  <w:style w:type="paragraph" w:customStyle="1" w:styleId="xl63">
    <w:name w:val="xl63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F8569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856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8569D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F8569D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rsid w:val="00F8569D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8569D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569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F85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F85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F8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fontstyle01">
    <w:name w:val="fontstyle01"/>
    <w:rsid w:val="00F25D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312F-7826-4E07-B83D-CC67D4C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21517</Words>
  <Characters>122653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Проект</vt:lpstr>
    </vt:vector>
  </TitlesOfParts>
  <Company>MMM</Company>
  <LinksUpToDate>false</LinksUpToDate>
  <CharactersWithSpaces>143883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Проект</dc:title>
  <dc:subject/>
  <dc:creator>User</dc:creator>
  <cp:keywords/>
  <dc:description/>
  <cp:lastModifiedBy>User</cp:lastModifiedBy>
  <cp:revision>39</cp:revision>
  <cp:lastPrinted>2024-05-29T06:40:00Z</cp:lastPrinted>
  <dcterms:created xsi:type="dcterms:W3CDTF">2019-04-10T08:12:00Z</dcterms:created>
  <dcterms:modified xsi:type="dcterms:W3CDTF">2024-05-31T09:45:00Z</dcterms:modified>
</cp:coreProperties>
</file>