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C035" w14:textId="34FB6C47" w:rsidR="00B941D4" w:rsidRPr="001E0B97" w:rsidRDefault="001D7777" w:rsidP="00A6149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проведении отбора </w:t>
      </w:r>
      <w:r w:rsidR="0049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</w:t>
      </w:r>
      <w:r w:rsidRPr="001E0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61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</w:t>
      </w:r>
      <w:r w:rsidRPr="001E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</w:t>
      </w:r>
      <w:r w:rsidR="0049779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E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A52" w:rsidRPr="001E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ED6A32" w:rsidRPr="001E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возмещение части затрат </w:t>
      </w:r>
      <w:r w:rsidR="00B70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приобретению комбикорма (кормового зерна, жмыха, шрота) для крупного рогатого скота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955"/>
      </w:tblGrid>
      <w:tr w:rsidR="001E0B97" w:rsidRPr="001E0B97" w14:paraId="7E4313AB" w14:textId="77777777" w:rsidTr="005B2BE4">
        <w:trPr>
          <w:jc w:val="center"/>
        </w:trPr>
        <w:tc>
          <w:tcPr>
            <w:tcW w:w="4531" w:type="dxa"/>
            <w:tcMar>
              <w:left w:w="28" w:type="dxa"/>
              <w:right w:w="28" w:type="dxa"/>
            </w:tcMar>
          </w:tcPr>
          <w:p w14:paraId="79F7C204" w14:textId="77777777" w:rsidR="00B941D4" w:rsidRPr="001E0B97" w:rsidRDefault="00621969" w:rsidP="00A61490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B97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организатора отбора, место нахождения, почтовый адрес, адрес электронной почты, номер контактного телефона</w:t>
            </w:r>
          </w:p>
        </w:tc>
        <w:tc>
          <w:tcPr>
            <w:tcW w:w="4955" w:type="dxa"/>
            <w:tcMar>
              <w:left w:w="28" w:type="dxa"/>
              <w:right w:w="28" w:type="dxa"/>
            </w:tcMar>
          </w:tcPr>
          <w:p w14:paraId="30DB0E7D" w14:textId="77777777" w:rsidR="00B941D4" w:rsidRPr="001E0B97" w:rsidRDefault="00B70B6A" w:rsidP="00A61490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по развитию АПК администрации Тихвинского района</w:t>
            </w:r>
          </w:p>
          <w:p w14:paraId="5EC78EC6" w14:textId="45FFF1FB" w:rsidR="00E63A52" w:rsidRPr="001E0B97" w:rsidRDefault="00B70B6A" w:rsidP="00A61490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187550 Ленинградская область, г.</w:t>
            </w:r>
            <w:r w:rsidR="00A61490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Тихвин, 4</w:t>
            </w:r>
            <w:r w:rsidR="00A614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микрорайон, д.</w:t>
            </w:r>
            <w:r w:rsidR="00A614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A614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66)</w:t>
            </w:r>
          </w:p>
          <w:p w14:paraId="28BD3911" w14:textId="2CEF6E4E" w:rsidR="00E63A52" w:rsidRPr="00B70B6A" w:rsidRDefault="00B70B6A" w:rsidP="00A61490">
            <w:pPr>
              <w:spacing w:after="12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otdel.selxoztixwin@yandex.ru</w:t>
            </w:r>
          </w:p>
        </w:tc>
      </w:tr>
      <w:tr w:rsidR="00497794" w:rsidRPr="001E0B97" w14:paraId="6BAD2EE1" w14:textId="77777777" w:rsidTr="005B2BE4">
        <w:trPr>
          <w:jc w:val="center"/>
        </w:trPr>
        <w:tc>
          <w:tcPr>
            <w:tcW w:w="4531" w:type="dxa"/>
            <w:tcMar>
              <w:left w:w="28" w:type="dxa"/>
              <w:right w:w="28" w:type="dxa"/>
            </w:tcMar>
          </w:tcPr>
          <w:p w14:paraId="6E5686CC" w14:textId="77777777" w:rsidR="00497794" w:rsidRPr="001E0B97" w:rsidRDefault="00497794" w:rsidP="00A61490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Доменное имя, и(или) указатели страниц государственной информационной системы или сайта в сети «Интернет», на котором размещается информация о проведении отбора</w:t>
            </w:r>
          </w:p>
        </w:tc>
        <w:tc>
          <w:tcPr>
            <w:tcW w:w="4955" w:type="dxa"/>
            <w:tcMar>
              <w:left w:w="28" w:type="dxa"/>
              <w:right w:w="28" w:type="dxa"/>
            </w:tcMar>
          </w:tcPr>
          <w:p w14:paraId="087E2DBC" w14:textId="136A0D2F" w:rsidR="00497794" w:rsidRPr="00DA572D" w:rsidRDefault="00A61490" w:rsidP="00A61490">
            <w:pPr>
              <w:spacing w:after="12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61490">
              <w:rPr>
                <w:rFonts w:ascii="Times New Roman" w:eastAsia="Times New Roman" w:hAnsi="Times New Roman" w:cs="Times New Roman"/>
                <w:lang w:eastAsia="ru-RU"/>
              </w:rPr>
              <w:t>https://admtih.ru/</w:t>
            </w:r>
          </w:p>
        </w:tc>
      </w:tr>
      <w:tr w:rsidR="001E0B97" w:rsidRPr="001E0B97" w14:paraId="37F7F94B" w14:textId="77777777" w:rsidTr="005B2BE4">
        <w:trPr>
          <w:jc w:val="center"/>
        </w:trPr>
        <w:tc>
          <w:tcPr>
            <w:tcW w:w="4531" w:type="dxa"/>
            <w:tcMar>
              <w:left w:w="28" w:type="dxa"/>
              <w:right w:w="28" w:type="dxa"/>
            </w:tcMar>
          </w:tcPr>
          <w:p w14:paraId="6DEC66AC" w14:textId="2E03E7E6" w:rsidR="0095628F" w:rsidRPr="001E0B97" w:rsidRDefault="0095628F" w:rsidP="00A61490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B97">
              <w:rPr>
                <w:rFonts w:ascii="Times New Roman" w:eastAsia="Times New Roman" w:hAnsi="Times New Roman" w:cs="Times New Roman"/>
                <w:lang w:eastAsia="ru-RU"/>
              </w:rPr>
              <w:t xml:space="preserve">Дата начала подачи или окончания </w:t>
            </w:r>
            <w:r w:rsidR="003C3809" w:rsidRPr="001E0B97">
              <w:rPr>
                <w:rFonts w:ascii="Times New Roman" w:eastAsia="Times New Roman" w:hAnsi="Times New Roman" w:cs="Times New Roman"/>
                <w:lang w:eastAsia="ru-RU"/>
              </w:rPr>
              <w:t>приёма</w:t>
            </w:r>
            <w:r w:rsidRPr="001E0B97">
              <w:rPr>
                <w:rFonts w:ascii="Times New Roman" w:eastAsia="Times New Roman" w:hAnsi="Times New Roman" w:cs="Times New Roman"/>
                <w:lang w:eastAsia="ru-RU"/>
              </w:rPr>
              <w:t xml:space="preserve"> предложе</w:t>
            </w:r>
            <w:r w:rsidR="007245CE" w:rsidRPr="001E0B97">
              <w:rPr>
                <w:rFonts w:ascii="Times New Roman" w:eastAsia="Times New Roman" w:hAnsi="Times New Roman" w:cs="Times New Roman"/>
                <w:lang w:eastAsia="ru-RU"/>
              </w:rPr>
              <w:t>ний участников отбора</w:t>
            </w:r>
          </w:p>
        </w:tc>
        <w:tc>
          <w:tcPr>
            <w:tcW w:w="4955" w:type="dxa"/>
            <w:tcMar>
              <w:left w:w="28" w:type="dxa"/>
              <w:right w:w="28" w:type="dxa"/>
            </w:tcMar>
          </w:tcPr>
          <w:p w14:paraId="24C86C85" w14:textId="654FEE04" w:rsidR="0095628F" w:rsidRPr="001E0B97" w:rsidRDefault="00A61490" w:rsidP="00A61490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="00B70B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668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A6149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D6688D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r w:rsidR="000E0654" w:rsidRPr="00497794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="000E0654">
              <w:rPr>
                <w:rFonts w:ascii="Times New Roman" w:eastAsia="Times New Roman" w:hAnsi="Times New Roman" w:cs="Times New Roman"/>
                <w:lang w:eastAsia="ru-RU"/>
              </w:rPr>
              <w:t xml:space="preserve">мая </w:t>
            </w:r>
            <w:r w:rsidR="007245CE" w:rsidRPr="001E0B97">
              <w:rPr>
                <w:rFonts w:ascii="Times New Roman" w:eastAsia="Times New Roman" w:hAnsi="Times New Roman" w:cs="Times New Roman"/>
                <w:lang w:eastAsia="ru-RU"/>
              </w:rPr>
              <w:t>2024 года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7245CE" w:rsidRPr="001E0B97">
              <w:rPr>
                <w:rFonts w:ascii="Times New Roman" w:eastAsia="Times New Roman" w:hAnsi="Times New Roman" w:cs="Times New Roman"/>
                <w:lang w:eastAsia="ru-RU"/>
              </w:rPr>
              <w:t>до 1</w:t>
            </w:r>
            <w:r w:rsidR="00AC01E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A6149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7245CE" w:rsidRPr="001E0B97">
              <w:rPr>
                <w:rFonts w:ascii="Times New Roman" w:eastAsia="Times New Roman" w:hAnsi="Times New Roman" w:cs="Times New Roman"/>
                <w:lang w:eastAsia="ru-RU"/>
              </w:rPr>
              <w:t xml:space="preserve">00 15 </w:t>
            </w:r>
            <w:r w:rsidR="00B70B6A">
              <w:rPr>
                <w:rFonts w:ascii="Times New Roman" w:eastAsia="Times New Roman" w:hAnsi="Times New Roman" w:cs="Times New Roman"/>
                <w:lang w:eastAsia="ru-RU"/>
              </w:rPr>
              <w:t>мая</w:t>
            </w:r>
            <w:r w:rsidR="002914A0" w:rsidRPr="001E0B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245CE" w:rsidRPr="001E0B97">
              <w:rPr>
                <w:rFonts w:ascii="Times New Roman" w:eastAsia="Times New Roman" w:hAnsi="Times New Roman" w:cs="Times New Roman"/>
                <w:lang w:eastAsia="ru-RU"/>
              </w:rPr>
              <w:t>2024 года</w:t>
            </w:r>
          </w:p>
        </w:tc>
      </w:tr>
      <w:tr w:rsidR="00D6688D" w:rsidRPr="001E0B97" w14:paraId="200322FC" w14:textId="77777777" w:rsidTr="005B2BE4">
        <w:trPr>
          <w:jc w:val="center"/>
        </w:trPr>
        <w:tc>
          <w:tcPr>
            <w:tcW w:w="4531" w:type="dxa"/>
            <w:tcMar>
              <w:left w:w="28" w:type="dxa"/>
              <w:right w:w="28" w:type="dxa"/>
            </w:tcMar>
          </w:tcPr>
          <w:p w14:paraId="3F2376F5" w14:textId="77777777" w:rsidR="00D6688D" w:rsidRPr="001E0B97" w:rsidRDefault="00D6688D" w:rsidP="00A61490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проведения отбора</w:t>
            </w:r>
          </w:p>
        </w:tc>
        <w:tc>
          <w:tcPr>
            <w:tcW w:w="4955" w:type="dxa"/>
            <w:tcMar>
              <w:left w:w="28" w:type="dxa"/>
              <w:right w:w="28" w:type="dxa"/>
            </w:tcMar>
          </w:tcPr>
          <w:p w14:paraId="4E975E22" w14:textId="77777777" w:rsidR="00D6688D" w:rsidRDefault="00D6688D" w:rsidP="00A61490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2DE">
              <w:rPr>
                <w:rFonts w:ascii="Times New Roman" w:hAnsi="Times New Roman" w:cs="Times New Roman"/>
                <w:color w:val="00000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</w:rPr>
              <w:t>24 мая</w:t>
            </w:r>
            <w:r w:rsidRPr="008862DE">
              <w:rPr>
                <w:rFonts w:ascii="Times New Roman" w:hAnsi="Times New Roman" w:cs="Times New Roman"/>
                <w:color w:val="000000"/>
              </w:rPr>
              <w:t xml:space="preserve"> 2024 года</w:t>
            </w:r>
          </w:p>
        </w:tc>
      </w:tr>
      <w:tr w:rsidR="00D6688D" w:rsidRPr="001E0B97" w14:paraId="787319C1" w14:textId="77777777" w:rsidTr="005B2BE4">
        <w:trPr>
          <w:jc w:val="center"/>
        </w:trPr>
        <w:tc>
          <w:tcPr>
            <w:tcW w:w="4531" w:type="dxa"/>
            <w:tcMar>
              <w:left w:w="28" w:type="dxa"/>
              <w:right w:w="28" w:type="dxa"/>
            </w:tcMar>
          </w:tcPr>
          <w:p w14:paraId="3361CEDA" w14:textId="77777777" w:rsidR="00D6688D" w:rsidRPr="00916927" w:rsidRDefault="00D6688D" w:rsidP="00A6149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распределяемой субсидии</w:t>
            </w:r>
            <w:r w:rsidR="00C6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60CAF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рамках отбора в соответствии с лимитом бюджетных ассигнований по направлению предоставления субсидии, рублей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955" w:type="dxa"/>
            <w:tcMar>
              <w:left w:w="28" w:type="dxa"/>
              <w:right w:w="28" w:type="dxa"/>
            </w:tcMar>
          </w:tcPr>
          <w:p w14:paraId="4A49489A" w14:textId="11871143" w:rsidR="00D6688D" w:rsidRPr="008862DE" w:rsidRDefault="00D6688D" w:rsidP="00A61490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61490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460</w:t>
            </w:r>
            <w:r w:rsidR="00A61490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000,00</w:t>
            </w:r>
          </w:p>
        </w:tc>
      </w:tr>
      <w:tr w:rsidR="00C60CAF" w:rsidRPr="001E0B97" w14:paraId="28EC2B38" w14:textId="77777777" w:rsidTr="005B2BE4">
        <w:trPr>
          <w:jc w:val="center"/>
        </w:trPr>
        <w:tc>
          <w:tcPr>
            <w:tcW w:w="4531" w:type="dxa"/>
            <w:tcMar>
              <w:left w:w="28" w:type="dxa"/>
              <w:right w:w="28" w:type="dxa"/>
            </w:tcMar>
          </w:tcPr>
          <w:p w14:paraId="72AFEAD6" w14:textId="02E521A6" w:rsidR="00C60CAF" w:rsidRPr="001E0B97" w:rsidRDefault="00C60CAF" w:rsidP="00A61490">
            <w:pPr>
              <w:pStyle w:val="a3"/>
              <w:spacing w:after="120"/>
              <w:contextualSpacing/>
              <w:rPr>
                <w:rFonts w:ascii="Times New Roman" w:hAnsi="Times New Roman" w:cs="Times New Roman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Порядок </w:t>
            </w:r>
            <w:r w:rsidR="00A61490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расчёта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размера субсидии в</w:t>
            </w:r>
            <w:r w:rsidR="00A614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соответствии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Порядк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</w:t>
            </w:r>
            <w:r w:rsidRPr="006C2097">
              <w:rPr>
                <w:rFonts w:ascii="Times New Roman" w:hAnsi="Times New Roman" w:cs="Times New Roman"/>
              </w:rPr>
              <w:t xml:space="preserve"> 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предоставления </w:t>
            </w:r>
            <w:r w:rsidR="00A61490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субсидий </w:t>
            </w:r>
            <w:r w:rsidR="00A61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сельхозтоваропроизводителям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-юридическим лицам и крестьянским (фермерским) хозяйствам в целях возмещения части затрат в связи с</w:t>
            </w:r>
            <w:r w:rsidR="00A61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производством сельскохозяйственной продукции, </w:t>
            </w:r>
            <w:r w:rsidR="00A61490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утверждённ</w:t>
            </w:r>
            <w:r w:rsidR="00A61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ым</w:t>
            </w:r>
            <w:r w:rsidRPr="006C2097">
              <w:rPr>
                <w:rFonts w:ascii="Times New Roman" w:hAnsi="Times New Roman" w:cs="Times New Roman"/>
              </w:rPr>
              <w:t xml:space="preserve"> п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остановлением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Тихвинского района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</w:t>
            </w:r>
            <w:r w:rsidR="00A614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A614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01-1128-а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(далее - Порядок)</w:t>
            </w:r>
          </w:p>
        </w:tc>
        <w:tc>
          <w:tcPr>
            <w:tcW w:w="4955" w:type="dxa"/>
            <w:tcMar>
              <w:left w:w="28" w:type="dxa"/>
              <w:right w:w="28" w:type="dxa"/>
            </w:tcMar>
          </w:tcPr>
          <w:p w14:paraId="61D0F8F8" w14:textId="316A48D2" w:rsidR="00C60CAF" w:rsidRPr="001E0B97" w:rsidRDefault="00C60CAF" w:rsidP="00A61490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Субсидия выплачивается в размере 50% от</w:t>
            </w:r>
            <w:r w:rsidR="00A614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общей суммы затрат на приобретение комбикормов (кормового зерна, жмыха, шрота) в текущем году, но</w:t>
            </w:r>
            <w:r w:rsidR="00A614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A61490"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пределах средств, предусмотренных на эти цели в</w:t>
            </w:r>
            <w:r w:rsidR="00A614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бюджете Тихвинского района на очередной финансовый год</w:t>
            </w:r>
          </w:p>
        </w:tc>
      </w:tr>
      <w:tr w:rsidR="007A74A3" w:rsidRPr="001E0B97" w14:paraId="736968A1" w14:textId="77777777" w:rsidTr="005B2BE4">
        <w:trPr>
          <w:jc w:val="center"/>
        </w:trPr>
        <w:tc>
          <w:tcPr>
            <w:tcW w:w="4531" w:type="dxa"/>
            <w:tcMar>
              <w:left w:w="28" w:type="dxa"/>
              <w:right w:w="28" w:type="dxa"/>
            </w:tcMar>
          </w:tcPr>
          <w:p w14:paraId="0742D71E" w14:textId="77777777" w:rsidR="007A74A3" w:rsidRPr="006C2097" w:rsidRDefault="007A74A3" w:rsidP="00A61490">
            <w:pPr>
              <w:pStyle w:val="a3"/>
              <w:spacing w:after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распределения субсидии по результатам отбора</w:t>
            </w:r>
          </w:p>
        </w:tc>
        <w:tc>
          <w:tcPr>
            <w:tcW w:w="4955" w:type="dxa"/>
            <w:tcMar>
              <w:left w:w="28" w:type="dxa"/>
              <w:right w:w="28" w:type="dxa"/>
            </w:tcMar>
          </w:tcPr>
          <w:p w14:paraId="2A435039" w14:textId="77777777" w:rsidR="007A74A3" w:rsidRDefault="007A74A3" w:rsidP="00A61490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0A8">
              <w:rPr>
                <w:rFonts w:ascii="Times New Roman" w:hAnsi="Times New Roman"/>
                <w:lang w:eastAsia="ru-RU"/>
              </w:rPr>
              <w:t>Отбор получателей субсидий осуществляется исходя из соответствия участников отбора получателей субсидий категориям и</w:t>
            </w:r>
            <w:r>
              <w:rPr>
                <w:rFonts w:ascii="Times New Roman" w:hAnsi="Times New Roman"/>
                <w:lang w:eastAsia="ru-RU"/>
              </w:rPr>
              <w:t xml:space="preserve"> условиям предоставления субсидии.</w:t>
            </w:r>
          </w:p>
        </w:tc>
      </w:tr>
      <w:tr w:rsidR="001E0B97" w:rsidRPr="001E0B97" w14:paraId="6139CC58" w14:textId="77777777" w:rsidTr="005B2BE4">
        <w:trPr>
          <w:jc w:val="center"/>
        </w:trPr>
        <w:tc>
          <w:tcPr>
            <w:tcW w:w="4531" w:type="dxa"/>
            <w:tcMar>
              <w:left w:w="28" w:type="dxa"/>
              <w:right w:w="28" w:type="dxa"/>
            </w:tcMar>
          </w:tcPr>
          <w:p w14:paraId="2DDFE518" w14:textId="77777777" w:rsidR="00621969" w:rsidRPr="001E0B97" w:rsidRDefault="00621969" w:rsidP="00A61490">
            <w:pPr>
              <w:pStyle w:val="a3"/>
              <w:spacing w:after="120"/>
              <w:contextualSpacing/>
              <w:rPr>
                <w:rFonts w:ascii="Times New Roman" w:hAnsi="Times New Roman" w:cs="Times New Roman"/>
              </w:rPr>
            </w:pPr>
            <w:r w:rsidRPr="001E0B97">
              <w:rPr>
                <w:rFonts w:ascii="Times New Roman" w:hAnsi="Times New Roman" w:cs="Times New Roman"/>
              </w:rPr>
              <w:t>Категории и (или) критерии отбора</w:t>
            </w:r>
          </w:p>
        </w:tc>
        <w:tc>
          <w:tcPr>
            <w:tcW w:w="4955" w:type="dxa"/>
            <w:tcMar>
              <w:left w:w="28" w:type="dxa"/>
              <w:right w:w="28" w:type="dxa"/>
            </w:tcMar>
          </w:tcPr>
          <w:p w14:paraId="0F316F38" w14:textId="2712497C" w:rsidR="00576443" w:rsidRPr="001E0B97" w:rsidRDefault="00576443" w:rsidP="00A61490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B97">
              <w:rPr>
                <w:rFonts w:ascii="Times New Roman" w:eastAsia="Times New Roman" w:hAnsi="Times New Roman" w:cs="Times New Roman"/>
                <w:lang w:eastAsia="ru-RU"/>
              </w:rPr>
              <w:t xml:space="preserve">Категориями </w:t>
            </w:r>
            <w:r w:rsidR="007D7F69" w:rsidRPr="001E0B97">
              <w:rPr>
                <w:rFonts w:ascii="Times New Roman" w:eastAsia="Times New Roman" w:hAnsi="Times New Roman" w:cs="Times New Roman"/>
                <w:lang w:eastAsia="ru-RU"/>
              </w:rPr>
              <w:t>отбора получателей субсидии</w:t>
            </w:r>
            <w:r w:rsidRPr="001E0B97">
              <w:rPr>
                <w:rFonts w:ascii="Times New Roman" w:eastAsia="Times New Roman" w:hAnsi="Times New Roman" w:cs="Times New Roman"/>
                <w:lang w:eastAsia="ru-RU"/>
              </w:rPr>
              <w:t xml:space="preserve"> являются:</w:t>
            </w:r>
            <w:r w:rsidR="005B2B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7C8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B70B6A">
              <w:rPr>
                <w:rFonts w:ascii="Times New Roman" w:eastAsia="Times New Roman" w:hAnsi="Times New Roman" w:cs="Times New Roman"/>
                <w:lang w:eastAsia="ru-RU"/>
              </w:rPr>
              <w:t>ельхозтоваропроизводители – юридические лица.</w:t>
            </w:r>
          </w:p>
          <w:p w14:paraId="76847831" w14:textId="77777777" w:rsidR="00576443" w:rsidRPr="001E0B97" w:rsidRDefault="003E4C15" w:rsidP="00A61490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Условиями</w:t>
            </w:r>
            <w:r w:rsidR="007D7F69" w:rsidRPr="001E0B97">
              <w:rPr>
                <w:rFonts w:ascii="Times New Roman" w:eastAsia="Times New Roman" w:hAnsi="Times New Roman" w:cs="Times New Roman"/>
                <w:lang w:eastAsia="ru-RU"/>
              </w:rPr>
              <w:t xml:space="preserve"> отбора получателей субсидии</w:t>
            </w:r>
            <w:r w:rsidR="00576443" w:rsidRPr="001E0B97">
              <w:rPr>
                <w:rFonts w:ascii="Times New Roman" w:eastAsia="Times New Roman" w:hAnsi="Times New Roman" w:cs="Times New Roman"/>
                <w:lang w:eastAsia="ru-RU"/>
              </w:rPr>
              <w:t xml:space="preserve"> являются:</w:t>
            </w:r>
          </w:p>
          <w:p w14:paraId="5303E4E0" w14:textId="2022681D" w:rsidR="00576443" w:rsidRPr="00A61490" w:rsidRDefault="00D77C86" w:rsidP="005B2BE4">
            <w:pPr>
              <w:pStyle w:val="a6"/>
              <w:numPr>
                <w:ilvl w:val="0"/>
                <w:numId w:val="1"/>
              </w:numPr>
              <w:spacing w:after="120"/>
              <w:ind w:left="395" w:hanging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90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регистрация и осуществление производства </w:t>
            </w:r>
            <w:r w:rsidR="0032703E" w:rsidRPr="00A61490">
              <w:rPr>
                <w:rFonts w:ascii="Times New Roman" w:eastAsia="Times New Roman" w:hAnsi="Times New Roman" w:cs="Times New Roman"/>
                <w:lang w:eastAsia="ru-RU"/>
              </w:rPr>
              <w:t xml:space="preserve">продукции </w:t>
            </w:r>
            <w:r w:rsidR="00A61490" w:rsidRPr="00A61490">
              <w:rPr>
                <w:rFonts w:ascii="Times New Roman" w:eastAsia="Times New Roman" w:hAnsi="Times New Roman" w:cs="Times New Roman"/>
                <w:lang w:eastAsia="ru-RU"/>
              </w:rPr>
              <w:t>животноводства на</w:t>
            </w:r>
            <w:r w:rsidRPr="00A61490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 Тихвинского района в предыдущем и текущем годах</w:t>
            </w:r>
          </w:p>
          <w:p w14:paraId="0A079DB5" w14:textId="37166C1C" w:rsidR="00982FE6" w:rsidRPr="001E0B97" w:rsidRDefault="00D77C86" w:rsidP="005B2BE4">
            <w:pPr>
              <w:pStyle w:val="a6"/>
              <w:numPr>
                <w:ilvl w:val="0"/>
                <w:numId w:val="1"/>
              </w:numPr>
              <w:spacing w:after="120"/>
              <w:ind w:left="395" w:hanging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90">
              <w:rPr>
                <w:rFonts w:ascii="Times New Roman" w:eastAsia="Times New Roman" w:hAnsi="Times New Roman" w:cs="Times New Roman"/>
                <w:lang w:eastAsia="ru-RU"/>
              </w:rPr>
              <w:t>наличи</w:t>
            </w:r>
            <w:r w:rsidR="00C10464" w:rsidRPr="00A6149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61490">
              <w:rPr>
                <w:rFonts w:ascii="Times New Roman" w:eastAsia="Times New Roman" w:hAnsi="Times New Roman" w:cs="Times New Roman"/>
                <w:lang w:eastAsia="ru-RU"/>
              </w:rPr>
              <w:t xml:space="preserve"> поголовье крупного рогатого скота на начало текущего года</w:t>
            </w:r>
          </w:p>
        </w:tc>
      </w:tr>
      <w:tr w:rsidR="001E0B97" w:rsidRPr="001E0B97" w14:paraId="45003FB7" w14:textId="77777777" w:rsidTr="005B2BE4">
        <w:trPr>
          <w:jc w:val="center"/>
        </w:trPr>
        <w:tc>
          <w:tcPr>
            <w:tcW w:w="4531" w:type="dxa"/>
            <w:tcMar>
              <w:left w:w="28" w:type="dxa"/>
              <w:right w:w="28" w:type="dxa"/>
            </w:tcMar>
          </w:tcPr>
          <w:p w14:paraId="01613087" w14:textId="77777777" w:rsidR="00621969" w:rsidRPr="001E0B97" w:rsidRDefault="0095628F" w:rsidP="00A61490">
            <w:pPr>
              <w:pStyle w:val="a3"/>
              <w:spacing w:after="12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0B97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к участникам отбора </w:t>
            </w:r>
          </w:p>
        </w:tc>
        <w:tc>
          <w:tcPr>
            <w:tcW w:w="4955" w:type="dxa"/>
            <w:tcMar>
              <w:left w:w="28" w:type="dxa"/>
              <w:right w:w="28" w:type="dxa"/>
            </w:tcMar>
          </w:tcPr>
          <w:p w14:paraId="088F5562" w14:textId="77777777" w:rsidR="001138E0" w:rsidRPr="00EB5A31" w:rsidRDefault="001138E0" w:rsidP="00A61490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A31">
              <w:rPr>
                <w:rFonts w:ascii="Times New Roman" w:eastAsia="Times New Roman" w:hAnsi="Times New Roman" w:cs="Times New Roman"/>
                <w:lang w:eastAsia="ru-RU"/>
              </w:rPr>
              <w:t>Участник отбора на даты рассмотрения заявки о предоставлении субсидии должен соответствовать следующим требованиям:</w:t>
            </w:r>
          </w:p>
          <w:p w14:paraId="7DCB35C4" w14:textId="20B661B9" w:rsidR="001138E0" w:rsidRPr="00A61490" w:rsidRDefault="001138E0" w:rsidP="005B2BE4">
            <w:pPr>
              <w:pStyle w:val="a6"/>
              <w:numPr>
                <w:ilvl w:val="0"/>
                <w:numId w:val="2"/>
              </w:numPr>
              <w:spacing w:after="120"/>
              <w:ind w:left="375" w:hanging="2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90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отбора не должен являться иностранным юридическим лицом, в том числе местом регистрации которого является государство или территория, </w:t>
            </w:r>
            <w:r w:rsidR="003C3809" w:rsidRPr="00A61490">
              <w:rPr>
                <w:rFonts w:ascii="Times New Roman" w:eastAsia="Times New Roman" w:hAnsi="Times New Roman" w:cs="Times New Roman"/>
                <w:lang w:eastAsia="ru-RU"/>
              </w:rPr>
              <w:t>включённые</w:t>
            </w:r>
            <w:r w:rsidRPr="00A61490">
              <w:rPr>
                <w:rFonts w:ascii="Times New Roman" w:eastAsia="Times New Roman" w:hAnsi="Times New Roman" w:cs="Times New Roman"/>
                <w:lang w:eastAsia="ru-RU"/>
              </w:rPr>
              <w:t xml:space="preserve"> в утверждаемый Министерством финансов Российской Федерации перечень государств и территорий, используемых для </w:t>
            </w:r>
            <w:r w:rsidRPr="00A614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установлено законодательством Российской Федерации). При </w:t>
            </w:r>
            <w:r w:rsidR="003C3809" w:rsidRPr="00A61490">
              <w:rPr>
                <w:rFonts w:ascii="Times New Roman" w:eastAsia="Times New Roman" w:hAnsi="Times New Roman" w:cs="Times New Roman"/>
                <w:lang w:eastAsia="ru-RU"/>
              </w:rPr>
              <w:t>расчёте</w:t>
            </w:r>
            <w:r w:rsidRPr="00A61490">
              <w:rPr>
                <w:rFonts w:ascii="Times New Roman" w:eastAsia="Times New Roman" w:hAnsi="Times New Roman" w:cs="Times New Roman"/>
                <w:lang w:eastAsia="ru-RU"/>
              </w:rPr>
              <w:t xml:space="preserve"> доли участия офшорных компаний в уставном (складочном) капитале российских юридических лиц не учитываются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14:paraId="77DA8923" w14:textId="7EBCF4DF" w:rsidR="001138E0" w:rsidRPr="00A61490" w:rsidRDefault="001138E0" w:rsidP="005B2BE4">
            <w:pPr>
              <w:pStyle w:val="a6"/>
              <w:numPr>
                <w:ilvl w:val="0"/>
                <w:numId w:val="2"/>
              </w:numPr>
              <w:spacing w:after="120"/>
              <w:ind w:left="375" w:hanging="2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90">
              <w:rPr>
                <w:rFonts w:ascii="Times New Roman" w:eastAsia="Times New Roman" w:hAnsi="Times New Roman" w:cs="Times New Roman"/>
                <w:lang w:eastAsia="ru-RU"/>
              </w:rPr>
      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14:paraId="15CBFFB9" w14:textId="6DBEB67B" w:rsidR="001138E0" w:rsidRPr="00A61490" w:rsidRDefault="001138E0" w:rsidP="005B2BE4">
            <w:pPr>
              <w:pStyle w:val="a6"/>
              <w:numPr>
                <w:ilvl w:val="0"/>
                <w:numId w:val="2"/>
              </w:numPr>
              <w:spacing w:after="120"/>
              <w:ind w:left="375" w:hanging="2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90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отбора не должен получать средства из </w:t>
            </w:r>
            <w:r w:rsidR="00B3224B" w:rsidRPr="00A61490">
              <w:rPr>
                <w:rFonts w:ascii="Times New Roman" w:eastAsia="Times New Roman" w:hAnsi="Times New Roman" w:cs="Times New Roman"/>
                <w:lang w:eastAsia="ru-RU"/>
              </w:rPr>
              <w:t>местного</w:t>
            </w:r>
            <w:r w:rsidRPr="00A61490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бюджета, на основании иных нормативных правовых актов </w:t>
            </w:r>
            <w:r w:rsidR="00B3224B" w:rsidRPr="00A61490">
              <w:rPr>
                <w:rFonts w:ascii="Times New Roman" w:eastAsia="Times New Roman" w:hAnsi="Times New Roman" w:cs="Times New Roman"/>
                <w:lang w:eastAsia="ru-RU"/>
              </w:rPr>
              <w:t>Тихвинского района</w:t>
            </w:r>
            <w:r w:rsidRPr="00A61490">
              <w:rPr>
                <w:rFonts w:ascii="Times New Roman" w:eastAsia="Times New Roman" w:hAnsi="Times New Roman" w:cs="Times New Roman"/>
                <w:lang w:eastAsia="ru-RU"/>
              </w:rPr>
              <w:t xml:space="preserve"> на цели, установленные </w:t>
            </w:r>
            <w:r w:rsidR="00B3224B" w:rsidRPr="00A61490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о порядке предоставления субсидии, в целях определения получателей которой проводится отбор получателей </w:t>
            </w:r>
            <w:r w:rsidR="00A61490" w:rsidRPr="00A61490">
              <w:rPr>
                <w:rFonts w:ascii="Times New Roman" w:eastAsia="Times New Roman" w:hAnsi="Times New Roman" w:cs="Times New Roman"/>
                <w:lang w:eastAsia="ru-RU"/>
              </w:rPr>
              <w:t>субсидии;</w:t>
            </w:r>
          </w:p>
          <w:p w14:paraId="4E1E275C" w14:textId="4858F27E" w:rsidR="001138E0" w:rsidRPr="00A61490" w:rsidRDefault="001138E0" w:rsidP="005B2BE4">
            <w:pPr>
              <w:pStyle w:val="a6"/>
              <w:numPr>
                <w:ilvl w:val="0"/>
                <w:numId w:val="2"/>
              </w:numPr>
              <w:spacing w:after="120"/>
              <w:ind w:left="375" w:hanging="2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90">
              <w:rPr>
                <w:rFonts w:ascii="Times New Roman" w:eastAsia="Times New Roman" w:hAnsi="Times New Roman" w:cs="Times New Roman"/>
                <w:lang w:eastAsia="ru-RU"/>
              </w:rPr>
              <w:t>участник отбора не должен являться иностранным агентом в соответствии с Федеральным законом «О контроле за деятельностью лиц, находящихся под иностранным влиянием»;</w:t>
            </w:r>
          </w:p>
          <w:p w14:paraId="75D8D560" w14:textId="3D8567E7" w:rsidR="001138E0" w:rsidRPr="00A61490" w:rsidRDefault="001138E0" w:rsidP="005B2BE4">
            <w:pPr>
              <w:pStyle w:val="a6"/>
              <w:numPr>
                <w:ilvl w:val="0"/>
                <w:numId w:val="2"/>
              </w:numPr>
              <w:spacing w:after="120"/>
              <w:ind w:left="375" w:hanging="2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90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отбора не </w:t>
            </w:r>
            <w:r w:rsidR="0048315F" w:rsidRPr="00A61490">
              <w:rPr>
                <w:rFonts w:ascii="Times New Roman" w:eastAsia="Times New Roman" w:hAnsi="Times New Roman" w:cs="Times New Roman"/>
                <w:lang w:eastAsia="ru-RU"/>
              </w:rPr>
              <w:t xml:space="preserve">должен </w:t>
            </w:r>
            <w:r w:rsidRPr="00A61490">
              <w:rPr>
                <w:rFonts w:ascii="Times New Roman" w:eastAsia="Times New Roman" w:hAnsi="Times New Roman" w:cs="Times New Roman"/>
                <w:lang w:eastAsia="ru-RU"/>
              </w:rPr>
              <w:t>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14:paraId="1A7EC5BA" w14:textId="433E5F0C" w:rsidR="001138E0" w:rsidRPr="00A61490" w:rsidRDefault="001138E0" w:rsidP="005B2BE4">
            <w:pPr>
              <w:pStyle w:val="a6"/>
              <w:numPr>
                <w:ilvl w:val="0"/>
                <w:numId w:val="2"/>
              </w:numPr>
              <w:spacing w:after="120"/>
              <w:ind w:left="375" w:hanging="2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90">
              <w:rPr>
                <w:rFonts w:ascii="Times New Roman" w:eastAsia="Times New Roman" w:hAnsi="Times New Roman" w:cs="Times New Roman"/>
                <w:lang w:eastAsia="ru-RU"/>
              </w:rPr>
              <w:t xml:space="preserve">у участника отбора должны отсутствовать просроченная задолженность по возврату в </w:t>
            </w:r>
            <w:r w:rsidR="00A61490" w:rsidRPr="00A6149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  <w:r w:rsidRPr="00A61490">
              <w:rPr>
                <w:rFonts w:ascii="Times New Roman" w:eastAsia="Times New Roman" w:hAnsi="Times New Roman" w:cs="Times New Roman"/>
                <w:lang w:eastAsia="ru-RU"/>
              </w:rPr>
              <w:t xml:space="preserve"> иных субсидий, бюджетных инвестиций, а также иная просроченная (неурегулированная) задолженность по денежным обязательствам перед </w:t>
            </w:r>
            <w:r w:rsidR="001F4E91" w:rsidRPr="00A61490">
              <w:rPr>
                <w:rFonts w:ascii="Times New Roman" w:eastAsia="Times New Roman" w:hAnsi="Times New Roman" w:cs="Times New Roman"/>
                <w:lang w:eastAsia="ru-RU"/>
              </w:rPr>
              <w:t>Тихвинским районом</w:t>
            </w:r>
            <w:r w:rsidRPr="00A61490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0C74422C" w14:textId="714A562E" w:rsidR="001138E0" w:rsidRPr="00A61490" w:rsidRDefault="001138E0" w:rsidP="005B2BE4">
            <w:pPr>
              <w:pStyle w:val="a6"/>
              <w:numPr>
                <w:ilvl w:val="0"/>
                <w:numId w:val="2"/>
              </w:numPr>
              <w:spacing w:after="120"/>
              <w:ind w:left="375" w:hanging="2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90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отбора,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 получателей </w:t>
            </w:r>
            <w:r w:rsidRPr="00A614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субсидий,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</w:t>
            </w:r>
          </w:p>
          <w:p w14:paraId="631B3E0A" w14:textId="2E625C97" w:rsidR="001138E0" w:rsidRPr="00A61490" w:rsidRDefault="001138E0" w:rsidP="005B2BE4">
            <w:pPr>
              <w:pStyle w:val="a6"/>
              <w:numPr>
                <w:ilvl w:val="0"/>
                <w:numId w:val="2"/>
              </w:numPr>
              <w:spacing w:after="120"/>
              <w:ind w:left="375" w:hanging="2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90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отбора не должен быть </w:t>
            </w:r>
            <w:r w:rsidR="003C3809" w:rsidRPr="00A61490">
              <w:rPr>
                <w:rFonts w:ascii="Times New Roman" w:eastAsia="Times New Roman" w:hAnsi="Times New Roman" w:cs="Times New Roman"/>
                <w:lang w:eastAsia="ru-RU"/>
              </w:rPr>
              <w:t>внесён</w:t>
            </w:r>
            <w:r w:rsidRPr="00A61490">
              <w:rPr>
                <w:rFonts w:ascii="Times New Roman" w:eastAsia="Times New Roman" w:hAnsi="Times New Roman" w:cs="Times New Roman"/>
                <w:lang w:eastAsia="ru-RU"/>
              </w:rPr>
              <w:t xml:space="preserve"> в реестр недобросовестных поставщиков;</w:t>
            </w:r>
          </w:p>
          <w:p w14:paraId="2727FE58" w14:textId="33CF3437" w:rsidR="001138E0" w:rsidRPr="00A61490" w:rsidRDefault="001138E0" w:rsidP="005B2BE4">
            <w:pPr>
              <w:pStyle w:val="a6"/>
              <w:numPr>
                <w:ilvl w:val="0"/>
                <w:numId w:val="2"/>
              </w:numPr>
              <w:spacing w:after="120"/>
              <w:ind w:left="375" w:hanging="2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90">
              <w:rPr>
                <w:rFonts w:ascii="Times New Roman" w:eastAsia="Times New Roman" w:hAnsi="Times New Roman" w:cs="Times New Roman"/>
                <w:lang w:eastAsia="ru-RU"/>
              </w:rPr>
              <w:t>у участника отбора должна отсутствовать просроченная задолженность по заработной плате;</w:t>
            </w:r>
          </w:p>
          <w:p w14:paraId="44554159" w14:textId="37CE53AC" w:rsidR="001138E0" w:rsidRPr="00A61490" w:rsidRDefault="001138E0" w:rsidP="005B2BE4">
            <w:pPr>
              <w:pStyle w:val="a6"/>
              <w:numPr>
                <w:ilvl w:val="0"/>
                <w:numId w:val="2"/>
              </w:numPr>
              <w:spacing w:after="120"/>
              <w:ind w:left="375" w:hanging="2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90">
              <w:rPr>
                <w:rFonts w:ascii="Times New Roman" w:eastAsia="Times New Roman" w:hAnsi="Times New Roman" w:cs="Times New Roman"/>
                <w:lang w:eastAsia="ru-RU"/>
              </w:rPr>
              <w:t xml:space="preserve">у участника отбора на едином налоговом </w:t>
            </w:r>
            <w:r w:rsidR="00A61490" w:rsidRPr="00A61490">
              <w:rPr>
                <w:rFonts w:ascii="Times New Roman" w:eastAsia="Times New Roman" w:hAnsi="Times New Roman" w:cs="Times New Roman"/>
                <w:lang w:eastAsia="ru-RU"/>
              </w:rPr>
              <w:t>счёте</w:t>
            </w:r>
            <w:r w:rsidRPr="00A61490">
              <w:rPr>
                <w:rFonts w:ascii="Times New Roman" w:eastAsia="Times New Roman" w:hAnsi="Times New Roman" w:cs="Times New Roman"/>
                <w:lang w:eastAsia="ru-RU"/>
              </w:rPr>
              <w:t xml:space="preserve">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14:paraId="15B8C2D5" w14:textId="6658E2D6" w:rsidR="002765C8" w:rsidRPr="00A61490" w:rsidRDefault="002765C8" w:rsidP="005B2BE4">
            <w:pPr>
              <w:pStyle w:val="a6"/>
              <w:numPr>
                <w:ilvl w:val="0"/>
                <w:numId w:val="2"/>
              </w:numPr>
              <w:spacing w:after="120"/>
              <w:ind w:left="375" w:hanging="2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90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в отдел по развитию АПК </w:t>
            </w:r>
            <w:r w:rsidR="003C3809" w:rsidRPr="00A61490">
              <w:rPr>
                <w:rFonts w:ascii="Times New Roman" w:eastAsia="Times New Roman" w:hAnsi="Times New Roman" w:cs="Times New Roman"/>
                <w:lang w:eastAsia="ru-RU"/>
              </w:rPr>
              <w:t>отчётности</w:t>
            </w:r>
            <w:r w:rsidRPr="00A61490">
              <w:rPr>
                <w:rFonts w:ascii="Times New Roman" w:eastAsia="Times New Roman" w:hAnsi="Times New Roman" w:cs="Times New Roman"/>
                <w:lang w:eastAsia="ru-RU"/>
              </w:rPr>
              <w:t xml:space="preserve"> о финансово-экономическом состоянии за предыдущий и текущий года в установленные сроки</w:t>
            </w:r>
            <w:r w:rsidR="0048315F" w:rsidRPr="00A6149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C173480" w14:textId="77777777" w:rsidR="007B5962" w:rsidRDefault="007B5962" w:rsidP="00A61490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 отбора для участия в отборе в срок, устанавливаемый в соответствии с информацией о проведении отбора, представляет следующие документы:</w:t>
            </w:r>
          </w:p>
          <w:p w14:paraId="51460B82" w14:textId="4D3D6057" w:rsidR="007B5962" w:rsidRPr="00A61490" w:rsidRDefault="007B5962" w:rsidP="005B2BE4">
            <w:pPr>
              <w:pStyle w:val="a6"/>
              <w:numPr>
                <w:ilvl w:val="0"/>
                <w:numId w:val="3"/>
              </w:numPr>
              <w:spacing w:after="120"/>
              <w:ind w:left="375" w:hanging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90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на </w:t>
            </w:r>
            <w:r w:rsidR="00A61490" w:rsidRPr="00A61490">
              <w:rPr>
                <w:rFonts w:ascii="Times New Roman" w:eastAsia="Times New Roman" w:hAnsi="Times New Roman" w:cs="Times New Roman"/>
                <w:lang w:eastAsia="ru-RU"/>
              </w:rPr>
              <w:t>заключение договора</w:t>
            </w:r>
            <w:r w:rsidRPr="00A61490">
              <w:rPr>
                <w:rFonts w:ascii="Times New Roman" w:eastAsia="Times New Roman" w:hAnsi="Times New Roman" w:cs="Times New Roman"/>
                <w:lang w:eastAsia="ru-RU"/>
              </w:rPr>
              <w:t xml:space="preserve"> по форме, </w:t>
            </w:r>
            <w:r w:rsidR="00A61490" w:rsidRPr="00A61490">
              <w:rPr>
                <w:rFonts w:ascii="Times New Roman" w:eastAsia="Times New Roman" w:hAnsi="Times New Roman" w:cs="Times New Roman"/>
                <w:lang w:eastAsia="ru-RU"/>
              </w:rPr>
              <w:t>утверждённой</w:t>
            </w:r>
            <w:r w:rsidRPr="00A61490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постановлением администрации Тихвинского района</w:t>
            </w:r>
            <w:r w:rsidR="008748B6" w:rsidRPr="00A61490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0734618E" w14:textId="5652B6D1" w:rsidR="007B5962" w:rsidRPr="00A61490" w:rsidRDefault="00A61490" w:rsidP="005B2BE4">
            <w:pPr>
              <w:pStyle w:val="a6"/>
              <w:numPr>
                <w:ilvl w:val="0"/>
                <w:numId w:val="3"/>
              </w:numPr>
              <w:spacing w:after="120"/>
              <w:ind w:left="375" w:hanging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90">
              <w:rPr>
                <w:rFonts w:ascii="Times New Roman" w:eastAsia="Times New Roman" w:hAnsi="Times New Roman" w:cs="Times New Roman"/>
                <w:lang w:eastAsia="ru-RU"/>
              </w:rPr>
              <w:t>отчёт</w:t>
            </w:r>
            <w:r w:rsidR="007B5962" w:rsidRPr="00A61490">
              <w:rPr>
                <w:rFonts w:ascii="Times New Roman" w:eastAsia="Times New Roman" w:hAnsi="Times New Roman" w:cs="Times New Roman"/>
                <w:lang w:eastAsia="ru-RU"/>
              </w:rPr>
              <w:t xml:space="preserve"> о движении скота на текущую дату</w:t>
            </w:r>
            <w:r w:rsidR="008748B6" w:rsidRPr="00A61490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7F8F4A91" w14:textId="637DD919" w:rsidR="007B5962" w:rsidRPr="00A61490" w:rsidRDefault="007B5962" w:rsidP="005B2BE4">
            <w:pPr>
              <w:pStyle w:val="a6"/>
              <w:numPr>
                <w:ilvl w:val="0"/>
                <w:numId w:val="3"/>
              </w:numPr>
              <w:spacing w:after="120"/>
              <w:ind w:left="375" w:hanging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90">
              <w:rPr>
                <w:rFonts w:ascii="Times New Roman" w:eastAsia="Times New Roman" w:hAnsi="Times New Roman" w:cs="Times New Roman"/>
                <w:lang w:eastAsia="ru-RU"/>
              </w:rPr>
              <w:t>справка об отсутствии задолженности по уплате налогов, сборов и страховых взносов в бюджеты бюджетной системы Российской Федерации</w:t>
            </w:r>
            <w:r w:rsidR="008748B6" w:rsidRPr="00A61490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372C8F8B" w14:textId="3E3C5874" w:rsidR="007B5962" w:rsidRPr="00A61490" w:rsidRDefault="007B5962" w:rsidP="005B2BE4">
            <w:pPr>
              <w:pStyle w:val="a6"/>
              <w:numPr>
                <w:ilvl w:val="0"/>
                <w:numId w:val="3"/>
              </w:numPr>
              <w:spacing w:after="120"/>
              <w:ind w:left="375" w:hanging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90">
              <w:rPr>
                <w:rFonts w:ascii="Times New Roman" w:eastAsia="Times New Roman" w:hAnsi="Times New Roman" w:cs="Times New Roman"/>
                <w:lang w:eastAsia="ru-RU"/>
              </w:rPr>
              <w:t>копии договоров купли-продажи комбикормов (кормового зерна, жмыха, шрота) для крупного рогатого скота</w:t>
            </w:r>
            <w:r w:rsidR="008748B6" w:rsidRPr="00A61490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438B8C81" w14:textId="2C1A1C87" w:rsidR="007B5962" w:rsidRPr="00A61490" w:rsidRDefault="007B5962" w:rsidP="005B2BE4">
            <w:pPr>
              <w:pStyle w:val="a6"/>
              <w:numPr>
                <w:ilvl w:val="0"/>
                <w:numId w:val="3"/>
              </w:numPr>
              <w:spacing w:after="120"/>
              <w:ind w:left="375" w:hanging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90">
              <w:rPr>
                <w:rFonts w:ascii="Times New Roman" w:eastAsia="Times New Roman" w:hAnsi="Times New Roman" w:cs="Times New Roman"/>
                <w:lang w:eastAsia="ru-RU"/>
              </w:rPr>
              <w:t xml:space="preserve">копии товарных накладных или </w:t>
            </w:r>
            <w:r w:rsidRPr="00A61490">
              <w:rPr>
                <w:rFonts w:ascii="Times New Roman" w:hAnsi="Times New Roman" w:cs="Times New Roman"/>
              </w:rPr>
              <w:t>универсального передаточного документа</w:t>
            </w:r>
            <w:r w:rsidR="009646AF" w:rsidRPr="00A61490">
              <w:rPr>
                <w:rFonts w:ascii="Times New Roman" w:hAnsi="Times New Roman" w:cs="Times New Roman"/>
              </w:rPr>
              <w:t xml:space="preserve"> на </w:t>
            </w:r>
            <w:r w:rsidR="009646AF" w:rsidRPr="00A61490">
              <w:rPr>
                <w:rFonts w:ascii="Times New Roman" w:eastAsia="Times New Roman" w:hAnsi="Times New Roman" w:cs="Times New Roman"/>
                <w:lang w:eastAsia="ru-RU"/>
              </w:rPr>
              <w:t>комбикорм (кормово</w:t>
            </w:r>
            <w:r w:rsidR="00550ABA" w:rsidRPr="00A6149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646AF" w:rsidRPr="00A61490">
              <w:rPr>
                <w:rFonts w:ascii="Times New Roman" w:eastAsia="Times New Roman" w:hAnsi="Times New Roman" w:cs="Times New Roman"/>
                <w:lang w:eastAsia="ru-RU"/>
              </w:rPr>
              <w:t xml:space="preserve"> зерн</w:t>
            </w:r>
            <w:r w:rsidR="00550ABA" w:rsidRPr="00A6149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9646AF" w:rsidRPr="00A61490">
              <w:rPr>
                <w:rFonts w:ascii="Times New Roman" w:eastAsia="Times New Roman" w:hAnsi="Times New Roman" w:cs="Times New Roman"/>
                <w:lang w:eastAsia="ru-RU"/>
              </w:rPr>
              <w:t>, жмых</w:t>
            </w:r>
            <w:r w:rsidR="00550ABA" w:rsidRPr="00A61490">
              <w:rPr>
                <w:rFonts w:ascii="Times New Roman" w:eastAsia="Times New Roman" w:hAnsi="Times New Roman" w:cs="Times New Roman"/>
                <w:lang w:eastAsia="ru-RU"/>
              </w:rPr>
              <w:t>, шрот) для крупного рогатого скота</w:t>
            </w:r>
            <w:r w:rsidR="008748B6" w:rsidRPr="00A61490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5B9A15DE" w14:textId="00C53E57" w:rsidR="007B5962" w:rsidRPr="00A61490" w:rsidRDefault="007B5962" w:rsidP="005B2BE4">
            <w:pPr>
              <w:pStyle w:val="a6"/>
              <w:numPr>
                <w:ilvl w:val="0"/>
                <w:numId w:val="3"/>
              </w:numPr>
              <w:spacing w:after="120"/>
              <w:ind w:left="375" w:hanging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90">
              <w:rPr>
                <w:rFonts w:ascii="Times New Roman" w:hAnsi="Times New Roman" w:cs="Times New Roman"/>
              </w:rPr>
              <w:t>копии счетов</w:t>
            </w:r>
            <w:r w:rsidR="00550ABA" w:rsidRPr="00A61490">
              <w:rPr>
                <w:rFonts w:ascii="Times New Roman" w:hAnsi="Times New Roman" w:cs="Times New Roman"/>
              </w:rPr>
              <w:t xml:space="preserve"> на </w:t>
            </w:r>
            <w:r w:rsidR="00550ABA" w:rsidRPr="00A61490">
              <w:rPr>
                <w:rFonts w:ascii="Times New Roman" w:eastAsia="Times New Roman" w:hAnsi="Times New Roman" w:cs="Times New Roman"/>
                <w:lang w:eastAsia="ru-RU"/>
              </w:rPr>
              <w:t>комбикорм (кормовое зерно, жмых, шрот) для крупного рогатого скота</w:t>
            </w:r>
            <w:r w:rsidR="008748B6" w:rsidRPr="00A61490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4145B9CB" w14:textId="7C15D6C4" w:rsidR="007B5962" w:rsidRPr="00A61490" w:rsidRDefault="007B5962" w:rsidP="005B2BE4">
            <w:pPr>
              <w:pStyle w:val="a6"/>
              <w:numPr>
                <w:ilvl w:val="0"/>
                <w:numId w:val="3"/>
              </w:numPr>
              <w:spacing w:after="120"/>
              <w:ind w:left="375" w:hanging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90">
              <w:rPr>
                <w:rFonts w:ascii="Times New Roman" w:hAnsi="Times New Roman" w:cs="Times New Roman"/>
              </w:rPr>
              <w:t xml:space="preserve">копии </w:t>
            </w:r>
            <w:r w:rsidR="00A61490" w:rsidRPr="00A61490">
              <w:rPr>
                <w:rFonts w:ascii="Times New Roman" w:hAnsi="Times New Roman" w:cs="Times New Roman"/>
              </w:rPr>
              <w:t>платёжных</w:t>
            </w:r>
            <w:r w:rsidRPr="00A61490">
              <w:rPr>
                <w:rFonts w:ascii="Times New Roman" w:hAnsi="Times New Roman" w:cs="Times New Roman"/>
              </w:rPr>
              <w:t xml:space="preserve"> поручений</w:t>
            </w:r>
            <w:r w:rsidR="00550ABA" w:rsidRPr="00A61490">
              <w:rPr>
                <w:rFonts w:ascii="Times New Roman" w:hAnsi="Times New Roman" w:cs="Times New Roman"/>
              </w:rPr>
              <w:t xml:space="preserve"> на оплату за </w:t>
            </w:r>
            <w:r w:rsidR="00550ABA" w:rsidRPr="00A61490">
              <w:rPr>
                <w:rFonts w:ascii="Times New Roman" w:eastAsia="Times New Roman" w:hAnsi="Times New Roman" w:cs="Times New Roman"/>
                <w:lang w:eastAsia="ru-RU"/>
              </w:rPr>
              <w:t>комбикорм (кормовое зерно, жмых, шрот) для крупного рогатого скота</w:t>
            </w:r>
            <w:r w:rsidR="008748B6" w:rsidRPr="00A61490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9282AD6" w14:textId="41E249CC" w:rsidR="00982FE6" w:rsidRPr="00A61490" w:rsidRDefault="007B5962" w:rsidP="005B2BE4">
            <w:pPr>
              <w:pStyle w:val="a6"/>
              <w:numPr>
                <w:ilvl w:val="0"/>
                <w:numId w:val="3"/>
              </w:numPr>
              <w:spacing w:after="120"/>
              <w:ind w:left="375" w:hanging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90">
              <w:rPr>
                <w:rFonts w:ascii="Times New Roman" w:hAnsi="Times New Roman" w:cs="Times New Roman"/>
              </w:rPr>
              <w:t>справка-</w:t>
            </w:r>
            <w:r w:rsidR="00A61490" w:rsidRPr="00A61490">
              <w:rPr>
                <w:rFonts w:ascii="Times New Roman" w:hAnsi="Times New Roman" w:cs="Times New Roman"/>
              </w:rPr>
              <w:t>расчёт</w:t>
            </w:r>
            <w:r w:rsidRPr="00A61490">
              <w:rPr>
                <w:rFonts w:ascii="Times New Roman" w:hAnsi="Times New Roman" w:cs="Times New Roman"/>
              </w:rPr>
              <w:t xml:space="preserve"> для выплаты субсидии</w:t>
            </w:r>
            <w:r w:rsidR="009646AF" w:rsidRPr="00A61490">
              <w:rPr>
                <w:rFonts w:ascii="Times New Roman" w:eastAsia="Times New Roman" w:hAnsi="Times New Roman" w:cs="Times New Roman"/>
                <w:lang w:eastAsia="ru-RU"/>
              </w:rPr>
              <w:t xml:space="preserve"> по форме, </w:t>
            </w:r>
            <w:r w:rsidR="003C3809" w:rsidRPr="00A61490">
              <w:rPr>
                <w:rFonts w:ascii="Times New Roman" w:eastAsia="Times New Roman" w:hAnsi="Times New Roman" w:cs="Times New Roman"/>
                <w:lang w:eastAsia="ru-RU"/>
              </w:rPr>
              <w:t>утверждённой</w:t>
            </w:r>
            <w:r w:rsidR="009646AF" w:rsidRPr="00A61490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постановлением администрации Тихвинского района</w:t>
            </w:r>
            <w:r w:rsidR="008748B6" w:rsidRPr="00A6149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E0B97" w:rsidRPr="001E0B97" w14:paraId="7EBD5894" w14:textId="77777777" w:rsidTr="005B2BE4">
        <w:trPr>
          <w:jc w:val="center"/>
        </w:trPr>
        <w:tc>
          <w:tcPr>
            <w:tcW w:w="4531" w:type="dxa"/>
            <w:tcMar>
              <w:left w:w="28" w:type="dxa"/>
              <w:right w:w="28" w:type="dxa"/>
            </w:tcMar>
          </w:tcPr>
          <w:p w14:paraId="35991F81" w14:textId="77777777" w:rsidR="00621969" w:rsidRPr="001E0B97" w:rsidRDefault="005971DF" w:rsidP="00A61490">
            <w:pPr>
              <w:pStyle w:val="a3"/>
              <w:spacing w:after="12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Результат предоставления субсидии</w:t>
            </w:r>
          </w:p>
        </w:tc>
        <w:tc>
          <w:tcPr>
            <w:tcW w:w="4955" w:type="dxa"/>
            <w:tcMar>
              <w:left w:w="28" w:type="dxa"/>
              <w:right w:w="28" w:type="dxa"/>
            </w:tcMar>
          </w:tcPr>
          <w:p w14:paraId="4E5A7167" w14:textId="77777777" w:rsidR="00621969" w:rsidRPr="001E0B97" w:rsidRDefault="005971DF" w:rsidP="00A61490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48F">
              <w:rPr>
                <w:rFonts w:ascii="Times New Roman" w:hAnsi="Times New Roman" w:cs="Times New Roman"/>
              </w:rPr>
              <w:t>Результатом предоставления субсидии является</w:t>
            </w:r>
            <w:r>
              <w:rPr>
                <w:rFonts w:ascii="Times New Roman" w:hAnsi="Times New Roman" w:cs="Times New Roman"/>
              </w:rPr>
              <w:t xml:space="preserve"> сохранение или увеличение показателя результативности предоставления субсидии в текущем году.</w:t>
            </w:r>
          </w:p>
        </w:tc>
      </w:tr>
      <w:tr w:rsidR="001E0B97" w:rsidRPr="001E0B97" w14:paraId="38D430D9" w14:textId="77777777" w:rsidTr="005B2BE4">
        <w:trPr>
          <w:jc w:val="center"/>
        </w:trPr>
        <w:tc>
          <w:tcPr>
            <w:tcW w:w="4531" w:type="dxa"/>
            <w:tcMar>
              <w:left w:w="28" w:type="dxa"/>
              <w:right w:w="28" w:type="dxa"/>
            </w:tcMar>
          </w:tcPr>
          <w:p w14:paraId="40FC0FA4" w14:textId="77777777" w:rsidR="00621969" w:rsidRPr="001E0B97" w:rsidRDefault="00B72B5D" w:rsidP="00A61490">
            <w:pPr>
              <w:pStyle w:val="a3"/>
              <w:spacing w:after="120"/>
              <w:contextualSpacing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E0B9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E63A52" w:rsidRPr="001E0B97">
              <w:rPr>
                <w:rFonts w:ascii="Times New Roman" w:eastAsia="Times New Roman" w:hAnsi="Times New Roman" w:cs="Times New Roman"/>
                <w:lang w:eastAsia="ru-RU"/>
              </w:rPr>
              <w:t xml:space="preserve">орядок подачи заявок </w:t>
            </w:r>
          </w:p>
        </w:tc>
        <w:tc>
          <w:tcPr>
            <w:tcW w:w="4955" w:type="dxa"/>
            <w:tcMar>
              <w:left w:w="28" w:type="dxa"/>
              <w:right w:w="28" w:type="dxa"/>
            </w:tcMar>
          </w:tcPr>
          <w:p w14:paraId="20F0D362" w14:textId="77777777" w:rsidR="00874D26" w:rsidRPr="001E0B97" w:rsidRDefault="00874D26" w:rsidP="00A61490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B97">
              <w:rPr>
                <w:rFonts w:ascii="Times New Roman" w:eastAsia="Times New Roman" w:hAnsi="Times New Roman" w:cs="Times New Roman"/>
                <w:lang w:eastAsia="ru-RU"/>
              </w:rPr>
              <w:t>Заявки участников отбора представляются в органы местного самоуправления.</w:t>
            </w:r>
          </w:p>
          <w:p w14:paraId="51EA110B" w14:textId="77777777" w:rsidR="00874D26" w:rsidRPr="001E0B97" w:rsidRDefault="00874D26" w:rsidP="00A61490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B97">
              <w:rPr>
                <w:rFonts w:ascii="Times New Roman" w:eastAsia="Times New Roman" w:hAnsi="Times New Roman" w:cs="Times New Roman"/>
                <w:lang w:eastAsia="ru-RU"/>
              </w:rPr>
              <w:t>Участник отбора для участия в отборе может подать не более одной заявки.</w:t>
            </w:r>
          </w:p>
          <w:p w14:paraId="6887B268" w14:textId="521C67A5" w:rsidR="00874D26" w:rsidRPr="001E0B97" w:rsidRDefault="00874D26" w:rsidP="00A61490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B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Участник отбора </w:t>
            </w:r>
            <w:r w:rsidR="00A61490" w:rsidRPr="001E0B97">
              <w:rPr>
                <w:rFonts w:ascii="Times New Roman" w:eastAsia="Times New Roman" w:hAnsi="Times New Roman" w:cs="Times New Roman"/>
                <w:lang w:eastAsia="ru-RU"/>
              </w:rPr>
              <w:t>несёт</w:t>
            </w:r>
            <w:r w:rsidRPr="001E0B97">
              <w:rPr>
                <w:rFonts w:ascii="Times New Roman" w:eastAsia="Times New Roman" w:hAnsi="Times New Roman" w:cs="Times New Roman"/>
                <w:lang w:eastAsia="ru-RU"/>
              </w:rPr>
              <w:t xml:space="preserve"> ответственность </w:t>
            </w:r>
            <w:r w:rsidR="00EB5A31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Pr="001E0B97">
              <w:rPr>
                <w:rFonts w:ascii="Times New Roman" w:eastAsia="Times New Roman" w:hAnsi="Times New Roman" w:cs="Times New Roman"/>
                <w:lang w:eastAsia="ru-RU"/>
              </w:rPr>
              <w:t xml:space="preserve"> достоверность представляемых сведений в соответствии с</w:t>
            </w:r>
            <w:r w:rsidR="00A61490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1E0B97">
              <w:rPr>
                <w:rFonts w:ascii="Times New Roman" w:eastAsia="Times New Roman" w:hAnsi="Times New Roman" w:cs="Times New Roman"/>
                <w:lang w:eastAsia="ru-RU"/>
              </w:rPr>
              <w:t>законодательством Российской Федерации.</w:t>
            </w:r>
          </w:p>
        </w:tc>
      </w:tr>
      <w:tr w:rsidR="00E63A52" w:rsidRPr="001E0B97" w14:paraId="1C1668A8" w14:textId="77777777" w:rsidTr="005B2BE4">
        <w:trPr>
          <w:jc w:val="center"/>
        </w:trPr>
        <w:tc>
          <w:tcPr>
            <w:tcW w:w="4531" w:type="dxa"/>
            <w:tcMar>
              <w:left w:w="28" w:type="dxa"/>
              <w:right w:w="28" w:type="dxa"/>
            </w:tcMar>
          </w:tcPr>
          <w:p w14:paraId="3F62D258" w14:textId="77777777" w:rsidR="00E63A52" w:rsidRPr="001E0B97" w:rsidRDefault="00874D26" w:rsidP="00A61490">
            <w:pPr>
              <w:pStyle w:val="a3"/>
              <w:spacing w:after="120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</w:t>
            </w:r>
            <w:r w:rsidR="00E63A52"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орядок отзыва заявки участником отбора, порядок возврата заявки участнику отбора, определяющий в том числе основания для возврата заявок участнику отбора, порядок внесения изменений в заявку участником </w:t>
            </w:r>
          </w:p>
        </w:tc>
        <w:tc>
          <w:tcPr>
            <w:tcW w:w="4955" w:type="dxa"/>
            <w:tcMar>
              <w:left w:w="28" w:type="dxa"/>
              <w:right w:w="28" w:type="dxa"/>
            </w:tcMar>
          </w:tcPr>
          <w:p w14:paraId="4D2C47D2" w14:textId="2B2A85D1" w:rsidR="00E63A52" w:rsidRPr="001E0B97" w:rsidRDefault="008D4854" w:rsidP="00A6149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 отбора вправе отозвать заявку до даты окончания срока проведения отбора </w:t>
            </w:r>
            <w:r w:rsidR="003C3809"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путём</w:t>
            </w: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направления соответствующего письма. Отозванные заявки не учитываются при определении количества заявок, представленных на участие в отборе.</w:t>
            </w:r>
          </w:p>
          <w:p w14:paraId="36CC1290" w14:textId="77777777" w:rsidR="00F82C12" w:rsidRPr="001E0B97" w:rsidRDefault="00F82C12" w:rsidP="00A6149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Возможности возврата заявок на доработку отсутствует.</w:t>
            </w:r>
          </w:p>
          <w:p w14:paraId="316F7634" w14:textId="09231FCC" w:rsidR="00940E73" w:rsidRPr="001E0B97" w:rsidRDefault="008D4854" w:rsidP="00A6149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Внесение изменений в заявку осуществляется </w:t>
            </w:r>
            <w:r w:rsidR="003C3809"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путём</w:t>
            </w: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отзыва и подачи новой заявки в течение срока </w:t>
            </w:r>
            <w:r w:rsidR="00A61490"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приёма</w:t>
            </w: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заявки</w:t>
            </w:r>
          </w:p>
        </w:tc>
      </w:tr>
      <w:tr w:rsidR="00621969" w:rsidRPr="001E0B97" w14:paraId="578981F4" w14:textId="77777777" w:rsidTr="005B2BE4">
        <w:trPr>
          <w:jc w:val="center"/>
        </w:trPr>
        <w:tc>
          <w:tcPr>
            <w:tcW w:w="4531" w:type="dxa"/>
            <w:tcMar>
              <w:left w:w="28" w:type="dxa"/>
              <w:right w:w="28" w:type="dxa"/>
            </w:tcMar>
          </w:tcPr>
          <w:p w14:paraId="22B9BE9D" w14:textId="77777777" w:rsidR="00621969" w:rsidRPr="001E0B97" w:rsidRDefault="00874D26" w:rsidP="00A61490">
            <w:pPr>
              <w:pStyle w:val="a3"/>
              <w:spacing w:after="120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63A52"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равила рассмотрения и оценки заявок участников отбора </w:t>
            </w:r>
          </w:p>
        </w:tc>
        <w:tc>
          <w:tcPr>
            <w:tcW w:w="4955" w:type="dxa"/>
            <w:tcMar>
              <w:left w:w="28" w:type="dxa"/>
              <w:right w:w="28" w:type="dxa"/>
            </w:tcMar>
          </w:tcPr>
          <w:p w14:paraId="4AD24EBF" w14:textId="5D5CB9B8" w:rsidR="00621969" w:rsidRPr="001E0B97" w:rsidRDefault="008D4854" w:rsidP="00A6149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</w:t>
            </w:r>
            <w:r w:rsid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обом отбора получателей субсидии</w:t>
            </w: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является запрос предложений.</w:t>
            </w:r>
          </w:p>
          <w:p w14:paraId="0123DAB2" w14:textId="218434AF" w:rsidR="008D4854" w:rsidRPr="001E0B97" w:rsidRDefault="008D4854" w:rsidP="00A6149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Запрос предложений , рассмотрение , определение победителей  осуществля</w:t>
            </w:r>
            <w:r w:rsidR="00D83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тся </w:t>
            </w:r>
            <w:r w:rsidR="00D83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отделом по развитию АПК</w:t>
            </w: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котор</w:t>
            </w:r>
            <w:r w:rsidR="00D83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</w:t>
            </w: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осуществляет проверку представленных участником отбора </w:t>
            </w:r>
            <w:r w:rsidR="00D83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предложений</w:t>
            </w: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достоверности сведений, содержащихся в </w:t>
            </w:r>
            <w:r w:rsidR="00D83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документах</w:t>
            </w: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A61490"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путём</w:t>
            </w: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их сопоставления между собой и принимает решение об отклонении заявки участника отбора, предоставлении субсидии или об отказе в предоставлении субсидии в срок, не превышающий 10</w:t>
            </w:r>
            <w:r w:rsidR="00A614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рабочих дней с даты окончания подачи (</w:t>
            </w:r>
            <w:r w:rsidR="003C3809"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приёма</w:t>
            </w: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заявок.</w:t>
            </w:r>
          </w:p>
        </w:tc>
      </w:tr>
      <w:tr w:rsidR="000F6211" w:rsidRPr="001E0B97" w14:paraId="7850ABA7" w14:textId="77777777" w:rsidTr="005B2BE4">
        <w:trPr>
          <w:jc w:val="center"/>
        </w:trPr>
        <w:tc>
          <w:tcPr>
            <w:tcW w:w="4531" w:type="dxa"/>
            <w:tcMar>
              <w:left w:w="28" w:type="dxa"/>
              <w:right w:w="28" w:type="dxa"/>
            </w:tcMar>
          </w:tcPr>
          <w:p w14:paraId="514B5CAF" w14:textId="77777777" w:rsidR="000F6211" w:rsidRPr="001E0B97" w:rsidRDefault="00940E73" w:rsidP="00A61490">
            <w:pPr>
              <w:pStyle w:val="a3"/>
              <w:spacing w:after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Порядок предоставления участникам отбора разъяснений положений информации о проведении отбора, даты начала и окончания срока предоставления разъяснений</w:t>
            </w:r>
          </w:p>
        </w:tc>
        <w:tc>
          <w:tcPr>
            <w:tcW w:w="4955" w:type="dxa"/>
            <w:tcMar>
              <w:left w:w="28" w:type="dxa"/>
              <w:right w:w="28" w:type="dxa"/>
            </w:tcMar>
          </w:tcPr>
          <w:p w14:paraId="630956B8" w14:textId="78F8D5B7" w:rsidR="00940E73" w:rsidRPr="001E0B97" w:rsidRDefault="00940E73" w:rsidP="00A6149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Разъяснения положений информации о проведении отбора предоставляются в течение срока </w:t>
            </w:r>
            <w:r w:rsidR="003C3809"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приёма</w:t>
            </w: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заявки по письменному обращению участника отбора в течение пяти рабочих дней с даты регистрации соответствующего обращения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F6211" w:rsidRPr="001E0B97" w14:paraId="42393B86" w14:textId="77777777" w:rsidTr="005B2BE4">
        <w:trPr>
          <w:jc w:val="center"/>
        </w:trPr>
        <w:tc>
          <w:tcPr>
            <w:tcW w:w="4531" w:type="dxa"/>
            <w:tcMar>
              <w:left w:w="28" w:type="dxa"/>
              <w:right w:w="28" w:type="dxa"/>
            </w:tcMar>
          </w:tcPr>
          <w:p w14:paraId="49D62B91" w14:textId="77777777" w:rsidR="000F6211" w:rsidRPr="001E0B97" w:rsidRDefault="00DE77DE" w:rsidP="00A61490">
            <w:pPr>
              <w:pStyle w:val="a3"/>
              <w:spacing w:after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Срок, в течение которого победитель отбора должен подписать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</w:t>
            </w:r>
          </w:p>
        </w:tc>
        <w:tc>
          <w:tcPr>
            <w:tcW w:w="4955" w:type="dxa"/>
            <w:tcMar>
              <w:left w:w="28" w:type="dxa"/>
              <w:right w:w="28" w:type="dxa"/>
            </w:tcMar>
          </w:tcPr>
          <w:p w14:paraId="385223EE" w14:textId="57CB5DA9" w:rsidR="000F6211" w:rsidRPr="001E0B97" w:rsidRDefault="00940E73" w:rsidP="00A6149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течение </w:t>
            </w:r>
            <w:r w:rsidR="00494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рабочих дней с даты опубликования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сети "Интернет" о результатах </w:t>
            </w:r>
            <w:r w:rsidR="003C3809"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отбора заключается</w:t>
            </w: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победителем отбора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о предоставлении субсидии</w:t>
            </w:r>
          </w:p>
        </w:tc>
      </w:tr>
      <w:tr w:rsidR="00DE77DE" w:rsidRPr="001E0B97" w14:paraId="5DFB7CB6" w14:textId="77777777" w:rsidTr="005B2BE4">
        <w:trPr>
          <w:jc w:val="center"/>
        </w:trPr>
        <w:tc>
          <w:tcPr>
            <w:tcW w:w="4531" w:type="dxa"/>
            <w:tcMar>
              <w:left w:w="28" w:type="dxa"/>
              <w:right w:w="28" w:type="dxa"/>
            </w:tcMar>
          </w:tcPr>
          <w:p w14:paraId="28AD6A42" w14:textId="77777777" w:rsidR="00DE77DE" w:rsidRPr="001E0B97" w:rsidRDefault="00DE77DE" w:rsidP="00A61490">
            <w:pPr>
              <w:pStyle w:val="a3"/>
              <w:spacing w:after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признания победителя отбора уклонившимся от заключения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договора</w:t>
            </w:r>
          </w:p>
        </w:tc>
        <w:tc>
          <w:tcPr>
            <w:tcW w:w="4955" w:type="dxa"/>
            <w:tcMar>
              <w:left w:w="28" w:type="dxa"/>
              <w:right w:w="28" w:type="dxa"/>
            </w:tcMar>
          </w:tcPr>
          <w:p w14:paraId="1FD23301" w14:textId="77777777" w:rsidR="00DE77DE" w:rsidRDefault="00432A9C" w:rsidP="00A6149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случае если победитель отбора в указанный срок не заключает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администрацией Тихвинского района договор</w:t>
            </w: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он признается уклонившимся от заключения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договора.</w:t>
            </w:r>
          </w:p>
        </w:tc>
      </w:tr>
      <w:tr w:rsidR="000F6211" w:rsidRPr="001E0B97" w14:paraId="3FD7A33B" w14:textId="77777777" w:rsidTr="005B2BE4">
        <w:trPr>
          <w:jc w:val="center"/>
        </w:trPr>
        <w:tc>
          <w:tcPr>
            <w:tcW w:w="4531" w:type="dxa"/>
            <w:tcMar>
              <w:left w:w="28" w:type="dxa"/>
              <w:right w:w="28" w:type="dxa"/>
            </w:tcMar>
          </w:tcPr>
          <w:p w14:paraId="13EC39AC" w14:textId="22F5C021" w:rsidR="000F6211" w:rsidRPr="001E0B97" w:rsidRDefault="00494705" w:rsidP="00A61490">
            <w:pPr>
              <w:pStyle w:val="a3"/>
              <w:spacing w:after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Сроки размещения итогов отбора (документа об итогах проведения </w:t>
            </w:r>
            <w:r w:rsidR="003C3809"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отбора) на</w:t>
            </w: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официальном сайте </w:t>
            </w:r>
            <w:r w:rsidR="003C3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 w:rsidR="003C3809"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сети «Интернет»</w:t>
            </w:r>
          </w:p>
        </w:tc>
        <w:tc>
          <w:tcPr>
            <w:tcW w:w="4955" w:type="dxa"/>
            <w:tcMar>
              <w:left w:w="28" w:type="dxa"/>
              <w:right w:w="28" w:type="dxa"/>
            </w:tcMar>
          </w:tcPr>
          <w:p w14:paraId="686D3002" w14:textId="1B2A689D" w:rsidR="000F6211" w:rsidRPr="001E0B97" w:rsidRDefault="00494705" w:rsidP="00A6149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отбора размещается на официальном сайте главного распорядителя бюджетных средств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Тихвинского района</w:t>
            </w: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сети «Интернет» не позднее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-го рабочего дня, следующего за </w:t>
            </w:r>
            <w:r w:rsidR="003C3809"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днём</w:t>
            </w:r>
            <w:r w:rsidRPr="001E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7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определения победителя</w:t>
            </w:r>
          </w:p>
        </w:tc>
      </w:tr>
    </w:tbl>
    <w:p w14:paraId="4E9DD47E" w14:textId="77777777" w:rsidR="007041DB" w:rsidRPr="001E0B97" w:rsidRDefault="003C3809" w:rsidP="00DF4FBF"/>
    <w:sectPr w:rsidR="007041DB" w:rsidRPr="001E0B97" w:rsidSect="008F4AA3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E17"/>
    <w:multiLevelType w:val="hybridMultilevel"/>
    <w:tmpl w:val="8D4044D2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396E"/>
    <w:multiLevelType w:val="hybridMultilevel"/>
    <w:tmpl w:val="F7226494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9F1"/>
    <w:multiLevelType w:val="hybridMultilevel"/>
    <w:tmpl w:val="C30C4A02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D4"/>
    <w:rsid w:val="0000248B"/>
    <w:rsid w:val="00015B65"/>
    <w:rsid w:val="000300D9"/>
    <w:rsid w:val="00072541"/>
    <w:rsid w:val="00094501"/>
    <w:rsid w:val="000E0654"/>
    <w:rsid w:val="000F6211"/>
    <w:rsid w:val="001138E0"/>
    <w:rsid w:val="0011561A"/>
    <w:rsid w:val="00130900"/>
    <w:rsid w:val="0018655D"/>
    <w:rsid w:val="00195828"/>
    <w:rsid w:val="001967C6"/>
    <w:rsid w:val="001B74F9"/>
    <w:rsid w:val="001D7777"/>
    <w:rsid w:val="001E0B97"/>
    <w:rsid w:val="001F4E91"/>
    <w:rsid w:val="00210C69"/>
    <w:rsid w:val="00254250"/>
    <w:rsid w:val="002765C8"/>
    <w:rsid w:val="00280543"/>
    <w:rsid w:val="002857E3"/>
    <w:rsid w:val="002914A0"/>
    <w:rsid w:val="002A47A8"/>
    <w:rsid w:val="002B6039"/>
    <w:rsid w:val="002C4B42"/>
    <w:rsid w:val="002D1E8E"/>
    <w:rsid w:val="002D45DA"/>
    <w:rsid w:val="002E4486"/>
    <w:rsid w:val="003122E3"/>
    <w:rsid w:val="00315F03"/>
    <w:rsid w:val="0032703E"/>
    <w:rsid w:val="003B695F"/>
    <w:rsid w:val="003B6F12"/>
    <w:rsid w:val="003C3809"/>
    <w:rsid w:val="003E4C15"/>
    <w:rsid w:val="00432A9C"/>
    <w:rsid w:val="00454F58"/>
    <w:rsid w:val="0048315F"/>
    <w:rsid w:val="00494705"/>
    <w:rsid w:val="00497794"/>
    <w:rsid w:val="004A642F"/>
    <w:rsid w:val="004F3F14"/>
    <w:rsid w:val="00504909"/>
    <w:rsid w:val="00536946"/>
    <w:rsid w:val="00543377"/>
    <w:rsid w:val="00550ABA"/>
    <w:rsid w:val="00555CCF"/>
    <w:rsid w:val="00576443"/>
    <w:rsid w:val="00591658"/>
    <w:rsid w:val="005971DF"/>
    <w:rsid w:val="005B1F94"/>
    <w:rsid w:val="005B2BE4"/>
    <w:rsid w:val="005C43E7"/>
    <w:rsid w:val="005E03A3"/>
    <w:rsid w:val="005E2207"/>
    <w:rsid w:val="005F2B32"/>
    <w:rsid w:val="005F739C"/>
    <w:rsid w:val="00606E0D"/>
    <w:rsid w:val="00621969"/>
    <w:rsid w:val="006242EC"/>
    <w:rsid w:val="0065450A"/>
    <w:rsid w:val="00693F7E"/>
    <w:rsid w:val="006A714B"/>
    <w:rsid w:val="006B2512"/>
    <w:rsid w:val="006E3A8B"/>
    <w:rsid w:val="006E516C"/>
    <w:rsid w:val="006F12DB"/>
    <w:rsid w:val="00713A29"/>
    <w:rsid w:val="007245CE"/>
    <w:rsid w:val="00745838"/>
    <w:rsid w:val="007A74A3"/>
    <w:rsid w:val="007B5962"/>
    <w:rsid w:val="007D7F69"/>
    <w:rsid w:val="00824943"/>
    <w:rsid w:val="00837D90"/>
    <w:rsid w:val="008748B6"/>
    <w:rsid w:val="00874D26"/>
    <w:rsid w:val="008C31A6"/>
    <w:rsid w:val="008D4854"/>
    <w:rsid w:val="008F4AA3"/>
    <w:rsid w:val="00922793"/>
    <w:rsid w:val="00940E73"/>
    <w:rsid w:val="0095628F"/>
    <w:rsid w:val="009646AF"/>
    <w:rsid w:val="00982FE6"/>
    <w:rsid w:val="00985748"/>
    <w:rsid w:val="009A2E8A"/>
    <w:rsid w:val="009C4CE1"/>
    <w:rsid w:val="00A52CE5"/>
    <w:rsid w:val="00A61490"/>
    <w:rsid w:val="00A70B82"/>
    <w:rsid w:val="00AB231E"/>
    <w:rsid w:val="00AC01EC"/>
    <w:rsid w:val="00AD29A0"/>
    <w:rsid w:val="00AD7CB0"/>
    <w:rsid w:val="00B3224B"/>
    <w:rsid w:val="00B553DF"/>
    <w:rsid w:val="00B705CE"/>
    <w:rsid w:val="00B70B6A"/>
    <w:rsid w:val="00B718FE"/>
    <w:rsid w:val="00B72B5D"/>
    <w:rsid w:val="00B809C5"/>
    <w:rsid w:val="00B86823"/>
    <w:rsid w:val="00B91DF3"/>
    <w:rsid w:val="00B92A68"/>
    <w:rsid w:val="00B941D4"/>
    <w:rsid w:val="00BA591E"/>
    <w:rsid w:val="00BC0AE1"/>
    <w:rsid w:val="00BC182B"/>
    <w:rsid w:val="00C03823"/>
    <w:rsid w:val="00C10464"/>
    <w:rsid w:val="00C1686E"/>
    <w:rsid w:val="00C36358"/>
    <w:rsid w:val="00C55599"/>
    <w:rsid w:val="00C60CAF"/>
    <w:rsid w:val="00C621B5"/>
    <w:rsid w:val="00C63799"/>
    <w:rsid w:val="00C947A0"/>
    <w:rsid w:val="00CF2576"/>
    <w:rsid w:val="00D125A4"/>
    <w:rsid w:val="00D52672"/>
    <w:rsid w:val="00D6688D"/>
    <w:rsid w:val="00D77C86"/>
    <w:rsid w:val="00D83DA0"/>
    <w:rsid w:val="00D86301"/>
    <w:rsid w:val="00DA572D"/>
    <w:rsid w:val="00DB477E"/>
    <w:rsid w:val="00DE77DE"/>
    <w:rsid w:val="00DF4FBF"/>
    <w:rsid w:val="00E46489"/>
    <w:rsid w:val="00E63A52"/>
    <w:rsid w:val="00E7209E"/>
    <w:rsid w:val="00E74760"/>
    <w:rsid w:val="00E77F6D"/>
    <w:rsid w:val="00EA34AC"/>
    <w:rsid w:val="00EB5A31"/>
    <w:rsid w:val="00ED6A32"/>
    <w:rsid w:val="00EF687A"/>
    <w:rsid w:val="00F36D4D"/>
    <w:rsid w:val="00F82C12"/>
    <w:rsid w:val="00F8583C"/>
    <w:rsid w:val="00F85C1D"/>
    <w:rsid w:val="00FD62D8"/>
    <w:rsid w:val="00F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66B4"/>
  <w15:docId w15:val="{885B20BC-2964-477F-B524-6E3CCBBF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941D4"/>
    <w:rPr>
      <w:color w:val="0000FF"/>
      <w:u w:val="single"/>
    </w:rPr>
  </w:style>
  <w:style w:type="table" w:styleId="a5">
    <w:name w:val="Table Grid"/>
    <w:basedOn w:val="a1"/>
    <w:uiPriority w:val="59"/>
    <w:rsid w:val="00B9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58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39B56-8F93-4D73-A3CC-AD2A41CB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1187</Words>
  <Characters>8310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Мельников Александр Геннадьевич</cp:lastModifiedBy>
  <cp:revision>37</cp:revision>
  <cp:lastPrinted>2023-03-22T12:44:00Z</cp:lastPrinted>
  <dcterms:created xsi:type="dcterms:W3CDTF">2024-04-15T08:22:00Z</dcterms:created>
  <dcterms:modified xsi:type="dcterms:W3CDTF">2024-05-17T19:13:00Z</dcterms:modified>
</cp:coreProperties>
</file>