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D54AC1" w:rsidRDefault="00B52D22" w:rsidP="00D5273C">
      <w:pPr>
        <w:jc w:val="center"/>
        <w:rPr>
          <w:b/>
          <w:sz w:val="22"/>
        </w:rPr>
      </w:pPr>
      <w:r w:rsidRPr="00D54AC1">
        <w:rPr>
          <w:b/>
          <w:sz w:val="22"/>
        </w:rPr>
        <w:t>АДМИНИСТРАЦИЯ  МУНИЦИПАЛЬНОГО  ОБРАЗОВАНИЯ</w:t>
      </w:r>
    </w:p>
    <w:p w:rsidR="00B52D22" w:rsidRPr="00D54AC1" w:rsidRDefault="00B52D22">
      <w:pPr>
        <w:jc w:val="center"/>
        <w:rPr>
          <w:b/>
          <w:sz w:val="22"/>
        </w:rPr>
      </w:pPr>
      <w:r w:rsidRPr="00D54AC1">
        <w:rPr>
          <w:b/>
          <w:sz w:val="22"/>
        </w:rPr>
        <w:t xml:space="preserve">ТИХВИНСКИЙ  МУНИЦИПАЛЬНЫЙ  РАЙОН </w:t>
      </w:r>
    </w:p>
    <w:p w:rsidR="00B52D22" w:rsidRPr="00D54AC1" w:rsidRDefault="00B52D22">
      <w:pPr>
        <w:jc w:val="center"/>
        <w:rPr>
          <w:b/>
          <w:sz w:val="22"/>
        </w:rPr>
      </w:pPr>
      <w:r w:rsidRPr="00D54AC1">
        <w:rPr>
          <w:b/>
          <w:sz w:val="22"/>
        </w:rPr>
        <w:t>ЛЕНИНГРАДСКОЙ  ОБЛАСТИ</w:t>
      </w:r>
    </w:p>
    <w:p w:rsidR="00B52D22" w:rsidRPr="00D54AC1" w:rsidRDefault="00B52D22">
      <w:pPr>
        <w:jc w:val="center"/>
        <w:rPr>
          <w:b/>
          <w:sz w:val="22"/>
        </w:rPr>
      </w:pPr>
      <w:r w:rsidRPr="00D54AC1">
        <w:rPr>
          <w:b/>
          <w:sz w:val="22"/>
        </w:rPr>
        <w:t>(АДМИНИСТРАЦИЯ  ТИХВИНСКОГО  РАЙОНА)</w:t>
      </w:r>
    </w:p>
    <w:p w:rsidR="00B52D22" w:rsidRPr="00D54AC1" w:rsidRDefault="00B52D22">
      <w:pPr>
        <w:jc w:val="center"/>
        <w:rPr>
          <w:b/>
          <w:sz w:val="32"/>
        </w:rPr>
      </w:pPr>
    </w:p>
    <w:p w:rsidR="00B52D22" w:rsidRPr="00D54AC1" w:rsidRDefault="00B52D22">
      <w:pPr>
        <w:jc w:val="center"/>
        <w:rPr>
          <w:sz w:val="10"/>
        </w:rPr>
      </w:pPr>
      <w:r w:rsidRPr="00D54AC1">
        <w:rPr>
          <w:b/>
          <w:sz w:val="32"/>
        </w:rPr>
        <w:t>ПОСТАНОВЛЕНИЕ</w:t>
      </w:r>
    </w:p>
    <w:p w:rsidR="00B52D22" w:rsidRPr="00D54AC1" w:rsidRDefault="00B52D22">
      <w:pPr>
        <w:jc w:val="center"/>
        <w:rPr>
          <w:sz w:val="10"/>
        </w:rPr>
      </w:pPr>
    </w:p>
    <w:p w:rsidR="00B52D22" w:rsidRPr="00D54AC1" w:rsidRDefault="00B52D22">
      <w:pPr>
        <w:jc w:val="center"/>
        <w:rPr>
          <w:sz w:val="10"/>
        </w:rPr>
      </w:pPr>
    </w:p>
    <w:p w:rsidR="00B52D22" w:rsidRPr="00D54AC1" w:rsidRDefault="00B52D22">
      <w:pPr>
        <w:tabs>
          <w:tab w:val="left" w:pos="4962"/>
        </w:tabs>
        <w:rPr>
          <w:sz w:val="16"/>
        </w:rPr>
      </w:pPr>
    </w:p>
    <w:p w:rsidR="00B52D22" w:rsidRPr="00D54AC1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D54AC1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D54AC1" w:rsidRDefault="00D54AC1">
      <w:pPr>
        <w:tabs>
          <w:tab w:val="left" w:pos="567"/>
          <w:tab w:val="left" w:pos="3686"/>
        </w:tabs>
      </w:pPr>
      <w:r w:rsidRPr="00D54AC1">
        <w:tab/>
        <w:t>20 ноября 2025 г.</w:t>
      </w:r>
      <w:r w:rsidRPr="00D54AC1">
        <w:tab/>
        <w:t>01-3123-а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D5273C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D5273C" w:rsidRDefault="00D5273C" w:rsidP="00D5273C">
            <w:pPr>
              <w:suppressAutoHyphens/>
              <w:rPr>
                <w:sz w:val="24"/>
                <w:szCs w:val="24"/>
              </w:rPr>
            </w:pPr>
            <w:r w:rsidRPr="00D5273C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D5273C">
              <w:rPr>
                <w:sz w:val="24"/>
                <w:szCs w:val="24"/>
              </w:rPr>
              <w:t>кадастровым номером 47:13:0810001:2115, расположенного по адресу: Российская Федерация, Ленинградская область, Тихвинский муниципальный район, Борское сельское поселение, деревня Бор, земельный участок 30В, в электронной форме</w:t>
            </w:r>
          </w:p>
        </w:tc>
      </w:tr>
      <w:tr w:rsidR="00D5273C" w:rsidRPr="00D5273C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273C" w:rsidRPr="00E41628" w:rsidRDefault="00D5273C" w:rsidP="00D5273C">
            <w:pPr>
              <w:suppressAutoHyphens/>
              <w:rPr>
                <w:sz w:val="24"/>
                <w:szCs w:val="24"/>
              </w:rPr>
            </w:pPr>
            <w:bookmarkStart w:id="0" w:name="_GoBack" w:colFirst="0" w:colLast="0"/>
            <w:r w:rsidRPr="00E41628">
              <w:rPr>
                <w:sz w:val="24"/>
                <w:szCs w:val="24"/>
              </w:rPr>
              <w:t>21,0800 ДО ИД 24926</w:t>
            </w:r>
          </w:p>
        </w:tc>
      </w:tr>
      <w:bookmarkEnd w:id="0"/>
    </w:tbl>
    <w:p w:rsidR="00554BEC" w:rsidRPr="00D5273C" w:rsidRDefault="00554BEC" w:rsidP="00D5273C">
      <w:pPr>
        <w:suppressAutoHyphens/>
        <w:ind w:firstLine="709"/>
        <w:rPr>
          <w:szCs w:val="28"/>
        </w:rPr>
      </w:pPr>
    </w:p>
    <w:p w:rsidR="00D5273C" w:rsidRPr="00D5273C" w:rsidRDefault="00D5273C" w:rsidP="00D5273C">
      <w:pPr>
        <w:ind w:firstLine="709"/>
        <w:rPr>
          <w:szCs w:val="28"/>
        </w:rPr>
      </w:pPr>
      <w:r w:rsidRPr="00D5273C">
        <w:rPr>
          <w:szCs w:val="28"/>
        </w:rPr>
        <w:t xml:space="preserve">В соответствии со статьями 39.11, 39.12, 39.13 Земельного </w:t>
      </w:r>
      <w:r>
        <w:rPr>
          <w:szCs w:val="28"/>
        </w:rPr>
        <w:t>К</w:t>
      </w:r>
      <w:r w:rsidRPr="00D5273C">
        <w:rPr>
          <w:szCs w:val="28"/>
        </w:rPr>
        <w:t>одекса Российской Федерации и на основании абзаца 5 пункта 2 статьи 3.3 Федерального закона от 25 октября 2001 года №</w:t>
      </w:r>
      <w:r w:rsidR="008C59D9">
        <w:rPr>
          <w:szCs w:val="28"/>
        </w:rPr>
        <w:t> 137-ФЗ «О введении в </w:t>
      </w:r>
      <w:r w:rsidRPr="00D5273C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C34A60" w:rsidRDefault="00D5273C" w:rsidP="00C34A60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D5273C">
        <w:rPr>
          <w:szCs w:val="28"/>
        </w:rPr>
        <w:t xml:space="preserve">Провести аукцион на право заключения договора аренды земельного </w:t>
      </w:r>
      <w:r w:rsidRPr="008C59D9">
        <w:rPr>
          <w:szCs w:val="28"/>
        </w:rPr>
        <w:t>участка с кадастровым</w:t>
      </w:r>
      <w:r w:rsidRPr="00D5273C">
        <w:rPr>
          <w:szCs w:val="28"/>
        </w:rPr>
        <w:t xml:space="preserve"> номером</w:t>
      </w:r>
      <w:r w:rsidRPr="008C59D9">
        <w:rPr>
          <w:szCs w:val="28"/>
        </w:rPr>
        <w:t xml:space="preserve"> </w:t>
      </w:r>
      <w:r w:rsidR="00C34A60">
        <w:rPr>
          <w:szCs w:val="28"/>
        </w:rPr>
        <w:t>47:13:0810001:2115, из</w:t>
      </w:r>
      <w:r w:rsidR="00C34A60">
        <w:rPr>
          <w:szCs w:val="28"/>
          <w:lang w:val="en-US"/>
        </w:rPr>
        <w:t> </w:t>
      </w:r>
      <w:r w:rsidRPr="00D5273C">
        <w:rPr>
          <w:szCs w:val="28"/>
        </w:rPr>
        <w:t>категории земель: земли населенных пунктов, видом разрешенного использования: магазины, площадью: 1</w:t>
      </w:r>
      <w:r w:rsidR="00C34A60">
        <w:rPr>
          <w:szCs w:val="28"/>
          <w:lang w:val="en-US"/>
        </w:rPr>
        <w:t> </w:t>
      </w:r>
      <w:r w:rsidRPr="00D5273C">
        <w:rPr>
          <w:szCs w:val="28"/>
        </w:rPr>
        <w:t xml:space="preserve">717 квадратных метров, расположенного по адресу: Российская Федерация, Ленинградская область, Тихвинский муниципальный район, Борское сельское поселение, деревня Бор, земельный участок 30В, в электронной форме </w:t>
      </w:r>
      <w:r w:rsidR="00C34A60">
        <w:rPr>
          <w:szCs w:val="28"/>
        </w:rPr>
        <w:br/>
      </w:r>
      <w:r w:rsidRPr="00D5273C">
        <w:rPr>
          <w:szCs w:val="28"/>
        </w:rPr>
        <w:t>(далее – электронный аукцион).</w:t>
      </w:r>
    </w:p>
    <w:p w:rsidR="00C34A60" w:rsidRDefault="00D5273C" w:rsidP="00C34A60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34A60">
        <w:rPr>
          <w:szCs w:val="28"/>
        </w:rPr>
        <w:t>Установить начальный раз</w:t>
      </w:r>
      <w:r w:rsidR="00C34A60">
        <w:rPr>
          <w:szCs w:val="28"/>
        </w:rPr>
        <w:t>мер ежегодной арендной платы по</w:t>
      </w:r>
      <w:r w:rsidR="00C34A60">
        <w:rPr>
          <w:szCs w:val="28"/>
          <w:lang w:val="en-US"/>
        </w:rPr>
        <w:t> </w:t>
      </w:r>
      <w:r w:rsidRPr="00C34A60">
        <w:rPr>
          <w:szCs w:val="28"/>
        </w:rPr>
        <w:t xml:space="preserve">договору аренды земельного участка в размере 2 </w:t>
      </w:r>
      <w:r w:rsidRPr="00C34A60">
        <w:rPr>
          <w:bCs/>
          <w:szCs w:val="28"/>
        </w:rPr>
        <w:t xml:space="preserve">процентов кадастровой стоимости земельного участка – </w:t>
      </w:r>
      <w:r w:rsidRPr="00C34A60">
        <w:rPr>
          <w:b/>
          <w:bCs/>
          <w:szCs w:val="28"/>
        </w:rPr>
        <w:t>57</w:t>
      </w:r>
      <w:r w:rsidR="00C34A60">
        <w:rPr>
          <w:b/>
          <w:bCs/>
          <w:szCs w:val="28"/>
          <w:lang w:val="en-US"/>
        </w:rPr>
        <w:t> </w:t>
      </w:r>
      <w:r w:rsidRPr="00C34A60">
        <w:rPr>
          <w:b/>
          <w:bCs/>
          <w:szCs w:val="28"/>
        </w:rPr>
        <w:t>678 (Пятьдесят семь тысяч шестьсот семьдесят восемь)</w:t>
      </w:r>
      <w:r w:rsidRPr="00C34A60">
        <w:rPr>
          <w:szCs w:val="28"/>
        </w:rPr>
        <w:t xml:space="preserve"> </w:t>
      </w:r>
      <w:r w:rsidRPr="00C34A60">
        <w:rPr>
          <w:b/>
          <w:bCs/>
          <w:szCs w:val="28"/>
        </w:rPr>
        <w:t>рублей 83 копейки</w:t>
      </w:r>
      <w:r w:rsidRPr="00C34A60">
        <w:rPr>
          <w:bCs/>
          <w:szCs w:val="28"/>
        </w:rPr>
        <w:t>.</w:t>
      </w:r>
    </w:p>
    <w:p w:rsidR="00C34A60" w:rsidRDefault="00D5273C" w:rsidP="00C34A60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34A60">
        <w:rPr>
          <w:szCs w:val="28"/>
        </w:rPr>
        <w:t xml:space="preserve">Установить размер задатка равный 20 процентам начального размера ежегодной арендной платы по договору аренды земельного участка – </w:t>
      </w:r>
      <w:r w:rsidR="00C34A60">
        <w:rPr>
          <w:b/>
          <w:bCs/>
          <w:szCs w:val="28"/>
        </w:rPr>
        <w:t>11</w:t>
      </w:r>
      <w:r w:rsidR="00C34A60">
        <w:rPr>
          <w:b/>
          <w:bCs/>
          <w:szCs w:val="28"/>
          <w:lang w:val="en-US"/>
        </w:rPr>
        <w:t> </w:t>
      </w:r>
      <w:r w:rsidRPr="00C34A60">
        <w:rPr>
          <w:b/>
          <w:bCs/>
          <w:szCs w:val="28"/>
        </w:rPr>
        <w:t>535 (Одиннадцать тысяч пятьсот тридцать пять) рублей 76 копеек</w:t>
      </w:r>
      <w:r w:rsidR="00C34A60">
        <w:rPr>
          <w:szCs w:val="28"/>
        </w:rPr>
        <w:t>.</w:t>
      </w:r>
    </w:p>
    <w:p w:rsidR="00C34A60" w:rsidRDefault="00D5273C" w:rsidP="00C34A60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34A60">
        <w:rPr>
          <w:szCs w:val="28"/>
        </w:rPr>
        <w:t xml:space="preserve">Установить величину повышения начального размера ежегодной арендной платы по договору аренды земельного участка ("шаг аукциона") </w:t>
      </w:r>
      <w:r w:rsidRPr="00C34A60">
        <w:rPr>
          <w:szCs w:val="28"/>
        </w:rPr>
        <w:lastRenderedPageBreak/>
        <w:t xml:space="preserve">в размере трех процентов – </w:t>
      </w:r>
      <w:r w:rsidR="00C34A60">
        <w:rPr>
          <w:b/>
          <w:bCs/>
          <w:szCs w:val="28"/>
        </w:rPr>
        <w:t>1</w:t>
      </w:r>
      <w:r w:rsidR="00C34A60">
        <w:rPr>
          <w:b/>
          <w:bCs/>
          <w:szCs w:val="28"/>
          <w:lang w:val="en-US"/>
        </w:rPr>
        <w:t> </w:t>
      </w:r>
      <w:r w:rsidRPr="00C34A60">
        <w:rPr>
          <w:b/>
          <w:bCs/>
          <w:szCs w:val="28"/>
        </w:rPr>
        <w:t>730 (Одна тысяча семьсот тридцать) рублей 36 копеек</w:t>
      </w:r>
      <w:r w:rsidRPr="00C34A60">
        <w:rPr>
          <w:b/>
          <w:szCs w:val="28"/>
        </w:rPr>
        <w:t>.</w:t>
      </w:r>
    </w:p>
    <w:p w:rsidR="00C34A60" w:rsidRDefault="00D5273C" w:rsidP="00C34A60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34A60">
        <w:rPr>
          <w:szCs w:val="28"/>
        </w:rPr>
        <w:t>Утвердить аукционную документацию электронного аукциона (Приложение).</w:t>
      </w:r>
    </w:p>
    <w:p w:rsidR="009D6C9E" w:rsidRDefault="00D5273C" w:rsidP="009D6C9E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C34A60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C34A60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C34A60">
        <w:rPr>
          <w:szCs w:val="28"/>
        </w:rPr>
        <w:t>электронного аукциона</w:t>
      </w:r>
      <w:r w:rsidRPr="00C34A60">
        <w:rPr>
          <w:color w:val="000000"/>
          <w:szCs w:val="28"/>
        </w:rPr>
        <w:t xml:space="preserve">, в порядке, предусмотренном статьями </w:t>
      </w:r>
      <w:r w:rsidRPr="00C34A60">
        <w:rPr>
          <w:szCs w:val="28"/>
        </w:rPr>
        <w:t xml:space="preserve">39.11-39.13 </w:t>
      </w:r>
      <w:r w:rsidRPr="00C34A60">
        <w:rPr>
          <w:color w:val="000000"/>
          <w:szCs w:val="28"/>
        </w:rPr>
        <w:t xml:space="preserve">Земельного </w:t>
      </w:r>
      <w:r w:rsidR="009D6C9E">
        <w:rPr>
          <w:color w:val="000000"/>
          <w:szCs w:val="28"/>
          <w:lang w:val="en-US"/>
        </w:rPr>
        <w:t>R</w:t>
      </w:r>
      <w:r w:rsidRPr="00C34A60">
        <w:rPr>
          <w:color w:val="000000"/>
          <w:szCs w:val="28"/>
        </w:rPr>
        <w:t>одекса Российской Федерации.</w:t>
      </w:r>
    </w:p>
    <w:p w:rsidR="00D5273C" w:rsidRPr="009D6C9E" w:rsidRDefault="00D5273C" w:rsidP="009D6C9E">
      <w:pPr>
        <w:numPr>
          <w:ilvl w:val="0"/>
          <w:numId w:val="10"/>
        </w:numPr>
        <w:tabs>
          <w:tab w:val="left" w:pos="1134"/>
        </w:tabs>
        <w:ind w:left="0" w:firstLine="709"/>
        <w:rPr>
          <w:b/>
          <w:szCs w:val="28"/>
        </w:rPr>
      </w:pPr>
      <w:r w:rsidRPr="009D6C9E">
        <w:rPr>
          <w:color w:val="000000"/>
          <w:szCs w:val="28"/>
        </w:rPr>
        <w:t xml:space="preserve">Контроль за исполнением постановления возложить </w:t>
      </w:r>
      <w:r w:rsidR="009D6C9E">
        <w:rPr>
          <w:color w:val="000000"/>
          <w:szCs w:val="28"/>
        </w:rPr>
        <w:br/>
      </w:r>
      <w:r w:rsidRPr="009D6C9E">
        <w:rPr>
          <w:color w:val="000000"/>
          <w:szCs w:val="28"/>
        </w:rPr>
        <w:t>на заместителя главы администр</w:t>
      </w:r>
      <w:r w:rsidR="009D6C9E">
        <w:rPr>
          <w:color w:val="000000"/>
          <w:szCs w:val="28"/>
        </w:rPr>
        <w:t>ации – председателя комитета по</w:t>
      </w:r>
      <w:r w:rsidR="009D6C9E">
        <w:rPr>
          <w:color w:val="000000"/>
          <w:szCs w:val="28"/>
          <w:lang w:val="en-US"/>
        </w:rPr>
        <w:t> </w:t>
      </w:r>
      <w:r w:rsidRPr="009D6C9E">
        <w:rPr>
          <w:color w:val="000000"/>
          <w:szCs w:val="28"/>
        </w:rPr>
        <w:t xml:space="preserve">управлению муниципальным имуществом и градостроительству. </w:t>
      </w:r>
    </w:p>
    <w:p w:rsidR="00D5273C" w:rsidRPr="00D5273C" w:rsidRDefault="00D5273C" w:rsidP="00D5273C">
      <w:pPr>
        <w:ind w:firstLine="709"/>
        <w:rPr>
          <w:color w:val="000000"/>
          <w:szCs w:val="28"/>
        </w:rPr>
      </w:pPr>
    </w:p>
    <w:p w:rsidR="009D6C9E" w:rsidRDefault="009D6C9E" w:rsidP="009D6C9E">
      <w:pPr>
        <w:rPr>
          <w:color w:val="000000"/>
          <w:szCs w:val="28"/>
        </w:rPr>
      </w:pPr>
    </w:p>
    <w:p w:rsidR="00D5273C" w:rsidRPr="00D5273C" w:rsidRDefault="00D5273C" w:rsidP="009D6C9E">
      <w:pPr>
        <w:rPr>
          <w:color w:val="000000"/>
          <w:szCs w:val="28"/>
        </w:rPr>
      </w:pPr>
      <w:r w:rsidRPr="00D5273C">
        <w:rPr>
          <w:color w:val="000000"/>
          <w:szCs w:val="28"/>
        </w:rPr>
        <w:t>Глава администрации</w:t>
      </w:r>
      <w:r w:rsidR="009D6C9E">
        <w:rPr>
          <w:color w:val="000000"/>
          <w:szCs w:val="28"/>
        </w:rPr>
        <w:tab/>
      </w:r>
      <w:r w:rsidR="009D6C9E">
        <w:rPr>
          <w:color w:val="000000"/>
          <w:szCs w:val="28"/>
        </w:rPr>
        <w:tab/>
      </w:r>
      <w:r w:rsidR="009D6C9E">
        <w:rPr>
          <w:color w:val="000000"/>
          <w:szCs w:val="28"/>
        </w:rPr>
        <w:tab/>
      </w:r>
      <w:r w:rsidR="009D6C9E">
        <w:rPr>
          <w:color w:val="000000"/>
          <w:szCs w:val="28"/>
        </w:rPr>
        <w:tab/>
      </w:r>
      <w:r w:rsidR="009D6C9E">
        <w:rPr>
          <w:color w:val="000000"/>
          <w:szCs w:val="28"/>
        </w:rPr>
        <w:tab/>
      </w:r>
      <w:r w:rsidR="009D6C9E">
        <w:rPr>
          <w:color w:val="000000"/>
          <w:szCs w:val="28"/>
        </w:rPr>
        <w:tab/>
      </w:r>
      <w:r w:rsidR="009D6C9E">
        <w:rPr>
          <w:color w:val="000000"/>
          <w:szCs w:val="28"/>
        </w:rPr>
        <w:tab/>
      </w:r>
      <w:r w:rsidR="009D6C9E" w:rsidRPr="009D6C9E">
        <w:rPr>
          <w:color w:val="000000"/>
          <w:szCs w:val="28"/>
        </w:rPr>
        <w:t xml:space="preserve">     </w:t>
      </w:r>
      <w:r w:rsidRPr="00D5273C">
        <w:rPr>
          <w:color w:val="000000"/>
          <w:szCs w:val="28"/>
        </w:rPr>
        <w:t>А.В. Брицун</w:t>
      </w:r>
    </w:p>
    <w:p w:rsidR="00D5273C" w:rsidRPr="009D6C9E" w:rsidRDefault="00D5273C" w:rsidP="009D6C9E">
      <w:pPr>
        <w:rPr>
          <w:bCs/>
          <w:color w:val="000000"/>
          <w:sz w:val="16"/>
          <w:szCs w:val="16"/>
        </w:rPr>
      </w:pPr>
    </w:p>
    <w:p w:rsidR="00D5273C" w:rsidRPr="009D6C9E" w:rsidRDefault="00D5273C" w:rsidP="009D6C9E">
      <w:pPr>
        <w:rPr>
          <w:bCs/>
          <w:color w:val="000000"/>
          <w:sz w:val="16"/>
          <w:szCs w:val="16"/>
        </w:rPr>
      </w:pPr>
    </w:p>
    <w:p w:rsidR="00D5273C" w:rsidRPr="009D6C9E" w:rsidRDefault="00D5273C" w:rsidP="009D6C9E">
      <w:pPr>
        <w:rPr>
          <w:bCs/>
          <w:color w:val="000000"/>
          <w:sz w:val="16"/>
          <w:szCs w:val="16"/>
        </w:rPr>
      </w:pPr>
    </w:p>
    <w:p w:rsidR="00D5273C" w:rsidRPr="009D6C9E" w:rsidRDefault="00D5273C" w:rsidP="009D6C9E">
      <w:pPr>
        <w:rPr>
          <w:bCs/>
          <w:color w:val="000000"/>
          <w:sz w:val="16"/>
          <w:szCs w:val="16"/>
        </w:rPr>
      </w:pPr>
    </w:p>
    <w:p w:rsidR="00D5273C" w:rsidRDefault="00D5273C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Default="009D6C9E" w:rsidP="009D6C9E">
      <w:pPr>
        <w:rPr>
          <w:bCs/>
          <w:color w:val="000000"/>
          <w:sz w:val="16"/>
          <w:szCs w:val="16"/>
        </w:rPr>
      </w:pPr>
    </w:p>
    <w:p w:rsidR="009D6C9E" w:rsidRPr="009D6C9E" w:rsidRDefault="009D6C9E" w:rsidP="009D6C9E">
      <w:pPr>
        <w:rPr>
          <w:bCs/>
          <w:color w:val="000000"/>
          <w:sz w:val="16"/>
          <w:szCs w:val="16"/>
        </w:rPr>
      </w:pPr>
    </w:p>
    <w:p w:rsidR="00D5273C" w:rsidRPr="009D6C9E" w:rsidRDefault="00D5273C" w:rsidP="009D6C9E">
      <w:pPr>
        <w:rPr>
          <w:bCs/>
          <w:color w:val="000000"/>
          <w:sz w:val="16"/>
          <w:szCs w:val="16"/>
        </w:rPr>
      </w:pPr>
    </w:p>
    <w:p w:rsidR="00D5273C" w:rsidRPr="009D6C9E" w:rsidRDefault="00D5273C" w:rsidP="009D6C9E">
      <w:pPr>
        <w:rPr>
          <w:bCs/>
          <w:color w:val="000000"/>
          <w:sz w:val="16"/>
          <w:szCs w:val="16"/>
        </w:rPr>
      </w:pPr>
    </w:p>
    <w:p w:rsidR="009D6C9E" w:rsidRPr="009D6C9E" w:rsidRDefault="009D6C9E" w:rsidP="009D6C9E">
      <w:pPr>
        <w:rPr>
          <w:bCs/>
          <w:color w:val="000000"/>
          <w:sz w:val="24"/>
          <w:szCs w:val="24"/>
        </w:rPr>
      </w:pPr>
      <w:r w:rsidRPr="009D6C9E">
        <w:rPr>
          <w:bCs/>
          <w:color w:val="000000"/>
          <w:sz w:val="24"/>
          <w:szCs w:val="24"/>
        </w:rPr>
        <w:t>Криницкая Елена Юрьевна,</w:t>
      </w:r>
    </w:p>
    <w:p w:rsidR="009D6C9E" w:rsidRPr="009D6C9E" w:rsidRDefault="009D6C9E" w:rsidP="009D6C9E">
      <w:pPr>
        <w:rPr>
          <w:bCs/>
          <w:color w:val="000000"/>
          <w:sz w:val="24"/>
          <w:szCs w:val="24"/>
        </w:rPr>
      </w:pPr>
      <w:r w:rsidRPr="009D6C9E">
        <w:rPr>
          <w:bCs/>
          <w:color w:val="000000"/>
          <w:sz w:val="24"/>
          <w:szCs w:val="24"/>
        </w:rPr>
        <w:t xml:space="preserve">8 (81367) 75712, доб. 062 </w:t>
      </w:r>
    </w:p>
    <w:p w:rsidR="00283BE5" w:rsidRPr="00283BE5" w:rsidRDefault="00283BE5" w:rsidP="00283BE5">
      <w:pPr>
        <w:rPr>
          <w:sz w:val="22"/>
          <w:szCs w:val="22"/>
        </w:rPr>
      </w:pPr>
      <w:r w:rsidRPr="00283BE5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6771"/>
        <w:gridCol w:w="283"/>
        <w:gridCol w:w="2126"/>
      </w:tblGrid>
      <w:tr w:rsidR="00283BE5" w:rsidRPr="00283BE5" w:rsidTr="0009686A">
        <w:tc>
          <w:tcPr>
            <w:tcW w:w="6771" w:type="dxa"/>
            <w:hideMark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Заместитель главы администрации - председатель комитета по</w:t>
            </w:r>
            <w:r>
              <w:rPr>
                <w:sz w:val="22"/>
                <w:szCs w:val="22"/>
                <w:lang w:val="en-US"/>
              </w:rPr>
              <w:t> </w:t>
            </w:r>
            <w:r w:rsidRPr="00283BE5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Катышевский Ю.В.</w:t>
            </w:r>
          </w:p>
        </w:tc>
      </w:tr>
      <w:tr w:rsidR="00283BE5" w:rsidRPr="00283BE5" w:rsidTr="0009686A">
        <w:trPr>
          <w:trHeight w:val="226"/>
        </w:trPr>
        <w:tc>
          <w:tcPr>
            <w:tcW w:w="6771" w:type="dxa"/>
            <w:hideMark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Кузьмина И.В.</w:t>
            </w:r>
          </w:p>
        </w:tc>
      </w:tr>
      <w:tr w:rsidR="00283BE5" w:rsidRPr="00283BE5" w:rsidTr="0009686A">
        <w:tc>
          <w:tcPr>
            <w:tcW w:w="6771" w:type="dxa"/>
            <w:hideMark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3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Павличенко И.С.</w:t>
            </w:r>
          </w:p>
        </w:tc>
      </w:tr>
      <w:tr w:rsidR="00283BE5" w:rsidRPr="00283BE5" w:rsidTr="0009686A">
        <w:tc>
          <w:tcPr>
            <w:tcW w:w="6771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3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Савранская И.Г.</w:t>
            </w:r>
          </w:p>
        </w:tc>
      </w:tr>
      <w:tr w:rsidR="00283BE5" w:rsidRPr="00283BE5" w:rsidTr="0009686A">
        <w:tc>
          <w:tcPr>
            <w:tcW w:w="6771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з</w:t>
            </w:r>
            <w:r w:rsidRPr="00283BE5">
              <w:rPr>
                <w:sz w:val="22"/>
                <w:szCs w:val="22"/>
              </w:rPr>
              <w:t>аведующ</w:t>
            </w:r>
            <w:r>
              <w:rPr>
                <w:sz w:val="22"/>
                <w:szCs w:val="22"/>
              </w:rPr>
              <w:t>его</w:t>
            </w:r>
            <w:r w:rsidRPr="00283BE5">
              <w:rPr>
                <w:sz w:val="22"/>
                <w:szCs w:val="22"/>
              </w:rPr>
              <w:t xml:space="preserve"> отделом </w:t>
            </w:r>
            <w:r>
              <w:rPr>
                <w:sz w:val="22"/>
                <w:szCs w:val="22"/>
              </w:rPr>
              <w:t>земельных отношений</w:t>
            </w:r>
            <w:r w:rsidRPr="00283BE5">
              <w:rPr>
                <w:sz w:val="22"/>
                <w:szCs w:val="22"/>
              </w:rPr>
              <w:t xml:space="preserve"> комитета по</w:t>
            </w:r>
            <w:r>
              <w:rPr>
                <w:sz w:val="22"/>
                <w:szCs w:val="22"/>
              </w:rPr>
              <w:t> </w:t>
            </w:r>
            <w:r w:rsidRPr="00283BE5">
              <w:rPr>
                <w:sz w:val="22"/>
                <w:szCs w:val="22"/>
              </w:rPr>
              <w:t>управлению муниципальным имуществом и градостроительству</w:t>
            </w:r>
          </w:p>
        </w:tc>
        <w:tc>
          <w:tcPr>
            <w:tcW w:w="283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Шамшурина О.В.</w:t>
            </w:r>
          </w:p>
        </w:tc>
      </w:tr>
    </w:tbl>
    <w:p w:rsidR="00283BE5" w:rsidRPr="00283BE5" w:rsidRDefault="00283BE5" w:rsidP="00283BE5">
      <w:pPr>
        <w:ind w:left="360"/>
        <w:jc w:val="left"/>
        <w:rPr>
          <w:sz w:val="22"/>
          <w:szCs w:val="22"/>
        </w:rPr>
      </w:pPr>
    </w:p>
    <w:p w:rsidR="00283BE5" w:rsidRPr="00283BE5" w:rsidRDefault="00283BE5" w:rsidP="00283BE5">
      <w:pPr>
        <w:ind w:left="360"/>
        <w:jc w:val="left"/>
        <w:rPr>
          <w:sz w:val="22"/>
          <w:szCs w:val="22"/>
        </w:rPr>
      </w:pPr>
    </w:p>
    <w:p w:rsidR="00283BE5" w:rsidRPr="00283BE5" w:rsidRDefault="00283BE5" w:rsidP="00283BE5">
      <w:pPr>
        <w:rPr>
          <w:sz w:val="22"/>
          <w:szCs w:val="22"/>
        </w:rPr>
      </w:pPr>
      <w:r w:rsidRPr="00283BE5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1100"/>
      </w:tblGrid>
      <w:tr w:rsidR="00283BE5" w:rsidRPr="00283BE5" w:rsidTr="0009686A">
        <w:tc>
          <w:tcPr>
            <w:tcW w:w="8188" w:type="dxa"/>
            <w:shd w:val="clear" w:color="auto" w:fill="auto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- 1 экз.</w:t>
            </w:r>
          </w:p>
        </w:tc>
      </w:tr>
      <w:tr w:rsidR="00283BE5" w:rsidRPr="00283BE5" w:rsidTr="0009686A">
        <w:tc>
          <w:tcPr>
            <w:tcW w:w="8188" w:type="dxa"/>
            <w:shd w:val="clear" w:color="auto" w:fill="auto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1100" w:type="dxa"/>
            <w:shd w:val="clear" w:color="auto" w:fill="auto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- 1 экз.</w:t>
            </w:r>
          </w:p>
        </w:tc>
      </w:tr>
      <w:tr w:rsidR="00283BE5" w:rsidRPr="00283BE5" w:rsidTr="0009686A">
        <w:tc>
          <w:tcPr>
            <w:tcW w:w="8188" w:type="dxa"/>
            <w:shd w:val="clear" w:color="auto" w:fill="auto"/>
          </w:tcPr>
          <w:p w:rsidR="00283BE5" w:rsidRPr="00283BE5" w:rsidRDefault="00283BE5" w:rsidP="00283BE5">
            <w:pPr>
              <w:rPr>
                <w:sz w:val="22"/>
                <w:szCs w:val="22"/>
              </w:rPr>
            </w:pPr>
            <w:r w:rsidRPr="00283BE5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:rsidR="00283BE5" w:rsidRPr="00283BE5" w:rsidRDefault="00354C13" w:rsidP="00283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283BE5" w:rsidRPr="00283BE5" w:rsidRDefault="00283BE5" w:rsidP="00283BE5">
      <w:pPr>
        <w:rPr>
          <w:sz w:val="22"/>
          <w:szCs w:val="22"/>
        </w:rPr>
      </w:pPr>
    </w:p>
    <w:p w:rsidR="00D5273C" w:rsidRPr="009D6C9E" w:rsidRDefault="00D5273C" w:rsidP="00D5273C">
      <w:pPr>
        <w:rPr>
          <w:bCs/>
          <w:sz w:val="24"/>
          <w:szCs w:val="24"/>
        </w:rPr>
      </w:pPr>
    </w:p>
    <w:p w:rsidR="009D6C9E" w:rsidRPr="00D5273C" w:rsidRDefault="009D6C9E" w:rsidP="00D5273C">
      <w:pPr>
        <w:rPr>
          <w:bCs/>
          <w:sz w:val="24"/>
          <w:szCs w:val="24"/>
        </w:rPr>
        <w:sectPr w:rsidR="009D6C9E" w:rsidRPr="00D5273C" w:rsidSect="009D6C9E">
          <w:headerReference w:type="default" r:id="rId7"/>
          <w:pgSz w:w="11907" w:h="16840" w:code="9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D5273C" w:rsidRPr="007144C2" w:rsidRDefault="00D5273C" w:rsidP="00354C13">
      <w:pPr>
        <w:ind w:left="5670"/>
        <w:rPr>
          <w:sz w:val="24"/>
          <w:szCs w:val="24"/>
        </w:rPr>
      </w:pPr>
      <w:r w:rsidRPr="007144C2">
        <w:rPr>
          <w:sz w:val="24"/>
          <w:szCs w:val="24"/>
        </w:rPr>
        <w:lastRenderedPageBreak/>
        <w:t xml:space="preserve">УТВЕРЖДЕНА </w:t>
      </w:r>
    </w:p>
    <w:p w:rsidR="00D5273C" w:rsidRPr="007144C2" w:rsidRDefault="00D5273C" w:rsidP="00354C13">
      <w:pPr>
        <w:ind w:left="5670"/>
        <w:rPr>
          <w:sz w:val="24"/>
          <w:szCs w:val="24"/>
        </w:rPr>
      </w:pPr>
      <w:r w:rsidRPr="007144C2">
        <w:rPr>
          <w:sz w:val="24"/>
          <w:szCs w:val="24"/>
        </w:rPr>
        <w:t xml:space="preserve">постановлением администрации </w:t>
      </w:r>
    </w:p>
    <w:p w:rsidR="00D5273C" w:rsidRPr="007144C2" w:rsidRDefault="00D5273C" w:rsidP="00354C13">
      <w:pPr>
        <w:ind w:left="5670"/>
        <w:rPr>
          <w:sz w:val="24"/>
          <w:szCs w:val="24"/>
        </w:rPr>
      </w:pPr>
      <w:r w:rsidRPr="007144C2">
        <w:rPr>
          <w:sz w:val="24"/>
          <w:szCs w:val="24"/>
        </w:rPr>
        <w:t>Тихвинского района</w:t>
      </w:r>
    </w:p>
    <w:p w:rsidR="00D5273C" w:rsidRPr="007144C2" w:rsidRDefault="00354C13" w:rsidP="00354C13">
      <w:pPr>
        <w:ind w:left="5670"/>
        <w:rPr>
          <w:sz w:val="24"/>
          <w:szCs w:val="24"/>
        </w:rPr>
      </w:pPr>
      <w:r w:rsidRPr="007144C2">
        <w:rPr>
          <w:sz w:val="24"/>
          <w:szCs w:val="24"/>
        </w:rPr>
        <w:t xml:space="preserve">от </w:t>
      </w:r>
      <w:r w:rsidR="007144C2">
        <w:rPr>
          <w:sz w:val="24"/>
          <w:szCs w:val="24"/>
        </w:rPr>
        <w:t>20 ноября 2025 г.</w:t>
      </w:r>
      <w:r w:rsidR="00D5273C" w:rsidRPr="007144C2">
        <w:rPr>
          <w:sz w:val="24"/>
          <w:szCs w:val="24"/>
        </w:rPr>
        <w:t xml:space="preserve"> №</w:t>
      </w:r>
      <w:r w:rsidRPr="007144C2">
        <w:rPr>
          <w:sz w:val="24"/>
          <w:szCs w:val="24"/>
        </w:rPr>
        <w:t> </w:t>
      </w:r>
      <w:r w:rsidR="007144C2">
        <w:rPr>
          <w:sz w:val="24"/>
          <w:szCs w:val="24"/>
        </w:rPr>
        <w:t>01-3123-а</w:t>
      </w:r>
    </w:p>
    <w:p w:rsidR="00D5273C" w:rsidRPr="007144C2" w:rsidRDefault="00D5273C" w:rsidP="00354C13">
      <w:pPr>
        <w:ind w:left="5670"/>
        <w:rPr>
          <w:sz w:val="24"/>
          <w:szCs w:val="24"/>
        </w:rPr>
      </w:pPr>
      <w:r w:rsidRPr="007144C2">
        <w:rPr>
          <w:sz w:val="24"/>
          <w:szCs w:val="24"/>
        </w:rPr>
        <w:t>(приложение)</w:t>
      </w:r>
    </w:p>
    <w:p w:rsidR="00D5273C" w:rsidRPr="007144C2" w:rsidRDefault="00D5273C" w:rsidP="00354C13">
      <w:pPr>
        <w:jc w:val="center"/>
        <w:rPr>
          <w:b/>
          <w:sz w:val="24"/>
          <w:szCs w:val="24"/>
        </w:rPr>
      </w:pPr>
    </w:p>
    <w:p w:rsidR="00D5273C" w:rsidRPr="00354C13" w:rsidRDefault="00D5273C" w:rsidP="00354C13">
      <w:pPr>
        <w:jc w:val="center"/>
        <w:rPr>
          <w:b/>
          <w:sz w:val="24"/>
          <w:szCs w:val="24"/>
        </w:rPr>
      </w:pPr>
      <w:r w:rsidRPr="00354C13">
        <w:rPr>
          <w:b/>
          <w:sz w:val="24"/>
          <w:szCs w:val="24"/>
        </w:rPr>
        <w:t>Аукционная документация электронного аукциона</w:t>
      </w:r>
    </w:p>
    <w:p w:rsidR="00D5273C" w:rsidRPr="00354C13" w:rsidRDefault="00D5273C" w:rsidP="00354C13">
      <w:pPr>
        <w:jc w:val="center"/>
        <w:rPr>
          <w:b/>
          <w:sz w:val="24"/>
          <w:szCs w:val="24"/>
        </w:rPr>
      </w:pPr>
    </w:p>
    <w:p w:rsidR="00D5273C" w:rsidRPr="00354C13" w:rsidRDefault="00D5273C" w:rsidP="00354C13">
      <w:pPr>
        <w:ind w:firstLine="709"/>
        <w:rPr>
          <w:b/>
          <w:bCs/>
          <w:sz w:val="24"/>
          <w:szCs w:val="24"/>
        </w:rPr>
      </w:pPr>
      <w:bookmarkStart w:id="1" w:name="bookmark2"/>
      <w:r w:rsidRPr="00354C13">
        <w:rPr>
          <w:b/>
          <w:bCs/>
          <w:sz w:val="24"/>
          <w:szCs w:val="24"/>
        </w:rPr>
        <w:t>1. Понятия и термины</w:t>
      </w:r>
      <w:bookmarkEnd w:id="1"/>
    </w:p>
    <w:p w:rsidR="00D5273C" w:rsidRPr="00354C13" w:rsidRDefault="00D5273C" w:rsidP="00354C13">
      <w:pPr>
        <w:ind w:firstLine="709"/>
        <w:rPr>
          <w:b/>
          <w:bCs/>
          <w:sz w:val="24"/>
          <w:szCs w:val="24"/>
        </w:rPr>
      </w:pP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Организатор аукциона</w:t>
      </w:r>
      <w:r w:rsidRPr="00354C13">
        <w:rPr>
          <w:sz w:val="24"/>
          <w:szCs w:val="24"/>
        </w:rPr>
        <w:t xml:space="preserve"> - администрация Тихвинского района;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Оператор электронной площадки</w:t>
      </w:r>
      <w:r w:rsidRPr="00354C13">
        <w:rPr>
          <w:sz w:val="24"/>
          <w:szCs w:val="24"/>
        </w:rPr>
        <w:t xml:space="preserve"> - юридическое</w:t>
      </w:r>
      <w:r w:rsidRPr="00354C13">
        <w:rPr>
          <w:sz w:val="24"/>
          <w:szCs w:val="24"/>
          <w:lang w:eastAsia="en-US"/>
        </w:rPr>
        <w:t xml:space="preserve"> </w:t>
      </w:r>
      <w:r w:rsidR="00DF600F">
        <w:rPr>
          <w:sz w:val="24"/>
          <w:szCs w:val="24"/>
        </w:rPr>
        <w:t>лицо, зарегистрированное на </w:t>
      </w:r>
      <w:r w:rsidRPr="00354C13">
        <w:rPr>
          <w:sz w:val="24"/>
          <w:szCs w:val="24"/>
        </w:rPr>
        <w:t>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</w:t>
      </w:r>
      <w:r w:rsidR="00DF600F">
        <w:rPr>
          <w:sz w:val="24"/>
          <w:szCs w:val="24"/>
        </w:rPr>
        <w:t xml:space="preserve"> июля </w:t>
      </w:r>
      <w:r w:rsidRPr="00354C13">
        <w:rPr>
          <w:sz w:val="24"/>
          <w:szCs w:val="24"/>
        </w:rPr>
        <w:t xml:space="preserve">2018 </w:t>
      </w:r>
      <w:r w:rsidR="00DF600F">
        <w:rPr>
          <w:sz w:val="24"/>
          <w:szCs w:val="24"/>
        </w:rPr>
        <w:t xml:space="preserve">года </w:t>
      </w:r>
      <w:r w:rsidRPr="00354C13">
        <w:rPr>
          <w:sz w:val="24"/>
          <w:szCs w:val="24"/>
        </w:rPr>
        <w:t>№</w:t>
      </w:r>
      <w:r w:rsidR="00DF600F">
        <w:rPr>
          <w:sz w:val="24"/>
          <w:szCs w:val="24"/>
        </w:rPr>
        <w:t> </w:t>
      </w:r>
      <w:r w:rsidRPr="00354C13">
        <w:rPr>
          <w:sz w:val="24"/>
          <w:szCs w:val="24"/>
        </w:rPr>
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</w:t>
      </w:r>
      <w:r w:rsidR="00DF600F">
        <w:rPr>
          <w:sz w:val="24"/>
          <w:szCs w:val="24"/>
        </w:rPr>
        <w:t xml:space="preserve"> апреля </w:t>
      </w:r>
      <w:r w:rsidRPr="00354C13">
        <w:rPr>
          <w:sz w:val="24"/>
          <w:szCs w:val="24"/>
        </w:rPr>
        <w:t xml:space="preserve">2013 </w:t>
      </w:r>
      <w:r w:rsidR="00DF600F">
        <w:rPr>
          <w:sz w:val="24"/>
          <w:szCs w:val="24"/>
        </w:rPr>
        <w:t xml:space="preserve">года </w:t>
      </w:r>
      <w:r w:rsidRPr="00354C13">
        <w:rPr>
          <w:sz w:val="24"/>
          <w:szCs w:val="24"/>
        </w:rPr>
        <w:t>№</w:t>
      </w:r>
      <w:r w:rsidR="00DF600F">
        <w:rPr>
          <w:sz w:val="24"/>
          <w:szCs w:val="24"/>
        </w:rPr>
        <w:t xml:space="preserve"> 44-ФЗ, от 18 июля </w:t>
      </w:r>
      <w:r w:rsidRPr="00354C13">
        <w:rPr>
          <w:sz w:val="24"/>
          <w:szCs w:val="24"/>
        </w:rPr>
        <w:t xml:space="preserve">2011 </w:t>
      </w:r>
      <w:r w:rsidR="00DF600F">
        <w:rPr>
          <w:sz w:val="24"/>
          <w:szCs w:val="24"/>
        </w:rPr>
        <w:t xml:space="preserve">года </w:t>
      </w:r>
      <w:r w:rsidRPr="00354C13">
        <w:rPr>
          <w:sz w:val="24"/>
          <w:szCs w:val="24"/>
        </w:rPr>
        <w:t>№</w:t>
      </w:r>
      <w:r w:rsidR="00DF600F">
        <w:rPr>
          <w:sz w:val="24"/>
          <w:szCs w:val="24"/>
        </w:rPr>
        <w:t> </w:t>
      </w:r>
      <w:r w:rsidRPr="00354C13">
        <w:rPr>
          <w:sz w:val="24"/>
          <w:szCs w:val="24"/>
        </w:rPr>
        <w:t>223-ФЗ».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Предмет аукциона</w:t>
      </w:r>
      <w:r w:rsidRPr="00354C13">
        <w:rPr>
          <w:sz w:val="24"/>
          <w:szCs w:val="24"/>
        </w:rPr>
        <w:t xml:space="preserve"> - право на заключение договора аренды земельного участка, находящегося в государственной собственности;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Открытый аукцион в электронной форме</w:t>
      </w:r>
      <w:r w:rsidRPr="00354C13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открытый по составу участников и открытый по форме подачи предложения о цене, проводимый в электронной форме на электронной площадке, находящейся в сети интернет по адресу </w:t>
      </w:r>
      <w:hyperlink r:id="rId8" w:history="1">
        <w:r w:rsidRPr="00354C13">
          <w:rPr>
            <w:bCs/>
            <w:sz w:val="24"/>
            <w:szCs w:val="24"/>
          </w:rPr>
          <w:t>https://www.rts-tender.ru/</w:t>
        </w:r>
      </w:hyperlink>
      <w:r w:rsidRPr="00354C13">
        <w:rPr>
          <w:bCs/>
          <w:sz w:val="24"/>
          <w:szCs w:val="24"/>
        </w:rPr>
        <w:t xml:space="preserve"> </w:t>
      </w:r>
      <w:r w:rsidRPr="00354C13">
        <w:rPr>
          <w:sz w:val="24"/>
          <w:szCs w:val="24"/>
        </w:rPr>
        <w:t>(далее - аукцион).</w:t>
      </w:r>
    </w:p>
    <w:p w:rsidR="00D5273C" w:rsidRPr="00354C13" w:rsidRDefault="00D5273C" w:rsidP="00354C13">
      <w:pPr>
        <w:ind w:firstLine="709"/>
        <w:rPr>
          <w:sz w:val="24"/>
          <w:szCs w:val="24"/>
          <w:highlight w:val="yellow"/>
        </w:rPr>
      </w:pPr>
      <w:r w:rsidRPr="00354C13">
        <w:rPr>
          <w:b/>
          <w:bCs/>
          <w:sz w:val="24"/>
          <w:szCs w:val="24"/>
        </w:rPr>
        <w:t>Начальная цена предмета аукциона</w:t>
      </w:r>
      <w:r w:rsidRPr="00354C13">
        <w:rPr>
          <w:sz w:val="24"/>
          <w:szCs w:val="24"/>
        </w:rPr>
        <w:t xml:space="preserve"> - размер ежегодной арендной платы, определена в соответствии с п</w:t>
      </w:r>
      <w:r w:rsidR="00DF600F">
        <w:rPr>
          <w:sz w:val="24"/>
          <w:szCs w:val="24"/>
        </w:rPr>
        <w:t>унктом 14 статьи</w:t>
      </w:r>
      <w:r w:rsidRPr="00354C13">
        <w:rPr>
          <w:sz w:val="24"/>
          <w:szCs w:val="24"/>
        </w:rPr>
        <w:t xml:space="preserve"> 39.11 Земельн</w:t>
      </w:r>
      <w:r w:rsidR="00DF600F">
        <w:rPr>
          <w:sz w:val="24"/>
          <w:szCs w:val="24"/>
        </w:rPr>
        <w:t>ого К</w:t>
      </w:r>
      <w:r w:rsidRPr="00354C13">
        <w:rPr>
          <w:sz w:val="24"/>
          <w:szCs w:val="24"/>
        </w:rPr>
        <w:t>одекса Российской Федерации, на основании кадастровой стоимост</w:t>
      </w:r>
      <w:r w:rsidR="00A60E9C">
        <w:rPr>
          <w:sz w:val="24"/>
          <w:szCs w:val="24"/>
        </w:rPr>
        <w:t>и, определенной по состоянию на </w:t>
      </w:r>
      <w:r w:rsidRPr="00354C13">
        <w:rPr>
          <w:sz w:val="24"/>
          <w:szCs w:val="24"/>
        </w:rPr>
        <w:t>01</w:t>
      </w:r>
      <w:r w:rsidR="00A60E9C">
        <w:rPr>
          <w:sz w:val="24"/>
          <w:szCs w:val="24"/>
        </w:rPr>
        <w:t xml:space="preserve"> января </w:t>
      </w:r>
      <w:r w:rsidRPr="00354C13">
        <w:rPr>
          <w:sz w:val="24"/>
          <w:szCs w:val="24"/>
        </w:rPr>
        <w:t>2022</w:t>
      </w:r>
      <w:r w:rsidR="00A60E9C">
        <w:rPr>
          <w:sz w:val="24"/>
          <w:szCs w:val="24"/>
        </w:rPr>
        <w:t xml:space="preserve"> года</w:t>
      </w:r>
      <w:r w:rsidRPr="00354C13">
        <w:rPr>
          <w:sz w:val="24"/>
          <w:szCs w:val="24"/>
        </w:rPr>
        <w:t>;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Заявка на участие в аукционе</w:t>
      </w:r>
      <w:r w:rsidRPr="00354C13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</w:t>
      </w:r>
      <w:r w:rsidR="00A60E9C">
        <w:rPr>
          <w:sz w:val="24"/>
          <w:szCs w:val="24"/>
        </w:rPr>
        <w:br/>
      </w:r>
      <w:r w:rsidRPr="00354C13">
        <w:rPr>
          <w:sz w:val="24"/>
          <w:szCs w:val="24"/>
        </w:rPr>
        <w:t>(далее - заявка);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Заявитель</w:t>
      </w:r>
      <w:r w:rsidRPr="00354C13">
        <w:rPr>
          <w:sz w:val="24"/>
          <w:szCs w:val="24"/>
        </w:rPr>
        <w:t xml:space="preserve"> - лицо, </w:t>
      </w:r>
      <w:r w:rsidRPr="00354C13">
        <w:rPr>
          <w:rFonts w:eastAsia="Calibri"/>
          <w:color w:val="000000"/>
          <w:sz w:val="24"/>
          <w:szCs w:val="24"/>
          <w:lang w:eastAsia="en-US"/>
        </w:rPr>
        <w:t>имеющее эле</w:t>
      </w:r>
      <w:r w:rsidR="00A60E9C">
        <w:rPr>
          <w:rFonts w:eastAsia="Calibri"/>
          <w:color w:val="000000"/>
          <w:sz w:val="24"/>
          <w:szCs w:val="24"/>
          <w:lang w:eastAsia="en-US"/>
        </w:rPr>
        <w:t>ктронную подпись, оформленную в </w:t>
      </w:r>
      <w:r w:rsidRPr="00354C13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354C13">
        <w:rPr>
          <w:sz w:val="24"/>
          <w:szCs w:val="24"/>
        </w:rPr>
        <w:t>подающее заявку;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Претендент</w:t>
      </w:r>
      <w:r w:rsidRPr="00354C13">
        <w:rPr>
          <w:sz w:val="24"/>
          <w:szCs w:val="24"/>
        </w:rPr>
        <w:t xml:space="preserve"> - лицо, чья заявка принята организатором торгов;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Участник аукциона</w:t>
      </w:r>
      <w:r w:rsidRPr="00354C13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</w:t>
      </w:r>
      <w:r w:rsidR="00A60E9C">
        <w:rPr>
          <w:sz w:val="24"/>
          <w:szCs w:val="24"/>
        </w:rPr>
        <w:t>ходящихся в государственной или </w:t>
      </w:r>
      <w:r w:rsidRPr="00354C13">
        <w:rPr>
          <w:sz w:val="24"/>
          <w:szCs w:val="24"/>
        </w:rPr>
        <w:t>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D5273C" w:rsidRPr="00354C13" w:rsidRDefault="00D5273C" w:rsidP="00354C13">
      <w:pPr>
        <w:ind w:firstLine="709"/>
        <w:rPr>
          <w:b/>
          <w:sz w:val="24"/>
          <w:szCs w:val="24"/>
        </w:rPr>
      </w:pPr>
    </w:p>
    <w:p w:rsidR="00D5273C" w:rsidRPr="00354C13" w:rsidRDefault="00D5273C" w:rsidP="00354C13">
      <w:pPr>
        <w:ind w:firstLine="709"/>
        <w:rPr>
          <w:b/>
          <w:sz w:val="24"/>
          <w:szCs w:val="24"/>
        </w:rPr>
      </w:pPr>
      <w:r w:rsidRPr="00354C13">
        <w:rPr>
          <w:b/>
          <w:sz w:val="24"/>
          <w:szCs w:val="24"/>
        </w:rPr>
        <w:t>2. Сведения об объекте (лоте) аукциона</w:t>
      </w:r>
    </w:p>
    <w:p w:rsidR="00D5273C" w:rsidRPr="00354C13" w:rsidRDefault="00D5273C" w:rsidP="00354C13">
      <w:pPr>
        <w:ind w:firstLine="709"/>
        <w:rPr>
          <w:b/>
          <w:sz w:val="24"/>
          <w:szCs w:val="24"/>
        </w:rPr>
      </w:pPr>
    </w:p>
    <w:p w:rsidR="00D5273C" w:rsidRPr="00354C13" w:rsidRDefault="00D5273C" w:rsidP="00354C1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54C13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354C13">
        <w:rPr>
          <w:sz w:val="24"/>
          <w:szCs w:val="24"/>
        </w:rPr>
        <w:t>: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  <w:lang w:eastAsia="en-US"/>
        </w:rPr>
      </w:pPr>
      <w:bookmarkStart w:id="2" w:name="bookmark4"/>
      <w:r w:rsidRPr="00354C13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  <w:lang w:eastAsia="en-US"/>
        </w:rPr>
      </w:pPr>
      <w:r w:rsidRPr="00354C13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354C13">
        <w:rPr>
          <w:sz w:val="24"/>
          <w:szCs w:val="24"/>
        </w:rPr>
        <w:t>47:13:0810001:2115;</w:t>
      </w:r>
      <w:r w:rsidRPr="00354C13">
        <w:rPr>
          <w:rFonts w:eastAsia="Calibri"/>
          <w:sz w:val="24"/>
          <w:szCs w:val="24"/>
          <w:lang w:eastAsia="en-US"/>
        </w:rPr>
        <w:t xml:space="preserve"> </w:t>
      </w:r>
    </w:p>
    <w:p w:rsidR="00D5273C" w:rsidRPr="00354C13" w:rsidRDefault="00D5273C" w:rsidP="00354C13">
      <w:pPr>
        <w:ind w:firstLine="709"/>
        <w:rPr>
          <w:sz w:val="24"/>
          <w:szCs w:val="24"/>
        </w:rPr>
      </w:pPr>
      <w:r w:rsidRPr="00354C13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="00A60E9C">
        <w:rPr>
          <w:sz w:val="24"/>
          <w:szCs w:val="24"/>
        </w:rPr>
        <w:t>земли населенных пунктов;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  <w:lang w:eastAsia="en-US"/>
        </w:rPr>
      </w:pPr>
      <w:r w:rsidRPr="00354C13">
        <w:rPr>
          <w:rFonts w:eastAsia="Calibri"/>
          <w:sz w:val="24"/>
          <w:szCs w:val="24"/>
          <w:lang w:eastAsia="en-US"/>
        </w:rPr>
        <w:lastRenderedPageBreak/>
        <w:t xml:space="preserve">- местоположение: </w:t>
      </w:r>
      <w:r w:rsidRPr="00354C13">
        <w:rPr>
          <w:sz w:val="24"/>
          <w:szCs w:val="24"/>
        </w:rPr>
        <w:t>Российская Федерация, Ленинградская область, Тихвинский муниципальный район, Борское сельское поселение,</w:t>
      </w:r>
      <w:r w:rsidR="00A60E9C">
        <w:rPr>
          <w:sz w:val="24"/>
          <w:szCs w:val="24"/>
        </w:rPr>
        <w:t xml:space="preserve"> деревня Бор, земельный участок </w:t>
      </w:r>
      <w:r w:rsidRPr="00354C13">
        <w:rPr>
          <w:sz w:val="24"/>
          <w:szCs w:val="24"/>
        </w:rPr>
        <w:t>30В</w:t>
      </w:r>
      <w:r w:rsidRPr="00354C13">
        <w:rPr>
          <w:rFonts w:eastAsia="Calibri"/>
          <w:sz w:val="24"/>
          <w:szCs w:val="24"/>
          <w:lang w:eastAsia="en-US"/>
        </w:rPr>
        <w:t>;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  <w:lang w:eastAsia="en-US"/>
        </w:rPr>
      </w:pPr>
      <w:r w:rsidRPr="00354C13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354C13">
        <w:rPr>
          <w:sz w:val="24"/>
          <w:szCs w:val="24"/>
        </w:rPr>
        <w:t xml:space="preserve">магазины; 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  <w:lang w:eastAsia="en-US"/>
        </w:rPr>
      </w:pPr>
      <w:r w:rsidRPr="00354C13">
        <w:rPr>
          <w:rFonts w:eastAsia="Calibri"/>
          <w:sz w:val="24"/>
          <w:szCs w:val="24"/>
          <w:lang w:eastAsia="en-US"/>
        </w:rPr>
        <w:t>- площадь: 1</w:t>
      </w:r>
      <w:r w:rsidR="00A60E9C">
        <w:rPr>
          <w:rFonts w:eastAsia="Calibri"/>
          <w:sz w:val="24"/>
          <w:szCs w:val="24"/>
          <w:lang w:eastAsia="en-US"/>
        </w:rPr>
        <w:t> </w:t>
      </w:r>
      <w:r w:rsidRPr="00354C13">
        <w:rPr>
          <w:rFonts w:eastAsia="Calibri"/>
          <w:sz w:val="24"/>
          <w:szCs w:val="24"/>
          <w:lang w:eastAsia="en-US"/>
        </w:rPr>
        <w:t>717 кв. м.;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>- строения на земельном участке: свободный от застройки;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>- срок аренды: 30 месяцев с даты заключения договора;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>- ограничения использования: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>1. Водоохранная зона реки Шомушка.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 xml:space="preserve">2. Зоны с особыми условиями использования территории: 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>- Зона санитарной охраны источников водоснабжения и водопроводов питьевого назначения. Санитарно-защитная зона: Водозаборной скважины №</w:t>
      </w:r>
      <w:r w:rsidR="00A60E9C">
        <w:rPr>
          <w:rFonts w:eastAsia="Calibri"/>
          <w:sz w:val="24"/>
          <w:szCs w:val="24"/>
        </w:rPr>
        <w:t> </w:t>
      </w:r>
      <w:r w:rsidRPr="00354C13">
        <w:rPr>
          <w:rFonts w:eastAsia="Calibri"/>
          <w:sz w:val="24"/>
          <w:szCs w:val="24"/>
        </w:rPr>
        <w:t>2954 для питьевого и хозяйственно-питьевого водоснабжения д. Бор пояс 3. Реестровый номер границы 47:13-6.916.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>- Зона санитарной охраны источников водоснабжения и водопроводов питьевого назначения. Санитарно-защитная зона: Водозаборной скважины №</w:t>
      </w:r>
      <w:r w:rsidR="00A60E9C">
        <w:rPr>
          <w:rFonts w:eastAsia="Calibri"/>
          <w:sz w:val="24"/>
          <w:szCs w:val="24"/>
        </w:rPr>
        <w:t> </w:t>
      </w:r>
      <w:r w:rsidRPr="00354C13">
        <w:rPr>
          <w:rFonts w:eastAsia="Calibri"/>
          <w:sz w:val="24"/>
          <w:szCs w:val="24"/>
        </w:rPr>
        <w:t xml:space="preserve">3039 для питьевого и хозяйственно-бытового водоснабжения д. Бор пояс 3. Реестровый номер границы 47:13-6.903. Ограничения в соответствии с СанПиН 2.1.4.1110-02 «Зоны санитарной охраны источников водоснабжения и водопроводов питьевого назначения». 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 xml:space="preserve">- Охранная зона инженерных коммуникаций. Охранная зона ВЛ-0,4 кВ Линия </w:t>
      </w:r>
      <w:r w:rsidR="00A60E9C">
        <w:rPr>
          <w:rFonts w:eastAsia="Calibri"/>
          <w:sz w:val="24"/>
          <w:szCs w:val="24"/>
        </w:rPr>
        <w:br/>
      </w:r>
      <w:r w:rsidRPr="00354C13">
        <w:rPr>
          <w:rFonts w:eastAsia="Calibri"/>
          <w:sz w:val="24"/>
          <w:szCs w:val="24"/>
        </w:rPr>
        <w:t>2-05 Бор - ДК (2-5-11). Ширина охранной зоны составляет 2 м по обе стороны линии электропередачи от крайних проводов при н</w:t>
      </w:r>
      <w:r w:rsidR="00A60E9C">
        <w:rPr>
          <w:rFonts w:eastAsia="Calibri"/>
          <w:sz w:val="24"/>
          <w:szCs w:val="24"/>
        </w:rPr>
        <w:t>е отклонённом их положении. При </w:t>
      </w:r>
      <w:r w:rsidRPr="00354C13">
        <w:rPr>
          <w:rFonts w:eastAsia="Calibri"/>
          <w:sz w:val="24"/>
          <w:szCs w:val="24"/>
        </w:rPr>
        <w:t>установлении охранной зоны предусматриваются определенные ограничения использования территории, которые установлены Постановлением Правительства РФ от 24 февраля 2009 г</w:t>
      </w:r>
      <w:r w:rsidR="00BB41F6">
        <w:rPr>
          <w:rFonts w:eastAsia="Calibri"/>
          <w:sz w:val="24"/>
          <w:szCs w:val="24"/>
        </w:rPr>
        <w:t>ода</w:t>
      </w:r>
      <w:r w:rsidRPr="00354C13">
        <w:rPr>
          <w:rFonts w:eastAsia="Calibri"/>
          <w:sz w:val="24"/>
          <w:szCs w:val="24"/>
        </w:rPr>
        <w:t xml:space="preserve"> №</w:t>
      </w:r>
      <w:r w:rsidR="00BB41F6">
        <w:rPr>
          <w:rFonts w:eastAsia="Calibri"/>
          <w:sz w:val="24"/>
          <w:szCs w:val="24"/>
        </w:rPr>
        <w:t> </w:t>
      </w:r>
      <w:r w:rsidRPr="00354C13">
        <w:rPr>
          <w:rFonts w:eastAsia="Calibri"/>
          <w:sz w:val="24"/>
          <w:szCs w:val="24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Реестровый номер границы 47:13-6.760.</w:t>
      </w:r>
    </w:p>
    <w:p w:rsidR="00D5273C" w:rsidRPr="00354C13" w:rsidRDefault="00D5273C" w:rsidP="00354C13">
      <w:pPr>
        <w:ind w:firstLine="709"/>
        <w:rPr>
          <w:rFonts w:eastAsia="Calibri"/>
          <w:sz w:val="24"/>
          <w:szCs w:val="24"/>
        </w:rPr>
      </w:pPr>
      <w:r w:rsidRPr="00354C13">
        <w:rPr>
          <w:rFonts w:eastAsia="Calibri"/>
          <w:sz w:val="24"/>
          <w:szCs w:val="24"/>
        </w:rPr>
        <w:t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недвижимости.</w:t>
      </w:r>
    </w:p>
    <w:p w:rsidR="00D5273C" w:rsidRPr="00354C13" w:rsidRDefault="00D5273C" w:rsidP="00354C13">
      <w:pPr>
        <w:ind w:firstLine="709"/>
        <w:rPr>
          <w:rFonts w:eastAsia="Calibri"/>
          <w:b/>
          <w:bCs/>
          <w:sz w:val="24"/>
          <w:szCs w:val="24"/>
        </w:rPr>
      </w:pPr>
      <w:r w:rsidRPr="00354C13">
        <w:rPr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:rsidR="00D5273C" w:rsidRDefault="00D5273C" w:rsidP="00BB41F6">
      <w:pPr>
        <w:ind w:firstLine="709"/>
        <w:rPr>
          <w:sz w:val="24"/>
          <w:szCs w:val="24"/>
        </w:rPr>
      </w:pPr>
      <w:r w:rsidRPr="00354C13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354C13">
        <w:rPr>
          <w:sz w:val="24"/>
          <w:szCs w:val="24"/>
        </w:rPr>
        <w:t>(20% от начальной цены аукциона), шаг аукциона (3 % от начальной цены аукциона):</w:t>
      </w:r>
    </w:p>
    <w:p w:rsidR="00BB41F6" w:rsidRPr="00354C13" w:rsidRDefault="00BB41F6" w:rsidP="00BB41F6">
      <w:pPr>
        <w:ind w:firstLine="709"/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D5273C" w:rsidRPr="00D5273C" w:rsidTr="00BB41F6">
        <w:trPr>
          <w:trHeight w:val="70"/>
        </w:trPr>
        <w:tc>
          <w:tcPr>
            <w:tcW w:w="4106" w:type="dxa"/>
          </w:tcPr>
          <w:p w:rsidR="00D5273C" w:rsidRPr="00D5273C" w:rsidRDefault="00D5273C" w:rsidP="00BB41F6">
            <w:pPr>
              <w:jc w:val="center"/>
              <w:rPr>
                <w:sz w:val="24"/>
                <w:szCs w:val="24"/>
              </w:rPr>
            </w:pPr>
            <w:r w:rsidRPr="00D5273C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</w:tcPr>
          <w:p w:rsidR="00D5273C" w:rsidRPr="00D5273C" w:rsidRDefault="00D5273C" w:rsidP="00BB41F6">
            <w:pPr>
              <w:jc w:val="center"/>
              <w:rPr>
                <w:sz w:val="24"/>
                <w:szCs w:val="24"/>
              </w:rPr>
            </w:pPr>
            <w:r w:rsidRPr="00D5273C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</w:tcPr>
          <w:p w:rsidR="00D5273C" w:rsidRPr="00D5273C" w:rsidRDefault="00D5273C" w:rsidP="00BB41F6">
            <w:pPr>
              <w:jc w:val="center"/>
              <w:rPr>
                <w:sz w:val="24"/>
                <w:szCs w:val="24"/>
              </w:rPr>
            </w:pPr>
            <w:r w:rsidRPr="00D5273C">
              <w:rPr>
                <w:sz w:val="24"/>
                <w:szCs w:val="24"/>
              </w:rPr>
              <w:t>Шаг аукциона, руб.</w:t>
            </w:r>
          </w:p>
        </w:tc>
      </w:tr>
      <w:tr w:rsidR="00D5273C" w:rsidRPr="00D5273C" w:rsidTr="00BB41F6">
        <w:trPr>
          <w:trHeight w:val="286"/>
        </w:trPr>
        <w:tc>
          <w:tcPr>
            <w:tcW w:w="4106" w:type="dxa"/>
            <w:vAlign w:val="center"/>
          </w:tcPr>
          <w:p w:rsidR="00D5273C" w:rsidRPr="00D5273C" w:rsidRDefault="00D5273C" w:rsidP="00BB41F6">
            <w:pPr>
              <w:jc w:val="center"/>
              <w:rPr>
                <w:sz w:val="24"/>
                <w:szCs w:val="24"/>
              </w:rPr>
            </w:pPr>
            <w:r w:rsidRPr="00D5273C">
              <w:rPr>
                <w:sz w:val="24"/>
                <w:szCs w:val="24"/>
              </w:rPr>
              <w:t>57 678,83</w:t>
            </w:r>
          </w:p>
        </w:tc>
        <w:tc>
          <w:tcPr>
            <w:tcW w:w="2410" w:type="dxa"/>
            <w:vAlign w:val="center"/>
          </w:tcPr>
          <w:p w:rsidR="00D5273C" w:rsidRPr="00D5273C" w:rsidRDefault="00D5273C" w:rsidP="00BB41F6">
            <w:pPr>
              <w:jc w:val="center"/>
              <w:rPr>
                <w:sz w:val="24"/>
                <w:szCs w:val="24"/>
              </w:rPr>
            </w:pPr>
            <w:r w:rsidRPr="00D5273C">
              <w:rPr>
                <w:sz w:val="24"/>
                <w:szCs w:val="24"/>
              </w:rPr>
              <w:t>11 535,76</w:t>
            </w:r>
          </w:p>
        </w:tc>
        <w:tc>
          <w:tcPr>
            <w:tcW w:w="2551" w:type="dxa"/>
            <w:vAlign w:val="center"/>
          </w:tcPr>
          <w:p w:rsidR="00D5273C" w:rsidRPr="00D5273C" w:rsidRDefault="00D5273C" w:rsidP="00BB41F6">
            <w:pPr>
              <w:jc w:val="center"/>
              <w:rPr>
                <w:sz w:val="24"/>
                <w:szCs w:val="24"/>
              </w:rPr>
            </w:pPr>
            <w:r w:rsidRPr="00D5273C">
              <w:rPr>
                <w:sz w:val="24"/>
                <w:szCs w:val="24"/>
              </w:rPr>
              <w:t>1 730,36</w:t>
            </w:r>
          </w:p>
        </w:tc>
      </w:tr>
    </w:tbl>
    <w:p w:rsidR="00D5273C" w:rsidRPr="00BB41F6" w:rsidRDefault="00D5273C" w:rsidP="00BB41F6">
      <w:pPr>
        <w:ind w:firstLine="709"/>
        <w:rPr>
          <w:b/>
          <w:sz w:val="24"/>
          <w:szCs w:val="24"/>
        </w:rPr>
      </w:pPr>
      <w:bookmarkStart w:id="3" w:name="bookmark5"/>
    </w:p>
    <w:bookmarkEnd w:id="3"/>
    <w:p w:rsidR="00D5273C" w:rsidRPr="00BB41F6" w:rsidRDefault="00D5273C" w:rsidP="00BB41F6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  <w:r w:rsidRPr="00BB41F6">
        <w:rPr>
          <w:bCs/>
          <w:sz w:val="24"/>
          <w:szCs w:val="24"/>
        </w:rPr>
        <w:t>2.2.</w:t>
      </w:r>
      <w:r w:rsidRPr="00BB41F6">
        <w:rPr>
          <w:b/>
          <w:bCs/>
          <w:sz w:val="24"/>
          <w:szCs w:val="24"/>
        </w:rPr>
        <w:t xml:space="preserve"> Возможность подключения (технологического присоединения) объектов капитального строительства к сетям инженер</w:t>
      </w:r>
      <w:r w:rsidR="00BB41F6">
        <w:rPr>
          <w:b/>
          <w:bCs/>
          <w:sz w:val="24"/>
          <w:szCs w:val="24"/>
        </w:rPr>
        <w:t>но-технического обеспечения (за </w:t>
      </w:r>
      <w:r w:rsidRPr="00BB41F6">
        <w:rPr>
          <w:b/>
          <w:bCs/>
          <w:sz w:val="24"/>
          <w:szCs w:val="24"/>
        </w:rPr>
        <w:t>исключением сетей электроснабжения):</w:t>
      </w:r>
    </w:p>
    <w:p w:rsidR="00D5273C" w:rsidRPr="00BB41F6" w:rsidRDefault="00D5273C" w:rsidP="00BB41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41F6">
        <w:rPr>
          <w:sz w:val="24"/>
          <w:szCs w:val="24"/>
        </w:rPr>
        <w:t>К сети газоснабжения: газопровод сред</w:t>
      </w:r>
      <w:r w:rsidR="00BB41F6">
        <w:rPr>
          <w:sz w:val="24"/>
          <w:szCs w:val="24"/>
        </w:rPr>
        <w:t>него давления, расположенный на </w:t>
      </w:r>
      <w:r w:rsidRPr="00BB41F6">
        <w:rPr>
          <w:sz w:val="24"/>
          <w:szCs w:val="24"/>
        </w:rPr>
        <w:t>ориентировочном расстоянии (по прямой) от границ земельного участка 160 метров, газопровод низкого давления, расположенный на</w:t>
      </w:r>
      <w:r w:rsidR="00BB41F6">
        <w:rPr>
          <w:sz w:val="24"/>
          <w:szCs w:val="24"/>
        </w:rPr>
        <w:t xml:space="preserve"> ориентировочном расстоянии (по </w:t>
      </w:r>
      <w:r w:rsidRPr="00BB41F6">
        <w:rPr>
          <w:sz w:val="24"/>
          <w:szCs w:val="24"/>
        </w:rPr>
        <w:t>прямой) от границ земельного участка 140 метров. Предел максимальной нагрузки в точке подключения 15 кубических метров в час.</w:t>
      </w:r>
    </w:p>
    <w:p w:rsidR="00D5273C" w:rsidRPr="00BB41F6" w:rsidRDefault="00D5273C" w:rsidP="00BB41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41F6">
        <w:rPr>
          <w:sz w:val="24"/>
          <w:szCs w:val="24"/>
        </w:rPr>
        <w:t>К сетям теплоснабжения (отопления и горячего водоснабжения): в камере УТ-4 (около здания КСК).</w:t>
      </w:r>
    </w:p>
    <w:p w:rsidR="00D5273C" w:rsidRPr="00BB41F6" w:rsidRDefault="00D5273C" w:rsidP="00BB41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41F6">
        <w:rPr>
          <w:sz w:val="24"/>
          <w:szCs w:val="24"/>
        </w:rPr>
        <w:t xml:space="preserve">К сетям водоснабжения: ближайшей возможной точкой подключения (технологического присоединения) к централизованным сетям водоснабжения, состоящим в хозяйственном ведении ГУП «Леноблводоканал», является водопроводная сеть Ду 110 мм из полиэтиленовых труб, проложенная рядом с д. 30. Точка </w:t>
      </w:r>
      <w:r w:rsidRPr="00BB41F6">
        <w:rPr>
          <w:sz w:val="24"/>
          <w:szCs w:val="24"/>
        </w:rPr>
        <w:lastRenderedPageBreak/>
        <w:t xml:space="preserve">подключения к сетям водоснабжения расположена </w:t>
      </w:r>
      <w:r w:rsidR="00702A11">
        <w:rPr>
          <w:sz w:val="24"/>
          <w:szCs w:val="24"/>
        </w:rPr>
        <w:t>на расстоянии ориентировочно 25 </w:t>
      </w:r>
      <w:r w:rsidRPr="00BB41F6">
        <w:rPr>
          <w:sz w:val="24"/>
          <w:szCs w:val="24"/>
        </w:rPr>
        <w:t>метров. Максимальная нагрузка в точке подключения составляет 3,0 м³/сут.</w:t>
      </w:r>
    </w:p>
    <w:p w:rsidR="00D5273C" w:rsidRPr="00BB41F6" w:rsidRDefault="00D5273C" w:rsidP="00BB41F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BB41F6">
        <w:rPr>
          <w:sz w:val="24"/>
          <w:szCs w:val="24"/>
        </w:rPr>
        <w:t xml:space="preserve">К сетям водоотведения: ближайшей возможной точкой подключения (технологического присоединения) к централизованным сетям водоснабжения, состоящим в хозяйственном ведении ГУП «Леноблводоканал», является канализационная сеть Ду 250 мм из керамических труб, проложенная рядом с д. 30. Точка подключения к сетям водоотведения расположена на расстоянии ориентировочно 25 метров. Максимальная нагрузка в точке подключения составляет 3,0 м³/сут. </w:t>
      </w:r>
    </w:p>
    <w:p w:rsidR="00D5273C" w:rsidRPr="00BB41F6" w:rsidRDefault="00D5273C" w:rsidP="00BB41F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BB41F6">
        <w:rPr>
          <w:bCs/>
          <w:sz w:val="24"/>
          <w:szCs w:val="24"/>
        </w:rPr>
        <w:t xml:space="preserve">2.3. Виды разрешенного использования земельных </w:t>
      </w:r>
      <w:r w:rsidR="00702A11">
        <w:rPr>
          <w:bCs/>
          <w:sz w:val="24"/>
          <w:szCs w:val="24"/>
        </w:rPr>
        <w:t>участков из </w:t>
      </w:r>
      <w:r w:rsidRPr="00BB41F6">
        <w:rPr>
          <w:bCs/>
          <w:sz w:val="24"/>
          <w:szCs w:val="24"/>
        </w:rPr>
        <w:t>предусмотренных Правила землепользования и застройки Борского сельского поселения применительно к населённым пунктам, утвержденными решением совета депутатов Борского сельского поселения от 2</w:t>
      </w:r>
      <w:r w:rsidR="00702A11">
        <w:rPr>
          <w:bCs/>
          <w:sz w:val="24"/>
          <w:szCs w:val="24"/>
        </w:rPr>
        <w:t>8 августа 2012 года № 03-117 (с </w:t>
      </w:r>
      <w:r w:rsidRPr="00BB41F6">
        <w:rPr>
          <w:bCs/>
          <w:sz w:val="24"/>
          <w:szCs w:val="24"/>
        </w:rPr>
        <w:t>изменениями) для зоны застройки индивидуальными жилыми домами – ТЖ-3.</w:t>
      </w:r>
    </w:p>
    <w:p w:rsidR="00D5273C" w:rsidRPr="00BB41F6" w:rsidRDefault="00D5273C" w:rsidP="00BB41F6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Код</w:t>
            </w:r>
          </w:p>
        </w:tc>
      </w:tr>
      <w:tr w:rsidR="00D5273C" w:rsidRPr="007A611C" w:rsidTr="007A611C">
        <w:tc>
          <w:tcPr>
            <w:tcW w:w="9067" w:type="dxa"/>
            <w:gridSpan w:val="3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A611C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2.1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2.2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Предоставление коммунальных услуг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3.1.1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3.1.2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3.2.1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3.2.2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3.3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3.4.1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3.5.1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4.4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4.6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5.1.3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Оборудованные площадки для занятий спортом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5.1.4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8.3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12.0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13.2</w:t>
            </w:r>
          </w:p>
        </w:tc>
      </w:tr>
      <w:tr w:rsidR="00D5273C" w:rsidRPr="007A611C" w:rsidTr="007A611C">
        <w:tc>
          <w:tcPr>
            <w:tcW w:w="9067" w:type="dxa"/>
            <w:gridSpan w:val="3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A611C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2.1.1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2.3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2.5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Хранение автотранспорта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2.7.1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3.7.1</w:t>
            </w:r>
          </w:p>
        </w:tc>
      </w:tr>
      <w:tr w:rsidR="00D5273C" w:rsidRPr="007A611C" w:rsidTr="007A611C">
        <w:tc>
          <w:tcPr>
            <w:tcW w:w="9067" w:type="dxa"/>
            <w:gridSpan w:val="3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A611C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7A611C" w:rsidRPr="007A611C" w:rsidTr="007A611C">
        <w:tc>
          <w:tcPr>
            <w:tcW w:w="692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559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16" w:type="dxa"/>
            <w:shd w:val="clear" w:color="auto" w:fill="auto"/>
          </w:tcPr>
          <w:p w:rsidR="00D5273C" w:rsidRPr="007A611C" w:rsidRDefault="00D5273C" w:rsidP="007A611C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7A611C">
              <w:rPr>
                <w:bCs/>
                <w:sz w:val="24"/>
                <w:szCs w:val="24"/>
              </w:rPr>
              <w:t>13.1</w:t>
            </w:r>
          </w:p>
        </w:tc>
      </w:tr>
    </w:tbl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</w:p>
    <w:p w:rsidR="00D5273C" w:rsidRPr="008940F1" w:rsidRDefault="00D5273C" w:rsidP="00D826B3">
      <w:pPr>
        <w:ind w:firstLine="709"/>
        <w:rPr>
          <w:b/>
          <w:sz w:val="24"/>
          <w:szCs w:val="24"/>
        </w:rPr>
      </w:pPr>
      <w:r w:rsidRPr="008940F1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8940F1">
        <w:rPr>
          <w:sz w:val="24"/>
          <w:szCs w:val="24"/>
        </w:rPr>
        <w:t xml:space="preserve">- </w:t>
      </w:r>
      <w:r w:rsidRPr="008940F1">
        <w:rPr>
          <w:color w:val="000000"/>
          <w:sz w:val="24"/>
          <w:szCs w:val="24"/>
        </w:rPr>
        <w:t>Минимальные</w:t>
      </w:r>
      <w:r w:rsidRPr="00D826B3">
        <w:rPr>
          <w:color w:val="000000"/>
          <w:sz w:val="24"/>
          <w:szCs w:val="24"/>
        </w:rPr>
        <w:t xml:space="preserve">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</w:t>
      </w:r>
      <w:r w:rsidRPr="00D826B3">
        <w:rPr>
          <w:sz w:val="24"/>
          <w:szCs w:val="24"/>
        </w:rPr>
        <w:t>;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- Максимальная высота здания – 10 м;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lastRenderedPageBreak/>
        <w:t>- Максимальный процент застройки – 30%.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3.1. Заявка на участие в аукционе должна содержать:</w:t>
      </w:r>
      <w:r w:rsidRPr="00D826B3">
        <w:rPr>
          <w:sz w:val="24"/>
          <w:szCs w:val="24"/>
        </w:rPr>
        <w:tab/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- фирменное наименование (наименование), сведения </w:t>
      </w:r>
      <w:r w:rsidR="0009686A">
        <w:rPr>
          <w:sz w:val="24"/>
          <w:szCs w:val="24"/>
        </w:rPr>
        <w:br/>
      </w:r>
      <w:r w:rsidRPr="00D826B3">
        <w:rPr>
          <w:sz w:val="24"/>
          <w:szCs w:val="24"/>
        </w:rPr>
        <w:t>об организационно- правовой форме, ИНН, ОГРН, о месте нахождения, почтовый адрес (для юридического лица); фамилию, имя, отчество</w:t>
      </w:r>
      <w:r w:rsidR="0009686A">
        <w:rPr>
          <w:sz w:val="24"/>
          <w:szCs w:val="24"/>
        </w:rPr>
        <w:t>, паспортные данные, сведения о </w:t>
      </w:r>
      <w:r w:rsidRPr="00D826B3">
        <w:rPr>
          <w:sz w:val="24"/>
          <w:szCs w:val="24"/>
        </w:rPr>
        <w:t xml:space="preserve">месте жительства (для физического лица), номер контактного телефона; банковские реквизиты счета для возврата задатка. 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3.2. К заявке прикладываются: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3.2.1. Копии документов, удостоверяющих личность Заявителя (для граждан);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3.2.2. Надлежащим образом заверенный перев</w:t>
      </w:r>
      <w:r w:rsidR="0009686A">
        <w:rPr>
          <w:sz w:val="24"/>
          <w:szCs w:val="24"/>
        </w:rPr>
        <w:t>од на русский язык документов о </w:t>
      </w:r>
      <w:r w:rsidRPr="00D826B3">
        <w:rPr>
          <w:sz w:val="24"/>
          <w:szCs w:val="24"/>
        </w:rPr>
        <w:t>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</w:t>
      </w:r>
      <w:r w:rsidR="0009686A">
        <w:rPr>
          <w:sz w:val="24"/>
          <w:szCs w:val="24"/>
        </w:rPr>
        <w:t>), полученные не ранее чем за 6 </w:t>
      </w:r>
      <w:r w:rsidRPr="00D826B3">
        <w:rPr>
          <w:sz w:val="24"/>
          <w:szCs w:val="24"/>
        </w:rPr>
        <w:t>(шесть) месяцев до даты размещения на официальном сайте</w:t>
      </w:r>
      <w:r w:rsidR="0009686A">
        <w:rPr>
          <w:sz w:val="24"/>
          <w:szCs w:val="24"/>
        </w:rPr>
        <w:t xml:space="preserve"> торгов извещения о </w:t>
      </w:r>
      <w:r w:rsidRPr="00D826B3">
        <w:rPr>
          <w:sz w:val="24"/>
          <w:szCs w:val="24"/>
        </w:rPr>
        <w:t>проведении аукциона;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3.2.3. Документы, подтверждающие внесение задатка.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bCs/>
          <w:sz w:val="24"/>
          <w:szCs w:val="24"/>
        </w:rPr>
        <w:t>В</w:t>
      </w:r>
      <w:r w:rsidRPr="00D826B3">
        <w:rPr>
          <w:sz w:val="24"/>
          <w:szCs w:val="24"/>
        </w:rPr>
        <w:t xml:space="preserve"> случае если от имени Заявителя действует</w:t>
      </w:r>
      <w:r w:rsidR="0009686A">
        <w:rPr>
          <w:sz w:val="24"/>
          <w:szCs w:val="24"/>
        </w:rPr>
        <w:t xml:space="preserve"> иное лицо, заявка на участие в </w:t>
      </w:r>
      <w:r w:rsidRPr="00D826B3">
        <w:rPr>
          <w:sz w:val="24"/>
          <w:szCs w:val="24"/>
        </w:rPr>
        <w:t>аукционе должна содержать также довереннос</w:t>
      </w:r>
      <w:r w:rsidR="0009686A">
        <w:rPr>
          <w:sz w:val="24"/>
          <w:szCs w:val="24"/>
        </w:rPr>
        <w:t>ть на осуществление действий от </w:t>
      </w:r>
      <w:r w:rsidRPr="00D826B3">
        <w:rPr>
          <w:sz w:val="24"/>
          <w:szCs w:val="24"/>
        </w:rPr>
        <w:t>имени Заявителя, заверенную печатью З</w:t>
      </w:r>
      <w:r w:rsidR="0009686A">
        <w:rPr>
          <w:sz w:val="24"/>
          <w:szCs w:val="24"/>
        </w:rPr>
        <w:t>аявителя (при наличии печати) и </w:t>
      </w:r>
      <w:r w:rsidRPr="00D826B3">
        <w:rPr>
          <w:sz w:val="24"/>
          <w:szCs w:val="24"/>
        </w:rPr>
        <w:t>подписанную руководителем Заявителя или уполномоченным этим руководителем лицом, либо нотариально заверенную копию та</w:t>
      </w:r>
      <w:r w:rsidR="0009686A">
        <w:rPr>
          <w:sz w:val="24"/>
          <w:szCs w:val="24"/>
        </w:rPr>
        <w:t>кой доверенности. В случае если </w:t>
      </w:r>
      <w:r w:rsidRPr="00D826B3">
        <w:rPr>
          <w:sz w:val="24"/>
          <w:szCs w:val="24"/>
        </w:rPr>
        <w:t>указанная доверенность подписана лицом, уполномоченным руководителем Заявителя, заявка на участие в аукционе должна содержать</w:t>
      </w:r>
      <w:r w:rsidRPr="00D826B3">
        <w:rPr>
          <w:i/>
          <w:iCs/>
          <w:sz w:val="24"/>
          <w:szCs w:val="24"/>
        </w:rPr>
        <w:t xml:space="preserve"> </w:t>
      </w:r>
      <w:r w:rsidRPr="00D826B3">
        <w:rPr>
          <w:iCs/>
          <w:sz w:val="24"/>
          <w:szCs w:val="24"/>
        </w:rPr>
        <w:t>также</w:t>
      </w:r>
      <w:r w:rsidRPr="00D826B3">
        <w:rPr>
          <w:sz w:val="24"/>
          <w:szCs w:val="24"/>
        </w:rPr>
        <w:t xml:space="preserve"> документ, подтверждающий полномочия такого лица (для юридических лиц). Нотариально заверенную копию доверенности (для граждан).</w:t>
      </w:r>
    </w:p>
    <w:p w:rsidR="00D5273C" w:rsidRPr="0009686A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Документы, приложенные к заявке, должны быть оформлены</w:t>
      </w:r>
      <w:r w:rsidR="0009686A">
        <w:rPr>
          <w:sz w:val="24"/>
          <w:szCs w:val="24"/>
        </w:rPr>
        <w:t xml:space="preserve"> с учетом следующих требований: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09686A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D826B3">
        <w:rPr>
          <w:b/>
          <w:bCs/>
          <w:sz w:val="24"/>
          <w:szCs w:val="24"/>
        </w:rPr>
        <w:t xml:space="preserve"> </w:t>
      </w:r>
      <w:r w:rsidRPr="00D826B3">
        <w:rPr>
          <w:sz w:val="24"/>
          <w:szCs w:val="24"/>
        </w:rPr>
        <w:t>лицом и заверены печатью Заявителя;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все страницы документов должны быть чет</w:t>
      </w:r>
      <w:r w:rsidR="0009686A">
        <w:rPr>
          <w:sz w:val="24"/>
          <w:szCs w:val="24"/>
        </w:rPr>
        <w:t>кими и читаемыми (в том числе и </w:t>
      </w:r>
      <w:r w:rsidRPr="00D826B3">
        <w:rPr>
          <w:sz w:val="24"/>
          <w:szCs w:val="24"/>
        </w:rPr>
        <w:t>представленные ксерокопии документов, включа</w:t>
      </w:r>
      <w:r w:rsidR="0009686A">
        <w:rPr>
          <w:sz w:val="24"/>
          <w:szCs w:val="24"/>
        </w:rPr>
        <w:t>я надписи на оттисках печатей и </w:t>
      </w:r>
      <w:r w:rsidRPr="00D826B3">
        <w:rPr>
          <w:sz w:val="24"/>
          <w:szCs w:val="24"/>
        </w:rPr>
        <w:t>штампов).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>4. Требования к участникам аукциона</w:t>
      </w:r>
    </w:p>
    <w:p w:rsidR="00D5273C" w:rsidRPr="00D826B3" w:rsidRDefault="00D5273C" w:rsidP="00D826B3">
      <w:pPr>
        <w:ind w:firstLine="709"/>
        <w:rPr>
          <w:b/>
          <w:sz w:val="24"/>
          <w:szCs w:val="24"/>
        </w:rPr>
      </w:pP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Участником аукциона может быть любое юридическое лицо или любое физическое лицо, в том числе индивидуальный п</w:t>
      </w:r>
      <w:r w:rsidR="0009686A">
        <w:rPr>
          <w:sz w:val="24"/>
          <w:szCs w:val="24"/>
        </w:rPr>
        <w:t>редприниматель, претендующее на </w:t>
      </w:r>
      <w:r w:rsidRPr="00D826B3">
        <w:rPr>
          <w:sz w:val="24"/>
          <w:szCs w:val="24"/>
        </w:rPr>
        <w:t>заключение договора, соответствующие требованиям настоящей аукционной документации.</w:t>
      </w: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</w:t>
      </w:r>
      <w:r w:rsidR="0009686A">
        <w:rPr>
          <w:bCs/>
          <w:sz w:val="24"/>
          <w:szCs w:val="24"/>
        </w:rPr>
        <w:t>ом сайте Российской Федерации в </w:t>
      </w:r>
      <w:r w:rsidRPr="00D826B3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lastRenderedPageBreak/>
        <w:t>Пройдя регистрацию в ГИС Торги, физическое лицо автоматически регистрируется на электронной площадке РТС-тенд</w:t>
      </w:r>
      <w:r w:rsidR="0009686A">
        <w:rPr>
          <w:bCs/>
          <w:sz w:val="24"/>
          <w:szCs w:val="24"/>
        </w:rPr>
        <w:t>ер https://www.rts-tender.ru/ и </w:t>
      </w:r>
      <w:r w:rsidRPr="00D826B3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Регистрации на электронной площад</w:t>
      </w:r>
      <w:r w:rsidR="0009686A">
        <w:rPr>
          <w:bCs/>
          <w:sz w:val="24"/>
          <w:szCs w:val="24"/>
        </w:rPr>
        <w:t>ке подлежат Заявители, ранее не </w:t>
      </w:r>
      <w:r w:rsidRPr="00D826B3">
        <w:rPr>
          <w:bCs/>
          <w:sz w:val="24"/>
          <w:szCs w:val="24"/>
        </w:rPr>
        <w:t>зарегистрированные на электронной площа</w:t>
      </w:r>
      <w:r w:rsidR="0009686A">
        <w:rPr>
          <w:bCs/>
          <w:sz w:val="24"/>
          <w:szCs w:val="24"/>
        </w:rPr>
        <w:t>дке, или регистрация которых на </w:t>
      </w:r>
      <w:r w:rsidRPr="00D826B3">
        <w:rPr>
          <w:bCs/>
          <w:sz w:val="24"/>
          <w:szCs w:val="24"/>
        </w:rPr>
        <w:t>электронной площадке была ими прекращена.</w:t>
      </w:r>
    </w:p>
    <w:p w:rsidR="00D5273C" w:rsidRPr="00D826B3" w:rsidRDefault="00D5273C" w:rsidP="00D826B3">
      <w:pPr>
        <w:ind w:firstLine="709"/>
        <w:rPr>
          <w:b/>
          <w:sz w:val="24"/>
          <w:szCs w:val="24"/>
        </w:rPr>
      </w:pPr>
    </w:p>
    <w:p w:rsidR="00D5273C" w:rsidRPr="00D826B3" w:rsidRDefault="00D5273C" w:rsidP="00D826B3">
      <w:pPr>
        <w:ind w:firstLine="709"/>
        <w:rPr>
          <w:sz w:val="24"/>
          <w:szCs w:val="24"/>
        </w:rPr>
      </w:pPr>
      <w:bookmarkStart w:id="4" w:name="bookmark11"/>
      <w:r w:rsidRPr="00D826B3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5" w:name="bookmark12"/>
      <w:bookmarkEnd w:id="4"/>
      <w:r w:rsidRPr="00D826B3">
        <w:rPr>
          <w:b/>
          <w:bCs/>
          <w:sz w:val="24"/>
          <w:szCs w:val="24"/>
        </w:rPr>
        <w:t xml:space="preserve"> с условиями договора аренды</w:t>
      </w:r>
      <w:r w:rsidRPr="00D826B3">
        <w:rPr>
          <w:sz w:val="24"/>
          <w:szCs w:val="24"/>
        </w:rPr>
        <w:tab/>
      </w:r>
      <w:bookmarkEnd w:id="5"/>
    </w:p>
    <w:p w:rsidR="00D5273C" w:rsidRPr="00D826B3" w:rsidRDefault="00D5273C" w:rsidP="00D826B3">
      <w:pPr>
        <w:ind w:firstLine="709"/>
        <w:rPr>
          <w:sz w:val="24"/>
          <w:szCs w:val="24"/>
        </w:rPr>
      </w:pP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9" w:history="1">
        <w:r w:rsidRPr="00D826B3">
          <w:rPr>
            <w:bCs/>
            <w:sz w:val="24"/>
            <w:szCs w:val="24"/>
          </w:rPr>
          <w:t>https://www.rts-tender.ru/</w:t>
        </w:r>
      </w:hyperlink>
      <w:r w:rsidRPr="00D826B3">
        <w:rPr>
          <w:sz w:val="24"/>
          <w:szCs w:val="24"/>
          <w:lang w:eastAsia="en-US"/>
        </w:rPr>
        <w:t>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bookmarkStart w:id="6" w:name="bookmark13"/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>7. Порядок оформления и подачи заявки</w:t>
      </w:r>
      <w:bookmarkEnd w:id="6"/>
    </w:p>
    <w:p w:rsidR="00D5273C" w:rsidRPr="00D826B3" w:rsidRDefault="00D5273C" w:rsidP="00D826B3">
      <w:pPr>
        <w:ind w:firstLine="709"/>
        <w:rPr>
          <w:sz w:val="24"/>
          <w:szCs w:val="24"/>
        </w:rPr>
      </w:pP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bookmarkStart w:id="7" w:name="bookmark14"/>
      <w:r w:rsidRPr="00D826B3">
        <w:rPr>
          <w:bCs/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</w:t>
      </w:r>
      <w:r w:rsidR="0009686A">
        <w:rPr>
          <w:bCs/>
          <w:sz w:val="24"/>
          <w:szCs w:val="24"/>
        </w:rPr>
        <w:t>торые установлены в извещении о </w:t>
      </w:r>
      <w:r w:rsidRPr="00D826B3">
        <w:rPr>
          <w:bCs/>
          <w:sz w:val="24"/>
          <w:szCs w:val="24"/>
        </w:rPr>
        <w:t xml:space="preserve">проведении аукциона (далее – Извещение). 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Заявка и прилагаемые к ней документы</w:t>
      </w:r>
      <w:r w:rsidR="0017097F">
        <w:rPr>
          <w:bCs/>
          <w:sz w:val="24"/>
          <w:szCs w:val="24"/>
        </w:rPr>
        <w:t xml:space="preserve"> направляются единовременно. Не </w:t>
      </w:r>
      <w:r w:rsidRPr="00D826B3">
        <w:rPr>
          <w:bCs/>
          <w:sz w:val="24"/>
          <w:szCs w:val="24"/>
        </w:rPr>
        <w:t>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В соответствии с Регламентом Оператор электронной площадки возвращает заявку Заявителю в случае: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- предоставления заявки, подписанной ЭП лица, не уполномоченного действовать от имени Заявителя;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- подачи одним Заявителем двух и более заявок при условии, что поданные ранее заявки не отозваны;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- получения заявки после установленной в Извещении даты и времени завершения приема заявок.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Возврат заявок по иным основаниям не допускается.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и направляет Заявителю уведомление о поступлении заявки в соответствии с Регламентом.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lastRenderedPageBreak/>
        <w:t>Организатор аукциона не несет ответственнос</w:t>
      </w:r>
      <w:r w:rsidR="0017097F">
        <w:rPr>
          <w:bCs/>
          <w:sz w:val="24"/>
          <w:szCs w:val="24"/>
        </w:rPr>
        <w:t>ть за несоответствие наличия (в </w:t>
      </w:r>
      <w:r w:rsidRPr="00D826B3">
        <w:rPr>
          <w:bCs/>
          <w:sz w:val="24"/>
          <w:szCs w:val="24"/>
        </w:rPr>
        <w:t>том числе количества) документов, перечисленных в заявке, и фактического наличия (количество) документов.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 xml:space="preserve">Заявитель несет все расходы, связанные с </w:t>
      </w:r>
      <w:r w:rsidR="0017097F">
        <w:rPr>
          <w:bCs/>
          <w:sz w:val="24"/>
          <w:szCs w:val="24"/>
        </w:rPr>
        <w:t>подготовкой и подачей заявки на </w:t>
      </w:r>
      <w:r w:rsidRPr="00D826B3">
        <w:rPr>
          <w:bCs/>
          <w:sz w:val="24"/>
          <w:szCs w:val="24"/>
        </w:rPr>
        <w:t>участие в аукционе. Подача заявки осуществляет</w:t>
      </w:r>
      <w:r w:rsidR="0017097F">
        <w:rPr>
          <w:bCs/>
          <w:sz w:val="24"/>
          <w:szCs w:val="24"/>
        </w:rPr>
        <w:t>ся через электронную площадку в </w:t>
      </w:r>
      <w:r w:rsidRPr="00D826B3">
        <w:rPr>
          <w:bCs/>
          <w:sz w:val="24"/>
          <w:szCs w:val="24"/>
        </w:rPr>
        <w:t>соответствии с Регламентом электронной торговой площадки, размещенным на</w:t>
      </w:r>
      <w:r w:rsidR="0017097F">
        <w:rPr>
          <w:bCs/>
          <w:sz w:val="24"/>
          <w:szCs w:val="24"/>
        </w:rPr>
        <w:t> </w:t>
      </w:r>
      <w:hyperlink r:id="rId10" w:history="1">
        <w:r w:rsidRPr="00D826B3">
          <w:rPr>
            <w:bCs/>
            <w:sz w:val="24"/>
            <w:szCs w:val="24"/>
          </w:rPr>
          <w:t>https://www.rts-tender.ru/</w:t>
        </w:r>
      </w:hyperlink>
      <w:r w:rsidRPr="00D826B3">
        <w:rPr>
          <w:bCs/>
          <w:sz w:val="24"/>
          <w:szCs w:val="24"/>
        </w:rPr>
        <w:t>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 xml:space="preserve">Ответственность за достоверность </w:t>
      </w:r>
      <w:r w:rsidR="0017097F">
        <w:rPr>
          <w:bCs/>
          <w:sz w:val="24"/>
          <w:szCs w:val="24"/>
        </w:rPr>
        <w:t>указанной в заявке информации и </w:t>
      </w:r>
      <w:r w:rsidRPr="00D826B3">
        <w:rPr>
          <w:bCs/>
          <w:sz w:val="24"/>
          <w:szCs w:val="24"/>
        </w:rPr>
        <w:t>приложенных к ней документов несет Заявитель.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завершения приема заявок, указанные в Извещении.</w:t>
      </w:r>
    </w:p>
    <w:p w:rsidR="00D5273C" w:rsidRPr="00D826B3" w:rsidRDefault="00D5273C" w:rsidP="00D826B3">
      <w:pPr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После завершения приема Заявок Оператор электронной площадки направляет Заявки Организатору аукциона в соответствии с Регламентом.</w:t>
      </w:r>
    </w:p>
    <w:p w:rsidR="0017097F" w:rsidRDefault="0017097F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>8. Порядок и срок отзыва заявок</w:t>
      </w:r>
      <w:bookmarkEnd w:id="7"/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</w:t>
      </w:r>
      <w:r w:rsidR="0017097F">
        <w:rPr>
          <w:sz w:val="24"/>
          <w:szCs w:val="24"/>
        </w:rPr>
        <w:t>ператору электронной площадки в </w:t>
      </w:r>
      <w:r w:rsidRPr="00D826B3">
        <w:rPr>
          <w:sz w:val="24"/>
          <w:szCs w:val="24"/>
        </w:rPr>
        <w:t xml:space="preserve">соответствии с Регламентом, размещенным на сайте </w:t>
      </w:r>
      <w:hyperlink r:id="rId11" w:history="1">
        <w:r w:rsidRPr="00D826B3">
          <w:rPr>
            <w:bCs/>
            <w:sz w:val="24"/>
            <w:szCs w:val="24"/>
          </w:rPr>
          <w:t>https://www.rts-tender.ru/</w:t>
        </w:r>
      </w:hyperlink>
      <w:r w:rsidRPr="00D826B3">
        <w:rPr>
          <w:sz w:val="24"/>
          <w:szCs w:val="24"/>
        </w:rPr>
        <w:t>.</w:t>
      </w: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Дата начала и окончания приема заявок на у</w:t>
      </w:r>
      <w:r w:rsidR="00CA27CB">
        <w:rPr>
          <w:sz w:val="24"/>
          <w:szCs w:val="24"/>
        </w:rPr>
        <w:t>частие в аукционе указывается в </w:t>
      </w:r>
      <w:r w:rsidRPr="00D826B3">
        <w:rPr>
          <w:sz w:val="24"/>
          <w:szCs w:val="24"/>
        </w:rPr>
        <w:t>Извещении по московскому времени.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hyperlink r:id="rId12" w:history="1">
        <w:r w:rsidRPr="00D826B3">
          <w:rPr>
            <w:bCs/>
            <w:sz w:val="24"/>
            <w:szCs w:val="24"/>
          </w:rPr>
          <w:t>https://www.rts-tender.ru/</w:t>
        </w:r>
      </w:hyperlink>
      <w:r w:rsidRPr="00D826B3">
        <w:rPr>
          <w:sz w:val="24"/>
          <w:szCs w:val="24"/>
        </w:rPr>
        <w:t>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</w:t>
      </w:r>
      <w:r w:rsidR="00CA27CB">
        <w:rPr>
          <w:sz w:val="24"/>
          <w:szCs w:val="24"/>
        </w:rPr>
        <w:t>ов на </w:t>
      </w:r>
      <w:r w:rsidRPr="00D826B3">
        <w:rPr>
          <w:sz w:val="24"/>
          <w:szCs w:val="24"/>
        </w:rPr>
        <w:t>право заключения договоров аренды зе</w:t>
      </w:r>
      <w:r w:rsidR="00CA27CB">
        <w:rPr>
          <w:sz w:val="24"/>
          <w:szCs w:val="24"/>
        </w:rPr>
        <w:t>мельных участков, находящихся в </w:t>
      </w:r>
      <w:r w:rsidRPr="00D826B3">
        <w:rPr>
          <w:sz w:val="24"/>
          <w:szCs w:val="24"/>
        </w:rPr>
        <w:t>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bookmarkStart w:id="8" w:name="bookmark16"/>
      <w:r w:rsidRPr="00D826B3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8"/>
      <w:r w:rsidR="00CA27CB">
        <w:rPr>
          <w:sz w:val="24"/>
          <w:szCs w:val="24"/>
        </w:rPr>
        <w:t xml:space="preserve"> в дату и </w:t>
      </w:r>
      <w:r w:rsidRPr="00D826B3">
        <w:rPr>
          <w:sz w:val="24"/>
          <w:szCs w:val="24"/>
        </w:rPr>
        <w:t>время, указанные в Извещении.</w:t>
      </w:r>
    </w:p>
    <w:p w:rsidR="00D5273C" w:rsidRPr="00D826B3" w:rsidRDefault="00D5273C" w:rsidP="00D826B3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Заявитель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не</w:t>
      </w:r>
      <w:r w:rsidRPr="00D826B3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допускается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к участию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в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аукционе в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следующих</w:t>
      </w:r>
      <w:r w:rsidRPr="00D826B3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случаях:</w:t>
      </w:r>
    </w:p>
    <w:p w:rsidR="00D5273C" w:rsidRPr="00D826B3" w:rsidRDefault="00D5273C" w:rsidP="00D826B3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- непредставление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необходимых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для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участия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в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аукционе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в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электронной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форме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документов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или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представление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D5273C" w:rsidRPr="00D826B3" w:rsidRDefault="00D5273C" w:rsidP="00D826B3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- непоступление задатка на дату и время р</w:t>
      </w:r>
      <w:r w:rsidR="00CA27CB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D826B3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:rsidR="00D5273C" w:rsidRPr="00D826B3" w:rsidRDefault="00D5273C" w:rsidP="00D826B3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D826B3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федеральными</w:t>
      </w:r>
      <w:r w:rsidRPr="00D826B3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законами</w:t>
      </w:r>
      <w:r w:rsidRPr="00D826B3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не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имеет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права</w:t>
      </w:r>
      <w:r w:rsidRPr="00D826B3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быть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D5273C" w:rsidRPr="00D826B3" w:rsidRDefault="00D5273C" w:rsidP="00D826B3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- наличие сведений о Заявителе, об учредителях (участниках), о членах коллегиальных исполнительных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органов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Заявителя,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лицах,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исполняющих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функции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единоличного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исполнительного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органа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Заявителя,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являющегося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юридическим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 xml:space="preserve">лицом, </w:t>
      </w:r>
      <w:r w:rsidRPr="00D826B3">
        <w:rPr>
          <w:rFonts w:eastAsia="Calibri"/>
          <w:sz w:val="24"/>
          <w:szCs w:val="24"/>
          <w:lang w:eastAsia="en-US"/>
        </w:rPr>
        <w:lastRenderedPageBreak/>
        <w:t>в</w:t>
      </w:r>
      <w:r w:rsidR="00CA27CB">
        <w:rPr>
          <w:rFonts w:eastAsia="Calibri"/>
          <w:spacing w:val="-3"/>
          <w:sz w:val="24"/>
          <w:szCs w:val="24"/>
          <w:lang w:eastAsia="en-US"/>
        </w:rPr>
        <w:t> </w:t>
      </w:r>
      <w:r w:rsidRPr="00D826B3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D826B3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аукциона.</w:t>
      </w:r>
    </w:p>
    <w:p w:rsidR="00D5273C" w:rsidRPr="00CA27CB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</w:t>
      </w:r>
      <w:r w:rsidR="00CA27CB">
        <w:rPr>
          <w:sz w:val="24"/>
          <w:szCs w:val="24"/>
        </w:rPr>
        <w:t xml:space="preserve"> участию в аукционе Заявителя и </w:t>
      </w:r>
      <w:r w:rsidRPr="00D826B3">
        <w:rPr>
          <w:sz w:val="24"/>
          <w:szCs w:val="24"/>
        </w:rPr>
        <w:t>о</w:t>
      </w:r>
      <w:r w:rsidR="00CA27CB">
        <w:rPr>
          <w:sz w:val="24"/>
          <w:szCs w:val="24"/>
        </w:rPr>
        <w:t> </w:t>
      </w:r>
      <w:r w:rsidRPr="00D826B3">
        <w:rPr>
          <w:sz w:val="24"/>
          <w:szCs w:val="24"/>
        </w:rPr>
        <w:t>признании Заявителя Участником аукциона или об отказе в допуске такого Заявителя к участию в аукционе.</w:t>
      </w:r>
    </w:p>
    <w:p w:rsidR="00D5273C" w:rsidRPr="00D826B3" w:rsidRDefault="00D5273C" w:rsidP="00D826B3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соответствии</w:t>
      </w:r>
      <w:r w:rsidRPr="00D826B3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с Регламентом:</w:t>
      </w:r>
    </w:p>
    <w:p w:rsidR="00D5273C" w:rsidRPr="00D826B3" w:rsidRDefault="00D5273C" w:rsidP="00D826B3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- направляет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Заявителям,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допущенным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к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участию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в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аукционе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и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признанным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 xml:space="preserve">Участниками </w:t>
      </w:r>
      <w:r w:rsidRPr="00D826B3">
        <w:rPr>
          <w:sz w:val="24"/>
          <w:szCs w:val="24"/>
        </w:rPr>
        <w:t>аукциона</w:t>
      </w:r>
      <w:r w:rsidRPr="00D826B3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принятых в их отношении решен</w:t>
      </w:r>
      <w:r w:rsidR="00CA27CB">
        <w:rPr>
          <w:rFonts w:eastAsia="Calibri"/>
          <w:sz w:val="24"/>
          <w:szCs w:val="24"/>
          <w:lang w:eastAsia="en-US"/>
        </w:rPr>
        <w:t>иях, не позднее установленных в </w:t>
      </w:r>
      <w:r w:rsidRPr="00D826B3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начала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аукциона;</w:t>
      </w:r>
    </w:p>
    <w:p w:rsidR="00D5273C" w:rsidRPr="00D826B3" w:rsidRDefault="00D5273C" w:rsidP="00D826B3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 xml:space="preserve">- размещает Протокол рассмотрения </w:t>
      </w:r>
      <w:r w:rsidR="00CA27CB">
        <w:rPr>
          <w:rFonts w:eastAsia="Calibri"/>
          <w:sz w:val="24"/>
          <w:szCs w:val="24"/>
          <w:lang w:eastAsia="en-US"/>
        </w:rPr>
        <w:t>заявок на участие в аукционе на </w:t>
      </w:r>
      <w:r w:rsidRPr="00D826B3">
        <w:rPr>
          <w:rFonts w:eastAsia="Calibri"/>
          <w:sz w:val="24"/>
          <w:szCs w:val="24"/>
          <w:lang w:eastAsia="en-US"/>
        </w:rPr>
        <w:t>электронной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площадке.</w:t>
      </w:r>
    </w:p>
    <w:p w:rsidR="00D5273C" w:rsidRPr="00D826B3" w:rsidRDefault="00D5273C" w:rsidP="00D826B3">
      <w:pPr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Организатор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аукциона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размещает</w:t>
      </w:r>
      <w:r w:rsidRPr="00D826B3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D826B3">
        <w:rPr>
          <w:rFonts w:eastAsia="Calibri"/>
          <w:sz w:val="24"/>
          <w:szCs w:val="24"/>
          <w:lang w:eastAsia="en-US"/>
        </w:rPr>
        <w:t>Протокол р</w:t>
      </w:r>
      <w:r w:rsidR="00CA27CB">
        <w:rPr>
          <w:rFonts w:eastAsia="Calibri"/>
          <w:sz w:val="24"/>
          <w:szCs w:val="24"/>
          <w:lang w:eastAsia="en-US"/>
        </w:rPr>
        <w:t>ассмотрения заявок на участие в </w:t>
      </w:r>
      <w:r w:rsidRPr="00D826B3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hyperlink r:id="rId13" w:history="1">
        <w:r w:rsidRPr="00D826B3">
          <w:rPr>
            <w:rFonts w:eastAsia="Calibri"/>
            <w:sz w:val="24"/>
            <w:szCs w:val="24"/>
            <w:lang w:val="en-US" w:eastAsia="en-US"/>
          </w:rPr>
          <w:t>http</w:t>
        </w:r>
        <w:r w:rsidRPr="00D826B3">
          <w:rPr>
            <w:rFonts w:eastAsia="Calibri"/>
            <w:sz w:val="24"/>
            <w:szCs w:val="24"/>
            <w:lang w:eastAsia="en-US"/>
          </w:rPr>
          <w:t>://</w:t>
        </w:r>
        <w:r w:rsidRPr="00D826B3">
          <w:rPr>
            <w:rFonts w:eastAsia="Calibri"/>
            <w:bCs/>
            <w:sz w:val="24"/>
            <w:szCs w:val="24"/>
            <w:lang w:eastAsia="en-US"/>
          </w:rPr>
          <w:t>www.</w:t>
        </w:r>
        <w:r w:rsidRPr="00D826B3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D826B3">
          <w:rPr>
            <w:rFonts w:eastAsia="Calibri"/>
            <w:bCs/>
            <w:sz w:val="24"/>
            <w:szCs w:val="24"/>
            <w:lang w:eastAsia="en-US"/>
          </w:rPr>
          <w:t>.</w:t>
        </w:r>
        <w:r w:rsidRPr="00D826B3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D826B3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="00CA27CB">
        <w:rPr>
          <w:rFonts w:eastAsia="Calibri"/>
          <w:sz w:val="24"/>
          <w:szCs w:val="24"/>
          <w:lang w:eastAsia="en-US"/>
        </w:rPr>
        <w:t>), не позднее, чем на </w:t>
      </w:r>
      <w:r w:rsidRPr="00D826B3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протокола, но не ранее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установленных в Извещении дня и времени начала проведения аукциона.</w:t>
      </w:r>
    </w:p>
    <w:p w:rsidR="00D5273C" w:rsidRPr="00CA27CB" w:rsidRDefault="00D5273C" w:rsidP="00CA27CB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Заявитель, признанный в соответствии с получе</w:t>
      </w:r>
      <w:r w:rsidR="00CA27CB">
        <w:rPr>
          <w:rFonts w:eastAsia="Calibri"/>
          <w:sz w:val="24"/>
          <w:szCs w:val="24"/>
          <w:lang w:eastAsia="en-US"/>
        </w:rPr>
        <w:t>нным им уведомлением о </w:t>
      </w:r>
      <w:r w:rsidRPr="00D826B3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D826B3">
        <w:rPr>
          <w:sz w:val="24"/>
          <w:szCs w:val="24"/>
        </w:rPr>
        <w:t xml:space="preserve"> аукциона</w:t>
      </w:r>
      <w:r w:rsidRPr="00D826B3">
        <w:rPr>
          <w:rFonts w:eastAsia="Calibri"/>
          <w:sz w:val="24"/>
          <w:szCs w:val="24"/>
          <w:lang w:eastAsia="en-US"/>
        </w:rPr>
        <w:t>, в соответствии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начала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проведения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аукциона,</w:t>
      </w: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 xml:space="preserve">10. Порядок внесения задатка 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bookmarkStart w:id="9" w:name="_Hlk131429366"/>
      <w:r w:rsidRPr="00D826B3">
        <w:rPr>
          <w:sz w:val="24"/>
          <w:szCs w:val="24"/>
        </w:rPr>
        <w:t>Заявители обеспечивают поступление задатков в порядке и в</w:t>
      </w:r>
      <w:r w:rsidR="00CA27CB">
        <w:rPr>
          <w:sz w:val="24"/>
          <w:szCs w:val="24"/>
        </w:rPr>
        <w:t xml:space="preserve"> сроки, указанные в </w:t>
      </w:r>
      <w:r w:rsidRPr="00D826B3">
        <w:rPr>
          <w:sz w:val="24"/>
          <w:szCs w:val="24"/>
        </w:rPr>
        <w:t>настоящей документации;</w:t>
      </w:r>
      <w:r w:rsidRPr="00D826B3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в Извещении</w:t>
      </w:r>
      <w:r w:rsidRPr="00D826B3">
        <w:rPr>
          <w:sz w:val="24"/>
          <w:szCs w:val="24"/>
        </w:rPr>
        <w:t>.</w:t>
      </w:r>
    </w:p>
    <w:bookmarkEnd w:id="9"/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следующим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реквизитам: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b/>
          <w:sz w:val="24"/>
          <w:szCs w:val="24"/>
        </w:rPr>
        <w:t>Получатель платежа:</w:t>
      </w:r>
      <w:r w:rsidRPr="00D826B3">
        <w:rPr>
          <w:sz w:val="24"/>
          <w:szCs w:val="24"/>
        </w:rPr>
        <w:t xml:space="preserve"> ООО «РТС-тендер» 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b/>
          <w:sz w:val="24"/>
          <w:szCs w:val="24"/>
        </w:rPr>
        <w:t xml:space="preserve">Банковские реквизиты: </w:t>
      </w:r>
      <w:r w:rsidRPr="00D826B3">
        <w:rPr>
          <w:sz w:val="24"/>
          <w:szCs w:val="24"/>
        </w:rPr>
        <w:t xml:space="preserve">Филиал «Корпоративный» ПАО «Совкомбанк» 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БИК 044525360 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Расчётный счёт: 40702810512030016362 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Корр. счёт 30101810445250000360 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ИНН 7710357167   КПП 773001001</w:t>
      </w:r>
    </w:p>
    <w:p w:rsidR="00D5273C" w:rsidRPr="00D826B3" w:rsidRDefault="00D5273C" w:rsidP="00D826B3">
      <w:pPr>
        <w:ind w:firstLine="709"/>
        <w:rPr>
          <w:b/>
          <w:bCs/>
          <w:color w:val="000000"/>
          <w:sz w:val="24"/>
          <w:szCs w:val="24"/>
        </w:rPr>
      </w:pPr>
      <w:r w:rsidRPr="00D826B3">
        <w:rPr>
          <w:sz w:val="24"/>
          <w:szCs w:val="24"/>
        </w:rPr>
        <w:t>Назначение платежа: «Внесение гарантийн</w:t>
      </w:r>
      <w:r w:rsidR="00D27C2D">
        <w:rPr>
          <w:sz w:val="24"/>
          <w:szCs w:val="24"/>
        </w:rPr>
        <w:t>ого обеспечения по Соглашению о </w:t>
      </w:r>
      <w:r w:rsidRPr="00D826B3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Задаток должен поступить на счет не позднее с</w:t>
      </w:r>
      <w:r w:rsidR="00D27C2D">
        <w:rPr>
          <w:sz w:val="24"/>
          <w:szCs w:val="24"/>
        </w:rPr>
        <w:t>рока окончания приема заявок на </w:t>
      </w:r>
      <w:r w:rsidRPr="00D826B3">
        <w:rPr>
          <w:sz w:val="24"/>
          <w:szCs w:val="24"/>
        </w:rPr>
        <w:t>участие в аукционе. Перечисление задатка тр</w:t>
      </w:r>
      <w:r w:rsidR="00D27C2D">
        <w:rPr>
          <w:sz w:val="24"/>
          <w:szCs w:val="24"/>
        </w:rPr>
        <w:t>етьими лицами не допускается. В </w:t>
      </w:r>
      <w:r w:rsidRPr="00D826B3">
        <w:rPr>
          <w:sz w:val="24"/>
          <w:szCs w:val="24"/>
        </w:rPr>
        <w:t xml:space="preserve">случае нарушения претендентом настоящего порядка внесения задатка, в том числе, при неверном указании реквизитов платежного поручения, при указании в платежном поручении неполного и/или неверного назначения </w:t>
      </w:r>
      <w:r w:rsidR="00D27C2D">
        <w:rPr>
          <w:sz w:val="24"/>
          <w:szCs w:val="24"/>
        </w:rPr>
        <w:t>платежа, перечисленная сумма не </w:t>
      </w:r>
      <w:r w:rsidRPr="00D826B3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счета, указанного в Извещении.</w:t>
      </w:r>
    </w:p>
    <w:p w:rsidR="00D5273C" w:rsidRPr="00D826B3" w:rsidRDefault="00D5273C" w:rsidP="00D826B3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Операции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по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перечислению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денежных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средств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на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счете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Оператора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площадки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соответствии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Регламентом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учитываются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на</w:t>
      </w:r>
      <w:r w:rsidRPr="00D826B3">
        <w:rPr>
          <w:spacing w:val="-5"/>
          <w:sz w:val="24"/>
          <w:szCs w:val="24"/>
        </w:rPr>
        <w:t xml:space="preserve"> </w:t>
      </w:r>
      <w:r w:rsidRPr="00D826B3">
        <w:rPr>
          <w:sz w:val="24"/>
          <w:szCs w:val="24"/>
        </w:rPr>
        <w:t>аналитическом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счете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Заявителя,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организованном</w:t>
      </w:r>
      <w:r w:rsidRPr="00D826B3">
        <w:rPr>
          <w:spacing w:val="-52"/>
          <w:sz w:val="24"/>
          <w:szCs w:val="24"/>
        </w:rPr>
        <w:t xml:space="preserve">   </w:t>
      </w:r>
      <w:r w:rsidRPr="00D826B3">
        <w:rPr>
          <w:sz w:val="24"/>
          <w:szCs w:val="24"/>
        </w:rPr>
        <w:t>Оператором</w:t>
      </w:r>
      <w:r w:rsidRPr="00D826B3">
        <w:rPr>
          <w:spacing w:val="-2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площадки.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Денежные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средства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размере,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равном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задатку блокируются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Оператором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 площадки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на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аналитическом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счете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Заявителя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соответствии</w:t>
      </w:r>
      <w:r w:rsidRPr="00D826B3">
        <w:rPr>
          <w:spacing w:val="1"/>
          <w:sz w:val="24"/>
          <w:szCs w:val="24"/>
        </w:rPr>
        <w:t xml:space="preserve"> </w:t>
      </w:r>
      <w:r w:rsidR="00D27C2D">
        <w:rPr>
          <w:sz w:val="24"/>
          <w:szCs w:val="24"/>
        </w:rPr>
        <w:t>с </w:t>
      </w:r>
      <w:r w:rsidRPr="00D826B3">
        <w:rPr>
          <w:sz w:val="24"/>
          <w:szCs w:val="24"/>
        </w:rPr>
        <w:t xml:space="preserve">Регламентом. Основанием для блокирования денежных средств является Заявка, </w:t>
      </w:r>
      <w:r w:rsidRPr="00D826B3">
        <w:rPr>
          <w:sz w:val="24"/>
          <w:szCs w:val="24"/>
        </w:rPr>
        <w:lastRenderedPageBreak/>
        <w:t>направленная Оператору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задатком.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Прекращение</w:t>
      </w:r>
      <w:r w:rsidRPr="00D826B3">
        <w:rPr>
          <w:spacing w:val="38"/>
          <w:sz w:val="24"/>
          <w:szCs w:val="24"/>
        </w:rPr>
        <w:t xml:space="preserve"> </w:t>
      </w:r>
      <w:r w:rsidRPr="00D826B3">
        <w:rPr>
          <w:sz w:val="24"/>
          <w:szCs w:val="24"/>
        </w:rPr>
        <w:t>блокирования</w:t>
      </w:r>
      <w:r w:rsidRPr="00D826B3">
        <w:rPr>
          <w:spacing w:val="38"/>
          <w:sz w:val="24"/>
          <w:szCs w:val="24"/>
        </w:rPr>
        <w:t xml:space="preserve"> </w:t>
      </w:r>
      <w:r w:rsidRPr="00D826B3">
        <w:rPr>
          <w:sz w:val="24"/>
          <w:szCs w:val="24"/>
        </w:rPr>
        <w:t>денежных</w:t>
      </w:r>
      <w:r w:rsidRPr="00D826B3">
        <w:rPr>
          <w:spacing w:val="39"/>
          <w:sz w:val="24"/>
          <w:szCs w:val="24"/>
        </w:rPr>
        <w:t xml:space="preserve"> </w:t>
      </w:r>
      <w:r w:rsidRPr="00D826B3">
        <w:rPr>
          <w:sz w:val="24"/>
          <w:szCs w:val="24"/>
        </w:rPr>
        <w:t>средств</w:t>
      </w:r>
      <w:r w:rsidRPr="00D826B3">
        <w:rPr>
          <w:spacing w:val="38"/>
          <w:sz w:val="24"/>
          <w:szCs w:val="24"/>
        </w:rPr>
        <w:t xml:space="preserve"> </w:t>
      </w:r>
      <w:r w:rsidRPr="00D826B3">
        <w:rPr>
          <w:sz w:val="24"/>
          <w:szCs w:val="24"/>
        </w:rPr>
        <w:t>на</w:t>
      </w:r>
      <w:r w:rsidRPr="00D826B3">
        <w:rPr>
          <w:spacing w:val="38"/>
          <w:sz w:val="24"/>
          <w:szCs w:val="24"/>
        </w:rPr>
        <w:t xml:space="preserve"> </w:t>
      </w:r>
      <w:r w:rsidRPr="00D826B3">
        <w:rPr>
          <w:sz w:val="24"/>
          <w:szCs w:val="24"/>
        </w:rPr>
        <w:t>счете</w:t>
      </w:r>
      <w:r w:rsidRPr="00D826B3">
        <w:rPr>
          <w:spacing w:val="38"/>
          <w:sz w:val="24"/>
          <w:szCs w:val="24"/>
        </w:rPr>
        <w:t xml:space="preserve"> </w:t>
      </w:r>
      <w:r w:rsidRPr="00D826B3">
        <w:rPr>
          <w:sz w:val="24"/>
          <w:szCs w:val="24"/>
        </w:rPr>
        <w:t>Заявителя</w:t>
      </w:r>
      <w:r w:rsidRPr="00D826B3">
        <w:rPr>
          <w:spacing w:val="39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="00D27C2D">
        <w:rPr>
          <w:spacing w:val="37"/>
          <w:sz w:val="24"/>
          <w:szCs w:val="24"/>
        </w:rPr>
        <w:t> </w:t>
      </w:r>
      <w:r w:rsidRPr="00D826B3">
        <w:rPr>
          <w:sz w:val="24"/>
          <w:szCs w:val="24"/>
        </w:rPr>
        <w:t>соответствии</w:t>
      </w:r>
      <w:r w:rsidRPr="00D826B3">
        <w:rPr>
          <w:spacing w:val="38"/>
          <w:sz w:val="24"/>
          <w:szCs w:val="24"/>
        </w:rPr>
        <w:t xml:space="preserve"> </w:t>
      </w:r>
      <w:r w:rsidRPr="00D826B3">
        <w:rPr>
          <w:sz w:val="24"/>
          <w:szCs w:val="24"/>
        </w:rPr>
        <w:t>с</w:t>
      </w:r>
      <w:r w:rsidRPr="00D826B3">
        <w:rPr>
          <w:spacing w:val="39"/>
          <w:sz w:val="24"/>
          <w:szCs w:val="24"/>
        </w:rPr>
        <w:t xml:space="preserve"> </w:t>
      </w:r>
      <w:r w:rsidRPr="00D826B3">
        <w:rPr>
          <w:sz w:val="24"/>
          <w:szCs w:val="24"/>
        </w:rPr>
        <w:t>Регламентом</w:t>
      </w:r>
      <w:r w:rsidRPr="00D826B3">
        <w:rPr>
          <w:spacing w:val="-2"/>
          <w:sz w:val="24"/>
          <w:szCs w:val="24"/>
        </w:rPr>
        <w:t xml:space="preserve"> </w:t>
      </w:r>
      <w:r w:rsidRPr="00D826B3">
        <w:rPr>
          <w:sz w:val="24"/>
          <w:szCs w:val="24"/>
        </w:rPr>
        <w:t>производится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Оператором</w:t>
      </w:r>
      <w:r w:rsidRPr="00D826B3">
        <w:rPr>
          <w:spacing w:val="-2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 площадки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="00D27C2D">
        <w:rPr>
          <w:spacing w:val="-3"/>
          <w:sz w:val="24"/>
          <w:szCs w:val="24"/>
        </w:rPr>
        <w:t> </w:t>
      </w:r>
      <w:r w:rsidRPr="00D826B3">
        <w:rPr>
          <w:sz w:val="24"/>
          <w:szCs w:val="24"/>
        </w:rPr>
        <w:t>следующем порядке: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D826B3">
        <w:rPr>
          <w:spacing w:val="56"/>
          <w:sz w:val="24"/>
          <w:szCs w:val="24"/>
        </w:rPr>
        <w:t xml:space="preserve"> </w:t>
      </w:r>
      <w:r w:rsidRPr="00D826B3">
        <w:rPr>
          <w:sz w:val="24"/>
          <w:szCs w:val="24"/>
        </w:rPr>
        <w:t>– в</w:t>
      </w:r>
      <w:r w:rsidRPr="00D826B3">
        <w:rPr>
          <w:spacing w:val="55"/>
          <w:sz w:val="24"/>
          <w:szCs w:val="24"/>
        </w:rPr>
        <w:t xml:space="preserve"> </w:t>
      </w:r>
      <w:r w:rsidRPr="00D826B3">
        <w:rPr>
          <w:sz w:val="24"/>
          <w:szCs w:val="24"/>
        </w:rPr>
        <w:t>течение 3</w:t>
      </w:r>
      <w:r w:rsidRPr="00D826B3">
        <w:rPr>
          <w:spacing w:val="55"/>
          <w:sz w:val="24"/>
          <w:szCs w:val="24"/>
        </w:rPr>
        <w:t xml:space="preserve"> </w:t>
      </w:r>
      <w:r w:rsidRPr="00D826B3">
        <w:rPr>
          <w:sz w:val="24"/>
          <w:szCs w:val="24"/>
        </w:rPr>
        <w:t>(трех) рабочих</w:t>
      </w:r>
      <w:r w:rsidRPr="00D826B3">
        <w:rPr>
          <w:spacing w:val="55"/>
          <w:sz w:val="24"/>
          <w:szCs w:val="24"/>
        </w:rPr>
        <w:t xml:space="preserve"> </w:t>
      </w:r>
      <w:r w:rsidRPr="00D826B3">
        <w:rPr>
          <w:sz w:val="24"/>
          <w:szCs w:val="24"/>
        </w:rPr>
        <w:t>дней</w:t>
      </w:r>
      <w:r w:rsidRPr="00D826B3">
        <w:rPr>
          <w:spacing w:val="55"/>
          <w:sz w:val="24"/>
          <w:szCs w:val="24"/>
        </w:rPr>
        <w:t xml:space="preserve"> </w:t>
      </w:r>
      <w:r w:rsidRPr="00D826B3">
        <w:rPr>
          <w:sz w:val="24"/>
          <w:szCs w:val="24"/>
        </w:rPr>
        <w:t>со дня</w:t>
      </w:r>
      <w:r w:rsidRPr="00D826B3">
        <w:rPr>
          <w:spacing w:val="55"/>
          <w:sz w:val="24"/>
          <w:szCs w:val="24"/>
        </w:rPr>
        <w:t xml:space="preserve"> </w:t>
      </w:r>
      <w:r w:rsidRPr="00D826B3">
        <w:rPr>
          <w:sz w:val="24"/>
          <w:szCs w:val="24"/>
        </w:rPr>
        <w:t>поступления уведомления</w:t>
      </w:r>
      <w:r w:rsidRPr="00D826B3">
        <w:rPr>
          <w:spacing w:val="55"/>
          <w:sz w:val="24"/>
          <w:szCs w:val="24"/>
        </w:rPr>
        <w:t xml:space="preserve"> </w:t>
      </w:r>
      <w:r w:rsidRPr="00D826B3">
        <w:rPr>
          <w:sz w:val="24"/>
          <w:szCs w:val="24"/>
        </w:rPr>
        <w:t>об отзыве</w:t>
      </w:r>
      <w:r w:rsidRPr="00D826B3">
        <w:rPr>
          <w:spacing w:val="55"/>
          <w:sz w:val="24"/>
          <w:szCs w:val="24"/>
        </w:rPr>
        <w:t xml:space="preserve"> </w:t>
      </w:r>
      <w:r w:rsidRPr="00D826B3">
        <w:rPr>
          <w:sz w:val="24"/>
          <w:szCs w:val="24"/>
        </w:rPr>
        <w:t xml:space="preserve">Заявки </w:t>
      </w:r>
      <w:r w:rsidRPr="00D826B3">
        <w:rPr>
          <w:spacing w:val="-52"/>
          <w:sz w:val="24"/>
          <w:szCs w:val="24"/>
        </w:rPr>
        <w:t>в</w:t>
      </w:r>
      <w:r w:rsidRPr="00D826B3">
        <w:rPr>
          <w:spacing w:val="-2"/>
          <w:sz w:val="24"/>
          <w:szCs w:val="24"/>
        </w:rPr>
        <w:t xml:space="preserve"> </w:t>
      </w:r>
      <w:r w:rsidRPr="00D826B3">
        <w:rPr>
          <w:sz w:val="24"/>
          <w:szCs w:val="24"/>
        </w:rPr>
        <w:t>соответствии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с Регламентом;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- для Заявителя, не допущенного к участию в аукционе в электронной </w:t>
      </w:r>
      <w:r w:rsidR="00D27C2D">
        <w:rPr>
          <w:sz w:val="24"/>
          <w:szCs w:val="24"/>
        </w:rPr>
        <w:br/>
      </w:r>
      <w:r w:rsidRPr="00D826B3">
        <w:rPr>
          <w:sz w:val="24"/>
          <w:szCs w:val="24"/>
        </w:rPr>
        <w:t>форме, – в течение 3 (трех)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рабочих</w:t>
      </w:r>
      <w:r w:rsidRPr="00D826B3">
        <w:rPr>
          <w:spacing w:val="-7"/>
          <w:sz w:val="24"/>
          <w:szCs w:val="24"/>
        </w:rPr>
        <w:t xml:space="preserve"> </w:t>
      </w:r>
      <w:r w:rsidRPr="00D826B3">
        <w:rPr>
          <w:sz w:val="24"/>
          <w:szCs w:val="24"/>
        </w:rPr>
        <w:t>дней</w:t>
      </w:r>
      <w:r w:rsidRPr="00D826B3">
        <w:rPr>
          <w:spacing w:val="-5"/>
          <w:sz w:val="24"/>
          <w:szCs w:val="24"/>
        </w:rPr>
        <w:t xml:space="preserve"> </w:t>
      </w:r>
      <w:r w:rsidRPr="00D826B3">
        <w:rPr>
          <w:sz w:val="24"/>
          <w:szCs w:val="24"/>
        </w:rPr>
        <w:t>со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дня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оформления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Протокола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рассмотрения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заявок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на</w:t>
      </w:r>
      <w:r w:rsidRPr="00D826B3">
        <w:rPr>
          <w:spacing w:val="-5"/>
          <w:sz w:val="24"/>
          <w:szCs w:val="24"/>
        </w:rPr>
        <w:t xml:space="preserve"> </w:t>
      </w:r>
      <w:r w:rsidRPr="00D826B3">
        <w:rPr>
          <w:sz w:val="24"/>
          <w:szCs w:val="24"/>
        </w:rPr>
        <w:t>участие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аукционе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-5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 форме в</w:t>
      </w:r>
      <w:r w:rsidRPr="00D826B3">
        <w:rPr>
          <w:spacing w:val="-2"/>
          <w:sz w:val="24"/>
          <w:szCs w:val="24"/>
        </w:rPr>
        <w:t xml:space="preserve"> </w:t>
      </w:r>
      <w:r w:rsidRPr="00D826B3">
        <w:rPr>
          <w:sz w:val="24"/>
          <w:szCs w:val="24"/>
        </w:rPr>
        <w:t>соответствии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с Регламентом;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- для участников аукциона в электронной форме (далее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- Участник), участвовавших в аукционе в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</w:t>
      </w:r>
      <w:r w:rsidRPr="00D826B3">
        <w:rPr>
          <w:spacing w:val="-7"/>
          <w:sz w:val="24"/>
          <w:szCs w:val="24"/>
        </w:rPr>
        <w:t xml:space="preserve"> </w:t>
      </w:r>
      <w:r w:rsidRPr="00D826B3">
        <w:rPr>
          <w:sz w:val="24"/>
          <w:szCs w:val="24"/>
        </w:rPr>
        <w:t>форме,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но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не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победивших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-5"/>
          <w:sz w:val="24"/>
          <w:szCs w:val="24"/>
        </w:rPr>
        <w:t xml:space="preserve"> </w:t>
      </w:r>
      <w:r w:rsidRPr="00D826B3">
        <w:rPr>
          <w:sz w:val="24"/>
          <w:szCs w:val="24"/>
        </w:rPr>
        <w:t>нем,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–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течение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3</w:t>
      </w:r>
      <w:r w:rsidR="00D27C2D">
        <w:rPr>
          <w:spacing w:val="-3"/>
          <w:sz w:val="24"/>
          <w:szCs w:val="24"/>
        </w:rPr>
        <w:t> </w:t>
      </w:r>
      <w:r w:rsidRPr="00D826B3">
        <w:rPr>
          <w:sz w:val="24"/>
          <w:szCs w:val="24"/>
        </w:rPr>
        <w:t>(трех)</w:t>
      </w:r>
      <w:r w:rsidRPr="00D826B3">
        <w:rPr>
          <w:spacing w:val="-5"/>
          <w:sz w:val="24"/>
          <w:szCs w:val="24"/>
        </w:rPr>
        <w:t xml:space="preserve"> </w:t>
      </w:r>
      <w:r w:rsidRPr="00D826B3">
        <w:rPr>
          <w:sz w:val="24"/>
          <w:szCs w:val="24"/>
        </w:rPr>
        <w:t>рабочих</w:t>
      </w:r>
      <w:r w:rsidRPr="00D826B3">
        <w:rPr>
          <w:spacing w:val="-6"/>
          <w:sz w:val="24"/>
          <w:szCs w:val="24"/>
        </w:rPr>
        <w:t xml:space="preserve"> </w:t>
      </w:r>
      <w:r w:rsidRPr="00D826B3">
        <w:rPr>
          <w:sz w:val="24"/>
          <w:szCs w:val="24"/>
        </w:rPr>
        <w:t>дней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со</w:t>
      </w:r>
      <w:r w:rsidRPr="00D826B3">
        <w:rPr>
          <w:spacing w:val="-3"/>
          <w:sz w:val="24"/>
          <w:szCs w:val="24"/>
        </w:rPr>
        <w:t xml:space="preserve"> </w:t>
      </w:r>
      <w:r w:rsidRPr="00D826B3">
        <w:rPr>
          <w:sz w:val="24"/>
          <w:szCs w:val="24"/>
        </w:rPr>
        <w:t>дня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подписания</w:t>
      </w:r>
      <w:r w:rsidRPr="00D826B3">
        <w:rPr>
          <w:spacing w:val="-4"/>
          <w:sz w:val="24"/>
          <w:szCs w:val="24"/>
        </w:rPr>
        <w:t xml:space="preserve"> </w:t>
      </w:r>
      <w:r w:rsidRPr="00D826B3">
        <w:rPr>
          <w:sz w:val="24"/>
          <w:szCs w:val="24"/>
        </w:rPr>
        <w:t>Протокола</w:t>
      </w:r>
      <w:r w:rsidRPr="00D826B3">
        <w:rPr>
          <w:spacing w:val="-52"/>
          <w:sz w:val="24"/>
          <w:szCs w:val="24"/>
        </w:rPr>
        <w:t xml:space="preserve"> </w:t>
      </w:r>
      <w:r w:rsidRPr="00D826B3">
        <w:rPr>
          <w:sz w:val="24"/>
          <w:szCs w:val="24"/>
        </w:rPr>
        <w:t>о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результатах аукциона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="00D27C2D">
        <w:rPr>
          <w:spacing w:val="-4"/>
          <w:sz w:val="24"/>
          <w:szCs w:val="24"/>
        </w:rPr>
        <w:t> </w:t>
      </w:r>
      <w:r w:rsidRPr="00D826B3">
        <w:rPr>
          <w:sz w:val="24"/>
          <w:szCs w:val="24"/>
        </w:rPr>
        <w:t>электронной</w:t>
      </w:r>
      <w:r w:rsidRPr="00D826B3">
        <w:rPr>
          <w:spacing w:val="-5"/>
          <w:sz w:val="24"/>
          <w:szCs w:val="24"/>
        </w:rPr>
        <w:t xml:space="preserve"> </w:t>
      </w:r>
      <w:r w:rsidRPr="00D826B3">
        <w:rPr>
          <w:sz w:val="24"/>
          <w:szCs w:val="24"/>
        </w:rPr>
        <w:t>форме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-2"/>
          <w:sz w:val="24"/>
          <w:szCs w:val="24"/>
        </w:rPr>
        <w:t xml:space="preserve"> </w:t>
      </w:r>
      <w:r w:rsidRPr="00D826B3">
        <w:rPr>
          <w:sz w:val="24"/>
          <w:szCs w:val="24"/>
        </w:rPr>
        <w:t>соответствии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с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D5273C" w:rsidRPr="00D826B3" w:rsidRDefault="00D5273C" w:rsidP="00D826B3">
      <w:pPr>
        <w:widowControl w:val="0"/>
        <w:tabs>
          <w:tab w:val="left" w:pos="134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Задаток Победителя аукциона, а также задаток иных лиц, с которым договор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аренды земельного участка заключается в соответствии с пунктами 13, 14, 20 и 25 статьи 39.12 Земельного кодекса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Российской Федерации, засчитываются в счет арендной платы за Земельный участок. Перечисление задатка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Арендодателю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счет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арендной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платы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за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земельный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участок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осуществляется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Оператором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электронной</w:t>
      </w:r>
      <w:r w:rsidRPr="00D826B3">
        <w:rPr>
          <w:spacing w:val="1"/>
          <w:sz w:val="24"/>
          <w:szCs w:val="24"/>
        </w:rPr>
        <w:t xml:space="preserve"> </w:t>
      </w:r>
      <w:r w:rsidRPr="00D826B3">
        <w:rPr>
          <w:sz w:val="24"/>
          <w:szCs w:val="24"/>
        </w:rPr>
        <w:t>площадки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в</w:t>
      </w:r>
      <w:r w:rsidRPr="00D826B3">
        <w:rPr>
          <w:spacing w:val="-1"/>
          <w:sz w:val="24"/>
          <w:szCs w:val="24"/>
        </w:rPr>
        <w:t xml:space="preserve"> </w:t>
      </w:r>
      <w:r w:rsidRPr="00D826B3">
        <w:rPr>
          <w:sz w:val="24"/>
          <w:szCs w:val="24"/>
        </w:rPr>
        <w:t>соответствии</w:t>
      </w:r>
      <w:r w:rsidRPr="00D826B3">
        <w:rPr>
          <w:spacing w:val="-2"/>
          <w:sz w:val="24"/>
          <w:szCs w:val="24"/>
        </w:rPr>
        <w:t xml:space="preserve"> </w:t>
      </w:r>
      <w:r w:rsidRPr="00D826B3">
        <w:rPr>
          <w:sz w:val="24"/>
          <w:szCs w:val="24"/>
        </w:rPr>
        <w:t>с Регламентом.</w:t>
      </w:r>
    </w:p>
    <w:p w:rsidR="00D5273C" w:rsidRPr="00D826B3" w:rsidRDefault="00D5273C" w:rsidP="00D826B3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rFonts w:eastAsia="Calibri"/>
          <w:sz w:val="24"/>
          <w:szCs w:val="24"/>
          <w:lang w:eastAsia="en-US"/>
        </w:rPr>
        <w:t>Задатки, внесенные указанными в настоящем пункте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лицами, не заключившими в установленном в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Извещении порядке договора аренды земельного участка вследствие уклонения от заключения указанного</w:t>
      </w:r>
      <w:r w:rsidRPr="00D826B3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договора,</w:t>
      </w:r>
      <w:r w:rsidRPr="00D826B3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D826B3">
        <w:rPr>
          <w:rFonts w:eastAsia="Calibri"/>
          <w:sz w:val="24"/>
          <w:szCs w:val="24"/>
          <w:lang w:eastAsia="en-US"/>
        </w:rPr>
        <w:t>не возвращаются.</w:t>
      </w: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 xml:space="preserve">11. Порядок проведения аукциона </w:t>
      </w:r>
    </w:p>
    <w:p w:rsidR="00D5273C" w:rsidRPr="00D826B3" w:rsidRDefault="00D5273C" w:rsidP="00D826B3">
      <w:pPr>
        <w:ind w:firstLine="709"/>
        <w:rPr>
          <w:b/>
          <w:sz w:val="24"/>
          <w:szCs w:val="24"/>
        </w:rPr>
      </w:pP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Аукцион проводится в день и время, указанные в Извещении по московскому времени на электронной площадке, находящейся в сети интернет по адресу https://www.rts-tender.ru/, в соответствии со ст. 447-449.1 ГК РФ, ст. </w:t>
      </w:r>
      <w:r w:rsidR="00D27C2D">
        <w:rPr>
          <w:sz w:val="24"/>
          <w:szCs w:val="24"/>
        </w:rPr>
        <w:t>39.11, 39.12, 39.13 Земельного К</w:t>
      </w:r>
      <w:r w:rsidRPr="00D826B3">
        <w:rPr>
          <w:sz w:val="24"/>
          <w:szCs w:val="24"/>
        </w:rPr>
        <w:t>одекса Российской Федерации, Приказом ФАС России от</w:t>
      </w:r>
      <w:r w:rsidR="00BA251B">
        <w:rPr>
          <w:sz w:val="24"/>
          <w:szCs w:val="24"/>
        </w:rPr>
        <w:t> </w:t>
      </w:r>
      <w:r w:rsidRPr="00D826B3">
        <w:rPr>
          <w:sz w:val="24"/>
          <w:szCs w:val="24"/>
        </w:rPr>
        <w:t>21</w:t>
      </w:r>
      <w:r w:rsidR="00BA251B">
        <w:rPr>
          <w:sz w:val="24"/>
          <w:szCs w:val="24"/>
        </w:rPr>
        <w:t> марта </w:t>
      </w:r>
      <w:r w:rsidRPr="00D826B3">
        <w:rPr>
          <w:sz w:val="24"/>
          <w:szCs w:val="24"/>
        </w:rPr>
        <w:t>2023</w:t>
      </w:r>
      <w:r w:rsidR="00BA251B">
        <w:rPr>
          <w:sz w:val="24"/>
          <w:szCs w:val="24"/>
        </w:rPr>
        <w:t xml:space="preserve"> года </w:t>
      </w:r>
      <w:r w:rsidRPr="00D826B3">
        <w:rPr>
          <w:sz w:val="24"/>
          <w:szCs w:val="24"/>
        </w:rPr>
        <w:t>№</w:t>
      </w:r>
      <w:r w:rsidR="00BA251B">
        <w:rPr>
          <w:sz w:val="24"/>
          <w:szCs w:val="24"/>
        </w:rPr>
        <w:t> </w:t>
      </w:r>
      <w:r w:rsidRPr="00D826B3">
        <w:rPr>
          <w:sz w:val="24"/>
          <w:szCs w:val="24"/>
        </w:rPr>
        <w:t>147/23 «О порядке провед</w:t>
      </w:r>
      <w:r w:rsidR="00BA251B">
        <w:rPr>
          <w:sz w:val="24"/>
          <w:szCs w:val="24"/>
        </w:rPr>
        <w:t>ения конкурсов или аукционов на </w:t>
      </w:r>
      <w:r w:rsidRPr="00D826B3">
        <w:rPr>
          <w:sz w:val="24"/>
          <w:szCs w:val="24"/>
        </w:rPr>
        <w:t>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регламентом электронной площадки, размещенным на сайте https://www.rts-tender.ru/.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Проведение аукциона в соответствии с Регламентом обеспечивается Оператором электронной площадки.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В аукционе могут участвовать только За</w:t>
      </w:r>
      <w:r w:rsidR="00BA251B">
        <w:rPr>
          <w:sz w:val="24"/>
          <w:szCs w:val="24"/>
        </w:rPr>
        <w:t>явители, допущенные к участию в </w:t>
      </w:r>
      <w:r w:rsidRPr="00D826B3">
        <w:rPr>
          <w:sz w:val="24"/>
          <w:szCs w:val="24"/>
        </w:rPr>
        <w:t xml:space="preserve">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Аукцион проводится путем повышения нача</w:t>
      </w:r>
      <w:r w:rsidR="00BA251B">
        <w:rPr>
          <w:sz w:val="24"/>
          <w:szCs w:val="24"/>
        </w:rPr>
        <w:t>льной цены предмета аукциона на </w:t>
      </w:r>
      <w:r w:rsidRPr="00D826B3">
        <w:rPr>
          <w:sz w:val="24"/>
          <w:szCs w:val="24"/>
        </w:rPr>
        <w:t>«шаг аукциона», установленный Извещением.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lastRenderedPageBreak/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</w:t>
      </w:r>
      <w:r w:rsidR="00BA251B">
        <w:rPr>
          <w:sz w:val="24"/>
          <w:szCs w:val="24"/>
        </w:rPr>
        <w:t>аукциона, аукцион завершается с </w:t>
      </w:r>
      <w:r w:rsidRPr="00D826B3">
        <w:rPr>
          <w:sz w:val="24"/>
          <w:szCs w:val="24"/>
        </w:rPr>
        <w:t>помощью программных и технических средств электронной площадки.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</w:t>
      </w:r>
      <w:r w:rsidR="00E2070E">
        <w:rPr>
          <w:sz w:val="24"/>
          <w:szCs w:val="24"/>
        </w:rPr>
        <w:t>вляется Организатору аукциона в </w:t>
      </w:r>
      <w:r w:rsidRPr="00D826B3">
        <w:rPr>
          <w:sz w:val="24"/>
          <w:szCs w:val="24"/>
        </w:rPr>
        <w:t>течение 1 (одного) часа со времени завершения аукциона для подведения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Оператор электронной площадки приоста</w:t>
      </w:r>
      <w:r w:rsidR="00E2070E">
        <w:rPr>
          <w:sz w:val="24"/>
          <w:szCs w:val="24"/>
        </w:rPr>
        <w:t>навливает проведение аукциона в </w:t>
      </w:r>
      <w:r w:rsidRPr="00D826B3">
        <w:rPr>
          <w:sz w:val="24"/>
          <w:szCs w:val="24"/>
        </w:rPr>
        <w:t>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 электрон</w:t>
      </w:r>
      <w:r w:rsidR="00E2070E">
        <w:rPr>
          <w:sz w:val="24"/>
          <w:szCs w:val="24"/>
        </w:rPr>
        <w:t>ной площадки с указанием даты и </w:t>
      </w:r>
      <w:r w:rsidRPr="00D826B3">
        <w:rPr>
          <w:sz w:val="24"/>
          <w:szCs w:val="24"/>
        </w:rPr>
        <w:t>времени возобновления проведения аукциона.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После завершения аукциона Оператор электронной площадки размещает Протокол о результатах аукциона в соответствии с Регламентом.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Организатор аукциона размещает Про</w:t>
      </w:r>
      <w:r w:rsidR="00E2070E">
        <w:rPr>
          <w:sz w:val="24"/>
          <w:szCs w:val="24"/>
        </w:rPr>
        <w:t>токол о результатах аукциона на </w:t>
      </w:r>
      <w:r w:rsidRPr="00D826B3">
        <w:rPr>
          <w:sz w:val="24"/>
          <w:szCs w:val="24"/>
        </w:rPr>
        <w:t>официальном сайте торгов (http://www.torgi.gov.ru), в течение одного рабочего дня со дня его подписания.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Аукцион признается несостоявшимся в случаях, если: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- по окончании срока подачи заявок не подано ни одной заявки;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- на основании результатов рассмотрения зая</w:t>
      </w:r>
      <w:r w:rsidR="00E2070E">
        <w:rPr>
          <w:sz w:val="24"/>
          <w:szCs w:val="24"/>
        </w:rPr>
        <w:t>вок принято решение об отказе в </w:t>
      </w:r>
      <w:r w:rsidRPr="00D826B3">
        <w:rPr>
          <w:sz w:val="24"/>
          <w:szCs w:val="24"/>
        </w:rPr>
        <w:t>допуске к участию в аукционе всех Заявителей;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- на основании результатов рассмотрения зая</w:t>
      </w:r>
      <w:r w:rsidR="00E2070E">
        <w:rPr>
          <w:sz w:val="24"/>
          <w:szCs w:val="24"/>
        </w:rPr>
        <w:t>вок принято решение о допуске к </w:t>
      </w:r>
      <w:r w:rsidRPr="00D826B3">
        <w:rPr>
          <w:sz w:val="24"/>
          <w:szCs w:val="24"/>
        </w:rPr>
        <w:t>участию в аукционе и признании Участником аукциона только одного Заявителя;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 xml:space="preserve"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 w:rsidR="00E2070E">
        <w:rPr>
          <w:sz w:val="24"/>
          <w:szCs w:val="24"/>
        </w:rPr>
        <w:t>аукциона, аукцион завершается с </w:t>
      </w:r>
      <w:r w:rsidRPr="00D826B3">
        <w:rPr>
          <w:sz w:val="24"/>
          <w:szCs w:val="24"/>
        </w:rPr>
        <w:t>помощью программных и технических средств электронной площадки.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</w:t>
      </w:r>
      <w:r w:rsidR="00E2070E">
        <w:rPr>
          <w:sz w:val="24"/>
          <w:szCs w:val="24"/>
        </w:rPr>
        <w:t>ю всем требованиям, указанным в </w:t>
      </w:r>
      <w:r w:rsidRPr="00D826B3">
        <w:rPr>
          <w:sz w:val="24"/>
          <w:szCs w:val="24"/>
        </w:rPr>
        <w:t xml:space="preserve">Извещении и условиям аукциона, в течение пяти дней со дня размещения протокола рассмотрения заявок на официальном сайте торгов (http://www.torgi.gov.ru). Размер ежегодной арендной платы земельного участка устанавливается в размере, равном начальной цене Предмета аукциона. 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Победителю аукциона или единственному пр</w:t>
      </w:r>
      <w:r w:rsidR="00E2070E">
        <w:rPr>
          <w:sz w:val="24"/>
          <w:szCs w:val="24"/>
        </w:rPr>
        <w:t>инявшему участие в аукционе его </w:t>
      </w:r>
      <w:r w:rsidRPr="00D826B3">
        <w:rPr>
          <w:sz w:val="24"/>
          <w:szCs w:val="24"/>
        </w:rPr>
        <w:t xml:space="preserve">участнику два экземпляра подписанного проекта договора аренды направляется организатором аукциона в течение пяти дней со дня со дня размещения протокола </w:t>
      </w:r>
      <w:r w:rsidRPr="00D826B3">
        <w:rPr>
          <w:sz w:val="24"/>
          <w:szCs w:val="24"/>
        </w:rPr>
        <w:lastRenderedPageBreak/>
        <w:t>о</w:t>
      </w:r>
      <w:r w:rsidR="00E2070E">
        <w:rPr>
          <w:sz w:val="24"/>
          <w:szCs w:val="24"/>
        </w:rPr>
        <w:t> </w:t>
      </w:r>
      <w:r w:rsidRPr="00D826B3">
        <w:rPr>
          <w:sz w:val="24"/>
          <w:szCs w:val="24"/>
        </w:rPr>
        <w:t xml:space="preserve">результатах аукциона на официальном сайте торгов (http://www.torgi.gov.ru). Размер ежегодной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Не допускается заключение указанных договоров</w:t>
      </w:r>
      <w:r w:rsidR="00E2070E">
        <w:rPr>
          <w:sz w:val="24"/>
          <w:szCs w:val="24"/>
        </w:rPr>
        <w:t xml:space="preserve"> ранее чем через десять дней со </w:t>
      </w:r>
      <w:r w:rsidRPr="00D826B3">
        <w:rPr>
          <w:sz w:val="24"/>
          <w:szCs w:val="24"/>
        </w:rPr>
        <w:t>дня размещения информации о результатах аукциона на сайтах: www.torgi.gov.ru, https://www.rts-tender.ru/, https://admtih.ru/.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Организатор аукциона вправе объявить о п</w:t>
      </w:r>
      <w:r w:rsidR="00E2070E">
        <w:rPr>
          <w:sz w:val="24"/>
          <w:szCs w:val="24"/>
        </w:rPr>
        <w:t>роведении повторного аукциона в </w:t>
      </w:r>
      <w:r w:rsidRPr="00D826B3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</w:t>
      </w:r>
      <w:r w:rsidR="00E2070E">
        <w:rPr>
          <w:sz w:val="24"/>
          <w:szCs w:val="24"/>
        </w:rPr>
        <w:t>говора аренды, не подписал и не </w:t>
      </w:r>
      <w:r w:rsidRPr="00D826B3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sz w:val="24"/>
          <w:szCs w:val="24"/>
        </w:rPr>
      </w:pPr>
      <w:r w:rsidRPr="00D826B3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</w:t>
      </w:r>
      <w:r w:rsidR="00E2070E">
        <w:rPr>
          <w:sz w:val="24"/>
          <w:szCs w:val="24"/>
        </w:rPr>
        <w:t>о договора не был им подписан и </w:t>
      </w:r>
      <w:r w:rsidRPr="00D826B3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D5273C" w:rsidRPr="00D826B3" w:rsidRDefault="00D5273C" w:rsidP="00D826B3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D826B3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</w:t>
      </w:r>
      <w:r w:rsidR="00E2070E">
        <w:rPr>
          <w:sz w:val="24"/>
          <w:szCs w:val="24"/>
        </w:rPr>
        <w:t>а этот участник не представил в </w:t>
      </w:r>
      <w:r w:rsidRPr="00D826B3">
        <w:rPr>
          <w:sz w:val="24"/>
          <w:szCs w:val="24"/>
        </w:rPr>
        <w:t>уполномоченный орган подписанный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D5273C" w:rsidRPr="00D826B3" w:rsidRDefault="00D5273C" w:rsidP="00D826B3">
      <w:pPr>
        <w:ind w:firstLine="709"/>
        <w:rPr>
          <w:b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sz w:val="24"/>
          <w:szCs w:val="24"/>
        </w:rPr>
      </w:pPr>
      <w:r w:rsidRPr="00D826B3">
        <w:rPr>
          <w:b/>
          <w:sz w:val="24"/>
          <w:szCs w:val="24"/>
        </w:rPr>
        <w:t>12. Порядок заключения договора аренды</w:t>
      </w:r>
      <w:r w:rsidR="00E2070E">
        <w:rPr>
          <w:b/>
          <w:sz w:val="24"/>
          <w:szCs w:val="24"/>
        </w:rPr>
        <w:t xml:space="preserve"> </w:t>
      </w:r>
      <w:r w:rsidRPr="00D826B3">
        <w:rPr>
          <w:b/>
          <w:sz w:val="24"/>
          <w:szCs w:val="24"/>
        </w:rPr>
        <w:t xml:space="preserve">земельного участка 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fldChar w:fldCharType="begin"/>
      </w:r>
      <w:r w:rsidRPr="00D826B3">
        <w:rPr>
          <w:bCs/>
          <w:sz w:val="24"/>
          <w:szCs w:val="24"/>
        </w:rPr>
        <w:instrText xml:space="preserve"> TOC \o "1-3" \h \z </w:instrText>
      </w:r>
      <w:r w:rsidRPr="00D826B3">
        <w:rPr>
          <w:bCs/>
          <w:sz w:val="24"/>
          <w:szCs w:val="24"/>
        </w:rPr>
        <w:fldChar w:fldCharType="separate"/>
      </w:r>
      <w:bookmarkStart w:id="10" w:name="bookmark20"/>
    </w:p>
    <w:bookmarkEnd w:id="10"/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</w:t>
      </w:r>
      <w:r w:rsidR="00E2070E">
        <w:rPr>
          <w:bCs/>
          <w:sz w:val="24"/>
          <w:szCs w:val="24"/>
        </w:rPr>
        <w:t>, иными федеральными законами и </w:t>
      </w:r>
      <w:r w:rsidRPr="00D826B3">
        <w:rPr>
          <w:bCs/>
          <w:sz w:val="24"/>
          <w:szCs w:val="24"/>
        </w:rPr>
        <w:t>нормативно-правовыми актами, а также настоящей документацией.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Проект договора аренды составляется Организатором аукциона путем включения цены договора (цены лота), предложенн</w:t>
      </w:r>
      <w:r w:rsidR="00E2070E">
        <w:rPr>
          <w:bCs/>
          <w:sz w:val="24"/>
          <w:szCs w:val="24"/>
        </w:rPr>
        <w:t>ой Победителем аукциона, либо </w:t>
      </w:r>
      <w:r w:rsidRPr="00D826B3">
        <w:rPr>
          <w:bCs/>
          <w:sz w:val="24"/>
          <w:szCs w:val="24"/>
        </w:rPr>
        <w:t>начальной (минимальной) цены договора (цены лота) в проект договора аренды, прилагаемый к настоящей документации.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</w:t>
      </w:r>
      <w:r w:rsidR="00E2070E">
        <w:rPr>
          <w:bCs/>
          <w:sz w:val="24"/>
          <w:szCs w:val="24"/>
        </w:rPr>
        <w:t>ассмотрения заявок на участие в </w:t>
      </w:r>
      <w:r w:rsidRPr="00D826B3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hyperlink r:id="rId14" w:history="1">
        <w:r w:rsidRPr="00D826B3">
          <w:rPr>
            <w:bCs/>
            <w:color w:val="0563C1"/>
            <w:sz w:val="24"/>
            <w:szCs w:val="24"/>
            <w:u w:val="single"/>
          </w:rPr>
          <w:t>http://www.torgi.gov.ru</w:t>
        </w:r>
      </w:hyperlink>
      <w:r w:rsidRPr="00D826B3">
        <w:rPr>
          <w:bCs/>
          <w:sz w:val="24"/>
          <w:szCs w:val="24"/>
        </w:rPr>
        <w:t xml:space="preserve"> подписанный проект договора аренды земельного участка, являющегося предметом аукциона.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в установленный для подписания срок через функционал официального сайта торгов ГИС Торги http://www.torgi.gov.ru.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 xml:space="preserve"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(раздел 7) не представил Организатору аукциона подписанный договор аренды, Победитель аукциона; Единственный участник аукциона; Заявитель, </w:t>
      </w:r>
      <w:r w:rsidRPr="00D826B3">
        <w:rPr>
          <w:bCs/>
          <w:sz w:val="24"/>
          <w:szCs w:val="24"/>
        </w:rPr>
        <w:lastRenderedPageBreak/>
        <w:t>признанный единственным Участником аукциона; Заявитель, подавший единственную заявку на участие признается уклонившимся от заключения договора аренды.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документации, по соглашению стор</w:t>
      </w:r>
      <w:r w:rsidR="00E2070E">
        <w:rPr>
          <w:bCs/>
          <w:sz w:val="24"/>
          <w:szCs w:val="24"/>
        </w:rPr>
        <w:t>он и в </w:t>
      </w:r>
      <w:r w:rsidRPr="00D826B3">
        <w:rPr>
          <w:bCs/>
          <w:sz w:val="24"/>
          <w:szCs w:val="24"/>
        </w:rPr>
        <w:t>одностороннем порядке не допускается, за исключением случаев, предусмотренных настоящей документацией.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При заключении и исполнении договора аренды</w:t>
      </w:r>
      <w:r w:rsidR="00E2070E">
        <w:rPr>
          <w:bCs/>
          <w:sz w:val="24"/>
          <w:szCs w:val="24"/>
        </w:rPr>
        <w:t xml:space="preserve"> цена такого договора аренды не </w:t>
      </w:r>
      <w:r w:rsidRPr="00D826B3">
        <w:rPr>
          <w:bCs/>
          <w:sz w:val="24"/>
          <w:szCs w:val="24"/>
        </w:rPr>
        <w:t>может быть ниже начальной (минимальной) цены до</w:t>
      </w:r>
      <w:r w:rsidR="00E2070E">
        <w:rPr>
          <w:bCs/>
          <w:sz w:val="24"/>
          <w:szCs w:val="24"/>
        </w:rPr>
        <w:t>говора (цены лота), указанной в </w:t>
      </w:r>
      <w:r w:rsidRPr="00D826B3">
        <w:rPr>
          <w:bCs/>
          <w:sz w:val="24"/>
          <w:szCs w:val="24"/>
        </w:rPr>
        <w:t>Извещении.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В срок, предусмотренный для заключения договора аренды, Организатор аукциона обязан отказаться от заключения договора аренды с Победителем аукциона либо с иным лицом, с которым заключается такой договор аренды в случае установления факта: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- проведения ликвидации такого Участника - юридического лица или принятия арбитражным судом решения о признании такого Участника - юридического лица, индивидуального предпринимателя банкротом и об открытии конкурсного производства;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 xml:space="preserve">- предоставления таким лицом заведомо </w:t>
      </w:r>
      <w:r w:rsidR="0015181A">
        <w:rPr>
          <w:bCs/>
          <w:sz w:val="24"/>
          <w:szCs w:val="24"/>
        </w:rPr>
        <w:t>ложных сведений, содержащихся в </w:t>
      </w:r>
      <w:r w:rsidRPr="00D826B3">
        <w:rPr>
          <w:bCs/>
          <w:sz w:val="24"/>
          <w:szCs w:val="24"/>
        </w:rPr>
        <w:t>документах, предусмотренных настоящей документацией.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fldChar w:fldCharType="end"/>
      </w:r>
      <w:r w:rsidRPr="00D826B3">
        <w:rPr>
          <w:bCs/>
          <w:sz w:val="24"/>
          <w:szCs w:val="24"/>
        </w:rPr>
        <w:t>В случае отказа от заключения договора аренды</w:t>
      </w:r>
      <w:r w:rsidR="00DD7944">
        <w:rPr>
          <w:bCs/>
          <w:sz w:val="24"/>
          <w:szCs w:val="24"/>
        </w:rPr>
        <w:t xml:space="preserve"> с Победителем аукциона, либо с </w:t>
      </w:r>
      <w:r w:rsidRPr="00D826B3">
        <w:rPr>
          <w:bCs/>
          <w:sz w:val="24"/>
          <w:szCs w:val="24"/>
        </w:rPr>
        <w:t>иным лицом, с которым заключается так</w:t>
      </w:r>
      <w:r w:rsidR="00DD7944">
        <w:rPr>
          <w:bCs/>
          <w:sz w:val="24"/>
          <w:szCs w:val="24"/>
        </w:rPr>
        <w:t>ой договор, Комиссией в срок не </w:t>
      </w:r>
      <w:r w:rsidRPr="00D826B3">
        <w:rPr>
          <w:bCs/>
          <w:sz w:val="24"/>
          <w:szCs w:val="24"/>
        </w:rPr>
        <w:t>позднее дня, следующего после дня установления фактов, предусмотренных настоящей документацией и являющихся основанием для отказа от заключения договора аренды, составляется Протокол об отказе от заключения договора аренды, который подписывается Комиссией в день его состав</w:t>
      </w:r>
      <w:r w:rsidR="00DD7944">
        <w:rPr>
          <w:bCs/>
          <w:sz w:val="24"/>
          <w:szCs w:val="24"/>
        </w:rPr>
        <w:t>ления. Протокол об отказе от </w:t>
      </w:r>
      <w:r w:rsidRPr="00D826B3">
        <w:rPr>
          <w:bCs/>
          <w:sz w:val="24"/>
          <w:szCs w:val="24"/>
        </w:rPr>
        <w:t xml:space="preserve">заключения договора аренды составляется в двух экземплярах, один из которых хранится у Организатора аукциона. Указанный протокол размещается на официальном сайте </w:t>
      </w:r>
      <w:hyperlink r:id="rId15" w:history="1">
        <w:r w:rsidRPr="00D826B3">
          <w:rPr>
            <w:bCs/>
            <w:sz w:val="24"/>
            <w:szCs w:val="24"/>
            <w:lang w:val="en-US"/>
          </w:rPr>
          <w:t>www</w:t>
        </w:r>
        <w:r w:rsidRPr="00D826B3">
          <w:rPr>
            <w:bCs/>
            <w:sz w:val="24"/>
            <w:szCs w:val="24"/>
          </w:rPr>
          <w:t>.</w:t>
        </w:r>
        <w:r w:rsidRPr="00D826B3">
          <w:rPr>
            <w:bCs/>
            <w:sz w:val="24"/>
            <w:szCs w:val="24"/>
            <w:lang w:val="en-US"/>
          </w:rPr>
          <w:t>torgi</w:t>
        </w:r>
        <w:r w:rsidRPr="00D826B3">
          <w:rPr>
            <w:bCs/>
            <w:sz w:val="24"/>
            <w:szCs w:val="24"/>
          </w:rPr>
          <w:t>.</w:t>
        </w:r>
        <w:r w:rsidRPr="00D826B3">
          <w:rPr>
            <w:bCs/>
            <w:sz w:val="24"/>
            <w:szCs w:val="24"/>
            <w:lang w:val="en-US"/>
          </w:rPr>
          <w:t>gov</w:t>
        </w:r>
        <w:r w:rsidRPr="00D826B3">
          <w:rPr>
            <w:bCs/>
            <w:sz w:val="24"/>
            <w:szCs w:val="24"/>
          </w:rPr>
          <w:t>.</w:t>
        </w:r>
        <w:r w:rsidRPr="00D826B3">
          <w:rPr>
            <w:bCs/>
            <w:sz w:val="24"/>
            <w:szCs w:val="24"/>
            <w:lang w:val="en-US"/>
          </w:rPr>
          <w:t>ru</w:t>
        </w:r>
      </w:hyperlink>
      <w:r w:rsidRPr="00D826B3">
        <w:rPr>
          <w:bCs/>
          <w:sz w:val="24"/>
          <w:szCs w:val="24"/>
        </w:rPr>
        <w:t>, в течение дня, следующего после дня подписания указанного протокола. Организатор аукциона в течение двух рабочих дней с даты подписания Протокола об отказе от заключения договора аренды передает (направляет) один экземпляр протокола лицу, с которым отказывается заключить договор аренды.</w:t>
      </w:r>
    </w:p>
    <w:p w:rsidR="00D5273C" w:rsidRPr="00D826B3" w:rsidRDefault="00D5273C" w:rsidP="00D826B3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D826B3">
        <w:rPr>
          <w:bCs/>
          <w:sz w:val="24"/>
          <w:szCs w:val="24"/>
        </w:rPr>
        <w:t>К настоящей документации об аук</w:t>
      </w:r>
      <w:r w:rsidR="00DD7944">
        <w:rPr>
          <w:bCs/>
          <w:sz w:val="24"/>
          <w:szCs w:val="24"/>
        </w:rPr>
        <w:t>ционе прилагается и является ее </w:t>
      </w:r>
      <w:r w:rsidRPr="00D826B3">
        <w:rPr>
          <w:bCs/>
          <w:sz w:val="24"/>
          <w:szCs w:val="24"/>
        </w:rPr>
        <w:t>неотъемлемой частью проект договора аренды земельного участка.</w:t>
      </w: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</w:p>
    <w:p w:rsidR="00D5273C" w:rsidRPr="00D826B3" w:rsidRDefault="00D5273C" w:rsidP="00D826B3">
      <w:pPr>
        <w:ind w:firstLine="709"/>
        <w:rPr>
          <w:b/>
          <w:bCs/>
          <w:sz w:val="24"/>
          <w:szCs w:val="24"/>
        </w:rPr>
      </w:pPr>
      <w:r w:rsidRPr="00D826B3">
        <w:rPr>
          <w:b/>
          <w:bCs/>
          <w:sz w:val="24"/>
          <w:szCs w:val="24"/>
        </w:rPr>
        <w:t>13. Общие положения</w:t>
      </w:r>
    </w:p>
    <w:p w:rsidR="00D5273C" w:rsidRPr="00D826B3" w:rsidRDefault="00D5273C" w:rsidP="00D826B3">
      <w:pPr>
        <w:ind w:firstLine="709"/>
        <w:rPr>
          <w:sz w:val="24"/>
          <w:szCs w:val="24"/>
        </w:rPr>
      </w:pPr>
    </w:p>
    <w:p w:rsidR="00D5273C" w:rsidRPr="00D826B3" w:rsidRDefault="00D5273C" w:rsidP="00D826B3">
      <w:pPr>
        <w:ind w:firstLine="709"/>
        <w:rPr>
          <w:sz w:val="24"/>
          <w:szCs w:val="24"/>
          <w:lang w:eastAsia="en-US"/>
        </w:rPr>
      </w:pPr>
      <w:r w:rsidRPr="00D826B3">
        <w:rPr>
          <w:sz w:val="24"/>
          <w:szCs w:val="24"/>
        </w:rPr>
        <w:t>Все вопросы, касающиеся проведения аукци</w:t>
      </w:r>
      <w:r w:rsidR="00DD7944">
        <w:rPr>
          <w:sz w:val="24"/>
          <w:szCs w:val="24"/>
        </w:rPr>
        <w:t>она, но не нашедшие отражения в </w:t>
      </w:r>
      <w:r w:rsidRPr="00D826B3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</w:t>
      </w:r>
      <w:r w:rsidR="00DD7944">
        <w:rPr>
          <w:sz w:val="24"/>
          <w:szCs w:val="24"/>
        </w:rPr>
        <w:t>льную информацию об аукционе, о </w:t>
      </w:r>
      <w:r w:rsidRPr="00D826B3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</w:t>
      </w:r>
      <w:hyperlink r:id="rId16" w:history="1">
        <w:r w:rsidRPr="00D826B3">
          <w:rPr>
            <w:sz w:val="24"/>
            <w:szCs w:val="24"/>
          </w:rPr>
          <w:t>https://www.rts-tender.ru/</w:t>
        </w:r>
      </w:hyperlink>
      <w:r w:rsidRPr="00D826B3">
        <w:rPr>
          <w:sz w:val="24"/>
          <w:szCs w:val="24"/>
        </w:rPr>
        <w:t xml:space="preserve">, </w:t>
      </w:r>
      <w:hyperlink r:id="rId17" w:history="1">
        <w:r w:rsidRPr="00D826B3">
          <w:rPr>
            <w:sz w:val="24"/>
            <w:szCs w:val="24"/>
          </w:rPr>
          <w:t>https://admtih.ru/</w:t>
        </w:r>
      </w:hyperlink>
      <w:r w:rsidRPr="00D826B3">
        <w:rPr>
          <w:sz w:val="24"/>
          <w:szCs w:val="24"/>
          <w:lang w:eastAsia="en-US"/>
        </w:rPr>
        <w:t>.</w:t>
      </w:r>
    </w:p>
    <w:p w:rsidR="00D5273C" w:rsidRPr="00D5273C" w:rsidRDefault="00D5273C" w:rsidP="00DD7944">
      <w:pPr>
        <w:rPr>
          <w:color w:val="000000"/>
          <w:sz w:val="24"/>
          <w:szCs w:val="24"/>
        </w:rPr>
      </w:pPr>
    </w:p>
    <w:p w:rsidR="00DD7944" w:rsidRDefault="00DD7944" w:rsidP="00DD7944">
      <w:pPr>
        <w:rPr>
          <w:color w:val="000000"/>
          <w:sz w:val="24"/>
          <w:szCs w:val="24"/>
        </w:rPr>
        <w:sectPr w:rsidR="00DD7944" w:rsidSect="00354C13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D5273C" w:rsidRPr="00DD7944" w:rsidRDefault="00D5273C" w:rsidP="00B837B0">
      <w:pPr>
        <w:ind w:left="4678"/>
        <w:rPr>
          <w:color w:val="000000"/>
          <w:sz w:val="24"/>
          <w:szCs w:val="24"/>
        </w:rPr>
      </w:pPr>
      <w:r w:rsidRPr="00DD7944">
        <w:rPr>
          <w:color w:val="000000"/>
          <w:sz w:val="24"/>
          <w:szCs w:val="24"/>
        </w:rPr>
        <w:lastRenderedPageBreak/>
        <w:t>Приложение №</w:t>
      </w:r>
      <w:r w:rsidR="00DD7944" w:rsidRPr="00DD7944">
        <w:rPr>
          <w:color w:val="000000"/>
          <w:sz w:val="24"/>
          <w:szCs w:val="24"/>
        </w:rPr>
        <w:t> </w:t>
      </w:r>
      <w:r w:rsidRPr="00DD7944">
        <w:rPr>
          <w:color w:val="000000"/>
          <w:sz w:val="24"/>
          <w:szCs w:val="24"/>
        </w:rPr>
        <w:t>1</w:t>
      </w:r>
    </w:p>
    <w:p w:rsidR="00D5273C" w:rsidRPr="00DD7944" w:rsidRDefault="00D5273C" w:rsidP="00B837B0">
      <w:pPr>
        <w:ind w:left="4678"/>
        <w:rPr>
          <w:color w:val="000000"/>
          <w:sz w:val="24"/>
          <w:szCs w:val="24"/>
        </w:rPr>
      </w:pPr>
      <w:r w:rsidRPr="00DD7944">
        <w:rPr>
          <w:color w:val="000000"/>
          <w:sz w:val="24"/>
          <w:szCs w:val="24"/>
        </w:rPr>
        <w:t>к аукционной документации</w:t>
      </w:r>
    </w:p>
    <w:p w:rsidR="00D5273C" w:rsidRPr="00DD7944" w:rsidRDefault="00D5273C" w:rsidP="00B837B0">
      <w:pPr>
        <w:ind w:left="4678"/>
        <w:rPr>
          <w:color w:val="000000"/>
          <w:sz w:val="24"/>
          <w:szCs w:val="24"/>
        </w:rPr>
      </w:pPr>
    </w:p>
    <w:p w:rsidR="00D5273C" w:rsidRPr="00DD7944" w:rsidRDefault="00D5273C" w:rsidP="00B837B0">
      <w:pPr>
        <w:ind w:left="4678"/>
        <w:rPr>
          <w:b/>
          <w:bCs/>
          <w:color w:val="000000"/>
          <w:sz w:val="24"/>
          <w:szCs w:val="24"/>
        </w:rPr>
      </w:pPr>
      <w:r w:rsidRPr="00DD7944">
        <w:rPr>
          <w:b/>
          <w:bCs/>
          <w:color w:val="000000"/>
          <w:sz w:val="24"/>
          <w:szCs w:val="24"/>
        </w:rPr>
        <w:t>ФОРМА</w:t>
      </w:r>
    </w:p>
    <w:p w:rsidR="00D5273C" w:rsidRPr="00DD7944" w:rsidRDefault="00D5273C" w:rsidP="00B837B0">
      <w:pPr>
        <w:tabs>
          <w:tab w:val="left" w:pos="3060"/>
          <w:tab w:val="left" w:pos="3780"/>
        </w:tabs>
        <w:ind w:left="4678"/>
        <w:rPr>
          <w:b/>
          <w:color w:val="000000"/>
          <w:sz w:val="24"/>
          <w:szCs w:val="24"/>
        </w:rPr>
      </w:pPr>
      <w:r w:rsidRPr="00DD7944">
        <w:rPr>
          <w:b/>
          <w:color w:val="000000"/>
          <w:sz w:val="24"/>
          <w:szCs w:val="24"/>
        </w:rPr>
        <w:t>В администрацию Тихвинского района</w:t>
      </w:r>
    </w:p>
    <w:p w:rsidR="00D5273C" w:rsidRPr="00B837B0" w:rsidRDefault="00D5273C" w:rsidP="00B837B0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:rsidR="00D5273C" w:rsidRPr="00B837B0" w:rsidRDefault="00D5273C" w:rsidP="00B837B0">
      <w:pPr>
        <w:jc w:val="center"/>
        <w:rPr>
          <w:b/>
          <w:color w:val="000000"/>
          <w:sz w:val="24"/>
          <w:szCs w:val="24"/>
        </w:rPr>
      </w:pPr>
      <w:r w:rsidRPr="00B837B0">
        <w:rPr>
          <w:b/>
          <w:bCs/>
          <w:color w:val="000000"/>
          <w:sz w:val="24"/>
          <w:szCs w:val="24"/>
        </w:rPr>
        <w:t xml:space="preserve">ЗАЯВКА </w:t>
      </w:r>
      <w:r w:rsidRPr="00B837B0">
        <w:rPr>
          <w:b/>
          <w:color w:val="000000"/>
          <w:sz w:val="24"/>
          <w:szCs w:val="24"/>
        </w:rPr>
        <w:t>НА УЧАСТИЕ В АУКЦИОНЕ</w:t>
      </w:r>
    </w:p>
    <w:p w:rsidR="00D5273C" w:rsidRPr="00B837B0" w:rsidRDefault="00D5273C" w:rsidP="00B837B0">
      <w:pPr>
        <w:jc w:val="center"/>
        <w:rPr>
          <w:rFonts w:eastAsia="Calibri"/>
          <w:sz w:val="24"/>
          <w:szCs w:val="24"/>
          <w:lang w:eastAsia="en-US"/>
        </w:rPr>
      </w:pP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</w:t>
      </w:r>
      <w:r w:rsidR="00B837B0">
        <w:rPr>
          <w:sz w:val="24"/>
          <w:szCs w:val="24"/>
        </w:rPr>
        <w:t>ельного участка, находящегося в </w:t>
      </w:r>
      <w:r w:rsidRPr="00D5273C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D5273C">
        <w:rPr>
          <w:sz w:val="24"/>
          <w:szCs w:val="24"/>
          <w:lang w:val="en-US" w:eastAsia="en-US"/>
        </w:rPr>
        <w:t>www</w:t>
      </w:r>
      <w:r w:rsidRPr="00D5273C">
        <w:rPr>
          <w:sz w:val="24"/>
          <w:szCs w:val="24"/>
          <w:lang w:eastAsia="en-US"/>
        </w:rPr>
        <w:t>.</w:t>
      </w:r>
      <w:r w:rsidRPr="00D5273C">
        <w:rPr>
          <w:sz w:val="24"/>
          <w:szCs w:val="24"/>
          <w:lang w:val="en-US" w:eastAsia="en-US"/>
        </w:rPr>
        <w:t>torgi</w:t>
      </w:r>
      <w:r w:rsidRPr="00D5273C">
        <w:rPr>
          <w:sz w:val="24"/>
          <w:szCs w:val="24"/>
          <w:lang w:eastAsia="en-US"/>
        </w:rPr>
        <w:t>.</w:t>
      </w:r>
      <w:r w:rsidRPr="00D5273C">
        <w:rPr>
          <w:sz w:val="24"/>
          <w:szCs w:val="24"/>
          <w:lang w:val="en-US" w:eastAsia="en-US"/>
        </w:rPr>
        <w:t>gov</w:t>
      </w:r>
      <w:r w:rsidRPr="00D5273C">
        <w:rPr>
          <w:sz w:val="24"/>
          <w:szCs w:val="24"/>
          <w:lang w:eastAsia="en-US"/>
        </w:rPr>
        <w:t>.</w:t>
      </w:r>
      <w:r w:rsidRPr="00D5273C">
        <w:rPr>
          <w:sz w:val="24"/>
          <w:szCs w:val="24"/>
          <w:lang w:val="en-US" w:eastAsia="en-US"/>
        </w:rPr>
        <w:t>ru</w:t>
      </w:r>
      <w:r w:rsidRPr="00D5273C">
        <w:rPr>
          <w:sz w:val="24"/>
          <w:szCs w:val="24"/>
          <w:lang w:eastAsia="en-US"/>
        </w:rPr>
        <w:t xml:space="preserve">, </w:t>
      </w:r>
      <w:hyperlink r:id="rId18" w:history="1">
        <w:r w:rsidRPr="00D5273C">
          <w:rPr>
            <w:bCs/>
            <w:sz w:val="24"/>
            <w:szCs w:val="24"/>
          </w:rPr>
          <w:t>https://www.rts-tender.ru/</w:t>
        </w:r>
      </w:hyperlink>
      <w:r w:rsidRPr="00D5273C">
        <w:rPr>
          <w:bCs/>
          <w:sz w:val="24"/>
          <w:szCs w:val="24"/>
        </w:rPr>
        <w:t>,</w:t>
      </w:r>
      <w:r w:rsidRPr="00D5273C">
        <w:t xml:space="preserve"> </w:t>
      </w:r>
      <w:r w:rsidRPr="00D5273C">
        <w:rPr>
          <w:bCs/>
          <w:sz w:val="24"/>
          <w:szCs w:val="24"/>
        </w:rPr>
        <w:t>https://admtih.ru/</w:t>
      </w:r>
      <w:r w:rsidR="00B837B0">
        <w:rPr>
          <w:sz w:val="24"/>
          <w:szCs w:val="24"/>
        </w:rPr>
        <w:t xml:space="preserve"> от «__» ________ 20____ г., № </w:t>
      </w:r>
      <w:r w:rsidRPr="00D5273C">
        <w:rPr>
          <w:sz w:val="24"/>
          <w:szCs w:val="24"/>
        </w:rPr>
        <w:t>________________ изучив предмет аукциона – земельный участок с кадастровым номером 47:13:0810001:2115, начальная цена 57 678,83</w:t>
      </w:r>
      <w:r w:rsidR="00B837B0">
        <w:rPr>
          <w:sz w:val="24"/>
          <w:szCs w:val="24"/>
        </w:rPr>
        <w:t xml:space="preserve"> руб., сумма задатка 11 535,76 </w:t>
      </w:r>
      <w:r w:rsidRPr="00D5273C">
        <w:rPr>
          <w:sz w:val="24"/>
          <w:szCs w:val="24"/>
        </w:rPr>
        <w:t>руб., передаваемого в аренду на основании постановления администрации Тихвинского района от __________ №</w:t>
      </w:r>
      <w:r w:rsidR="00B837B0">
        <w:rPr>
          <w:sz w:val="24"/>
          <w:szCs w:val="24"/>
        </w:rPr>
        <w:t> </w:t>
      </w:r>
      <w:r w:rsidRPr="00D5273C">
        <w:rPr>
          <w:sz w:val="24"/>
          <w:szCs w:val="24"/>
        </w:rPr>
        <w:t>_________ «О проведении аукциона на право заключения договора аренды земельного участка с кадастровым номером 47:13:0810001:2115, расположенного по адресу: Российская Федерация, Ленинградская область, Тихвинский муниципальный район, Борское сельское поселение, деревня Бор, земельный участок 30В, в электронной форме»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>___________________________________________________________________________</w:t>
      </w:r>
    </w:p>
    <w:p w:rsidR="00D5273C" w:rsidRPr="00D5273C" w:rsidRDefault="00D5273C" w:rsidP="00D5273C">
      <w:pPr>
        <w:jc w:val="center"/>
        <w:rPr>
          <w:sz w:val="20"/>
        </w:rPr>
      </w:pPr>
      <w:r w:rsidRPr="00D5273C">
        <w:rPr>
          <w:sz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</w:t>
      </w:r>
      <w:r w:rsidR="00B837B0">
        <w:rPr>
          <w:sz w:val="24"/>
          <w:szCs w:val="24"/>
        </w:rPr>
        <w:t>ль) «___» _________ 20____ г. в </w:t>
      </w:r>
      <w:r w:rsidRPr="00D5273C">
        <w:rPr>
          <w:sz w:val="24"/>
          <w:szCs w:val="24"/>
        </w:rPr>
        <w:t xml:space="preserve">___:____ на электронной торговой площадке, находящейся в сети интернет по адресу </w:t>
      </w:r>
      <w:hyperlink r:id="rId19" w:history="1">
        <w:r w:rsidRPr="00D5273C">
          <w:rPr>
            <w:bCs/>
            <w:sz w:val="24"/>
            <w:szCs w:val="24"/>
          </w:rPr>
          <w:t>https://www.rts-tender.ru/</w:t>
        </w:r>
      </w:hyperlink>
      <w:r w:rsidRPr="00D5273C">
        <w:rPr>
          <w:sz w:val="24"/>
          <w:szCs w:val="24"/>
        </w:rPr>
        <w:t>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</w:t>
      </w:r>
      <w:r w:rsidR="00B837B0">
        <w:rPr>
          <w:sz w:val="24"/>
          <w:szCs w:val="24"/>
        </w:rPr>
        <w:t>ую документацию, размещаемую на </w:t>
      </w:r>
      <w:r w:rsidRPr="00D5273C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 xml:space="preserve">5. В случае признания победителем аукциона </w:t>
      </w:r>
      <w:r w:rsidR="00B837B0">
        <w:rPr>
          <w:sz w:val="24"/>
          <w:szCs w:val="24"/>
        </w:rPr>
        <w:t>Заявитель обязуется заключить с </w:t>
      </w:r>
      <w:r w:rsidRPr="00D5273C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6. Заявитель осведомлен о том, что он впра</w:t>
      </w:r>
      <w:r w:rsidR="00B837B0">
        <w:rPr>
          <w:sz w:val="24"/>
          <w:szCs w:val="24"/>
        </w:rPr>
        <w:t>ве отозвать настоящую заявку до </w:t>
      </w:r>
      <w:r w:rsidRPr="00D5273C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</w:t>
      </w:r>
      <w:r w:rsidR="00B837B0">
        <w:rPr>
          <w:sz w:val="24"/>
          <w:szCs w:val="24"/>
        </w:rPr>
        <w:t> </w:t>
      </w:r>
      <w:r w:rsidRPr="00D5273C">
        <w:rPr>
          <w:sz w:val="24"/>
          <w:szCs w:val="24"/>
        </w:rPr>
        <w:t>гарантийном обеспечении на электронной площадке «РТС-тендер».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7. В соответствии с Федерал</w:t>
      </w:r>
      <w:r w:rsidR="00B837B0">
        <w:rPr>
          <w:sz w:val="24"/>
          <w:szCs w:val="24"/>
        </w:rPr>
        <w:t>ьным законом от 27 июля 2006 года № 152-ФЗ «О </w:t>
      </w:r>
      <w:r w:rsidRPr="00D5273C">
        <w:rPr>
          <w:sz w:val="24"/>
          <w:szCs w:val="24"/>
        </w:rPr>
        <w:t>персональных данных» даю свое согласие продавцу на обработку следующих персональных данных с использованием и без использова</w:t>
      </w:r>
      <w:r w:rsidR="00B837B0">
        <w:rPr>
          <w:sz w:val="24"/>
          <w:szCs w:val="24"/>
        </w:rPr>
        <w:t>ния средств автоматизации: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</w:t>
      </w:r>
      <w:r w:rsidRPr="00D5273C">
        <w:rPr>
          <w:sz w:val="24"/>
          <w:szCs w:val="24"/>
        </w:rPr>
        <w:lastRenderedPageBreak/>
        <w:t>(обновление, изменение), использования, передачи, обезличивания, блоки</w:t>
      </w:r>
      <w:r w:rsidR="00B837B0">
        <w:rPr>
          <w:sz w:val="24"/>
          <w:szCs w:val="24"/>
        </w:rPr>
        <w:t>рования, уничтожения.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3. Подтверждаю, что ознакомлен (а) с пол</w:t>
      </w:r>
      <w:r w:rsidR="00B837B0">
        <w:rPr>
          <w:sz w:val="24"/>
          <w:szCs w:val="24"/>
        </w:rPr>
        <w:t xml:space="preserve">ожениями Федерального закона от 27 июля </w:t>
      </w:r>
      <w:r w:rsidRPr="00D5273C">
        <w:rPr>
          <w:sz w:val="24"/>
          <w:szCs w:val="24"/>
        </w:rPr>
        <w:t xml:space="preserve">2006 </w:t>
      </w:r>
      <w:r w:rsidR="00B837B0">
        <w:rPr>
          <w:sz w:val="24"/>
          <w:szCs w:val="24"/>
        </w:rPr>
        <w:t xml:space="preserve">года </w:t>
      </w:r>
      <w:r w:rsidRPr="00D5273C">
        <w:rPr>
          <w:sz w:val="24"/>
          <w:szCs w:val="24"/>
        </w:rPr>
        <w:t>№</w:t>
      </w:r>
      <w:r w:rsidR="00B837B0">
        <w:rPr>
          <w:sz w:val="24"/>
          <w:szCs w:val="24"/>
        </w:rPr>
        <w:t> </w:t>
      </w:r>
      <w:r w:rsidRPr="00D5273C">
        <w:rPr>
          <w:sz w:val="24"/>
          <w:szCs w:val="24"/>
        </w:rPr>
        <w:t>152-ФЗ «О персональных</w:t>
      </w:r>
      <w:r w:rsidR="00B837B0">
        <w:rPr>
          <w:sz w:val="24"/>
          <w:szCs w:val="24"/>
        </w:rPr>
        <w:t xml:space="preserve"> данных», права и обязанности в </w:t>
      </w:r>
      <w:r w:rsidRPr="00D5273C">
        <w:rPr>
          <w:sz w:val="24"/>
          <w:szCs w:val="24"/>
        </w:rPr>
        <w:t>области защиты персо</w:t>
      </w:r>
      <w:r w:rsidR="00B837B0">
        <w:rPr>
          <w:sz w:val="24"/>
          <w:szCs w:val="24"/>
        </w:rPr>
        <w:t>нальных данных мне разъяснены.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8. Место нахождения, телефон, адрес электронной почты и банковские реквизиты Заявителя: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D5273C" w:rsidRPr="00D5273C" w:rsidRDefault="00D5273C" w:rsidP="00B837B0">
      <w:pPr>
        <w:jc w:val="center"/>
        <w:rPr>
          <w:sz w:val="20"/>
        </w:rPr>
      </w:pPr>
      <w:r w:rsidRPr="00D5273C">
        <w:rPr>
          <w:sz w:val="20"/>
        </w:rPr>
        <w:t>(паспортные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:rsidR="00D5273C" w:rsidRPr="00D5273C" w:rsidRDefault="00D5273C" w:rsidP="00D5273C">
      <w:pPr>
        <w:ind w:firstLine="709"/>
        <w:rPr>
          <w:sz w:val="24"/>
          <w:szCs w:val="24"/>
        </w:rPr>
      </w:pPr>
      <w:r w:rsidRPr="00D5273C">
        <w:rPr>
          <w:sz w:val="24"/>
          <w:szCs w:val="24"/>
        </w:rPr>
        <w:t>К заявке указанной формы прилагаются следующие документы:</w:t>
      </w: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D5273C" w:rsidRPr="00D5273C" w:rsidRDefault="00D5273C" w:rsidP="00D5273C">
      <w:pPr>
        <w:rPr>
          <w:sz w:val="24"/>
          <w:szCs w:val="24"/>
        </w:rPr>
      </w:pPr>
    </w:p>
    <w:p w:rsidR="00D5273C" w:rsidRPr="00D5273C" w:rsidRDefault="00D5273C" w:rsidP="00D5273C">
      <w:pPr>
        <w:rPr>
          <w:sz w:val="24"/>
          <w:szCs w:val="24"/>
        </w:rPr>
      </w:pPr>
      <w:r w:rsidRPr="00D5273C">
        <w:rPr>
          <w:sz w:val="24"/>
          <w:szCs w:val="24"/>
        </w:rPr>
        <w:t>Подпись Заявителя__________________________ «_____» ______________ 20____ г.</w:t>
      </w:r>
    </w:p>
    <w:p w:rsidR="00D5273C" w:rsidRDefault="00D5273C" w:rsidP="00B837B0">
      <w:pPr>
        <w:rPr>
          <w:sz w:val="24"/>
          <w:szCs w:val="24"/>
        </w:rPr>
      </w:pPr>
    </w:p>
    <w:p w:rsidR="00B837B0" w:rsidRDefault="00B837B0" w:rsidP="00B837B0">
      <w:pPr>
        <w:rPr>
          <w:sz w:val="24"/>
          <w:szCs w:val="24"/>
        </w:rPr>
        <w:sectPr w:rsidR="00B837B0" w:rsidSect="00354C13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:rsidR="00D5273C" w:rsidRPr="00B837B0" w:rsidRDefault="00B837B0" w:rsidP="00B837B0">
      <w:pPr>
        <w:ind w:left="6096"/>
        <w:rPr>
          <w:color w:val="000000"/>
          <w:sz w:val="24"/>
          <w:szCs w:val="24"/>
        </w:rPr>
      </w:pPr>
      <w:r w:rsidRPr="00B837B0">
        <w:rPr>
          <w:color w:val="000000"/>
          <w:sz w:val="24"/>
          <w:szCs w:val="24"/>
        </w:rPr>
        <w:lastRenderedPageBreak/>
        <w:t>Приложение № </w:t>
      </w:r>
      <w:r w:rsidR="00D5273C" w:rsidRPr="00B837B0">
        <w:rPr>
          <w:color w:val="000000"/>
          <w:sz w:val="24"/>
          <w:szCs w:val="24"/>
        </w:rPr>
        <w:t>2</w:t>
      </w:r>
    </w:p>
    <w:p w:rsidR="00D5273C" w:rsidRPr="00B837B0" w:rsidRDefault="00D5273C" w:rsidP="00B837B0">
      <w:pPr>
        <w:ind w:left="6096"/>
        <w:rPr>
          <w:color w:val="000000"/>
          <w:sz w:val="24"/>
          <w:szCs w:val="24"/>
        </w:rPr>
      </w:pPr>
      <w:r w:rsidRPr="00B837B0">
        <w:rPr>
          <w:color w:val="000000"/>
          <w:sz w:val="24"/>
          <w:szCs w:val="24"/>
        </w:rPr>
        <w:t>к аукционной документации</w:t>
      </w:r>
    </w:p>
    <w:p w:rsidR="00D5273C" w:rsidRPr="00B837B0" w:rsidRDefault="00D5273C" w:rsidP="00B837B0">
      <w:pPr>
        <w:ind w:left="6096"/>
        <w:rPr>
          <w:rFonts w:eastAsia="Calibri"/>
          <w:b/>
          <w:color w:val="000000"/>
          <w:sz w:val="24"/>
          <w:szCs w:val="24"/>
        </w:rPr>
      </w:pPr>
      <w:r w:rsidRPr="00B837B0">
        <w:rPr>
          <w:rFonts w:eastAsia="Calibri"/>
          <w:b/>
          <w:color w:val="000000"/>
          <w:sz w:val="24"/>
          <w:szCs w:val="24"/>
        </w:rPr>
        <w:t>ПРОЕКТ</w:t>
      </w: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  <w:r w:rsidRPr="00B837B0">
        <w:rPr>
          <w:rFonts w:eastAsia="Calibri"/>
          <w:b/>
          <w:sz w:val="24"/>
          <w:szCs w:val="24"/>
        </w:rPr>
        <w:t>ДОГОВОР АРЕНДЫ</w:t>
      </w: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  <w:r w:rsidRPr="00B837B0">
        <w:rPr>
          <w:rFonts w:eastAsia="Calibri"/>
          <w:b/>
          <w:sz w:val="24"/>
          <w:szCs w:val="24"/>
        </w:rPr>
        <w:t>земельного участка</w:t>
      </w:r>
    </w:p>
    <w:p w:rsidR="00D5273C" w:rsidRPr="00B837B0" w:rsidRDefault="00D5273C" w:rsidP="00B837B0">
      <w:pPr>
        <w:jc w:val="center"/>
        <w:rPr>
          <w:rFonts w:eastAsia="Calibri"/>
          <w:b/>
          <w:sz w:val="24"/>
          <w:szCs w:val="24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512"/>
        <w:gridCol w:w="4581"/>
      </w:tblGrid>
      <w:tr w:rsidR="00D5273C" w:rsidRPr="00B837B0" w:rsidTr="001F2F77">
        <w:trPr>
          <w:trHeight w:val="674"/>
        </w:trPr>
        <w:tc>
          <w:tcPr>
            <w:tcW w:w="2481" w:type="pct"/>
          </w:tcPr>
          <w:p w:rsidR="00D5273C" w:rsidRPr="00B837B0" w:rsidRDefault="00D5273C" w:rsidP="00D5273C">
            <w:pPr>
              <w:jc w:val="left"/>
              <w:rPr>
                <w:b/>
                <w:sz w:val="24"/>
                <w:szCs w:val="24"/>
              </w:rPr>
            </w:pPr>
            <w:r w:rsidRPr="00B837B0">
              <w:rPr>
                <w:b/>
                <w:sz w:val="24"/>
                <w:szCs w:val="24"/>
              </w:rPr>
              <w:t>г. Тихвин</w:t>
            </w:r>
          </w:p>
          <w:p w:rsidR="00D5273C" w:rsidRPr="00B837B0" w:rsidRDefault="00D5273C" w:rsidP="00D5273C">
            <w:pPr>
              <w:jc w:val="left"/>
              <w:rPr>
                <w:b/>
                <w:sz w:val="24"/>
                <w:szCs w:val="24"/>
              </w:rPr>
            </w:pPr>
            <w:r w:rsidRPr="00B837B0">
              <w:rPr>
                <w:b/>
                <w:sz w:val="24"/>
                <w:szCs w:val="24"/>
              </w:rPr>
              <w:t>Ленинградская область</w:t>
            </w:r>
          </w:p>
        </w:tc>
        <w:tc>
          <w:tcPr>
            <w:tcW w:w="2519" w:type="pct"/>
          </w:tcPr>
          <w:p w:rsidR="00D5273C" w:rsidRPr="00B837B0" w:rsidRDefault="001F2F77" w:rsidP="00D5273C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№ </w:t>
            </w:r>
            <w:r w:rsidR="00D5273C" w:rsidRPr="00B837B0">
              <w:rPr>
                <w:b/>
                <w:sz w:val="24"/>
                <w:szCs w:val="24"/>
              </w:rPr>
              <w:t>________________</w:t>
            </w:r>
          </w:p>
          <w:p w:rsidR="00D5273C" w:rsidRPr="00B837B0" w:rsidRDefault="00B837B0" w:rsidP="001F2F77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 «_____» _________________</w:t>
            </w:r>
            <w:r w:rsidR="00D5273C" w:rsidRPr="00B837B0">
              <w:rPr>
                <w:b/>
                <w:sz w:val="24"/>
                <w:szCs w:val="24"/>
              </w:rPr>
              <w:t xml:space="preserve"> 2025 года</w:t>
            </w:r>
          </w:p>
        </w:tc>
      </w:tr>
    </w:tbl>
    <w:p w:rsidR="00D5273C" w:rsidRPr="001F2F77" w:rsidRDefault="00D5273C" w:rsidP="001F2F77">
      <w:pPr>
        <w:ind w:firstLine="709"/>
        <w:rPr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Администрация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___________</w:t>
      </w:r>
      <w:r w:rsidR="00C52510">
        <w:rPr>
          <w:sz w:val="24"/>
          <w:szCs w:val="24"/>
        </w:rPr>
        <w:t>___________________________________, действующей(го) на </w:t>
      </w:r>
      <w:r w:rsidRPr="001F2F77">
        <w:rPr>
          <w:sz w:val="24"/>
          <w:szCs w:val="24"/>
        </w:rPr>
        <w:t>основании</w:t>
      </w:r>
      <w:r w:rsidR="00C52510">
        <w:rPr>
          <w:sz w:val="24"/>
          <w:szCs w:val="24"/>
        </w:rPr>
        <w:t xml:space="preserve"> </w:t>
      </w:r>
      <w:r w:rsidRPr="001F2F77">
        <w:rPr>
          <w:sz w:val="24"/>
          <w:szCs w:val="24"/>
        </w:rPr>
        <w:t>_</w:t>
      </w:r>
      <w:r w:rsidR="00C52510">
        <w:rPr>
          <w:sz w:val="24"/>
          <w:szCs w:val="24"/>
        </w:rPr>
        <w:t>________</w:t>
      </w:r>
      <w:r w:rsidRPr="001F2F77">
        <w:rPr>
          <w:sz w:val="24"/>
          <w:szCs w:val="24"/>
        </w:rPr>
        <w:t xml:space="preserve">_______________________________, именуемая в дальнейшем «АРЕНДОДАТЕЛЬ» с одной стороны и </w:t>
      </w:r>
    </w:p>
    <w:p w:rsidR="00D5273C" w:rsidRPr="001F2F77" w:rsidRDefault="00D5273C" w:rsidP="001F2F77">
      <w:pPr>
        <w:ind w:firstLine="709"/>
        <w:rPr>
          <w:bCs/>
          <w:i/>
          <w:sz w:val="24"/>
          <w:szCs w:val="24"/>
        </w:rPr>
      </w:pPr>
      <w:r w:rsidRPr="001F2F77">
        <w:rPr>
          <w:i/>
          <w:sz w:val="24"/>
          <w:szCs w:val="24"/>
        </w:rPr>
        <w:t>*</w:t>
      </w:r>
      <w:r w:rsidRPr="001F2F77">
        <w:rPr>
          <w:b/>
          <w:i/>
          <w:sz w:val="24"/>
          <w:szCs w:val="24"/>
        </w:rPr>
        <w:t xml:space="preserve"> </w:t>
      </w:r>
      <w:r w:rsidRPr="001F2F77">
        <w:rPr>
          <w:b/>
          <w:bCs/>
          <w:i/>
          <w:sz w:val="24"/>
          <w:szCs w:val="24"/>
        </w:rPr>
        <w:t xml:space="preserve">гражданин </w:t>
      </w:r>
      <w:r w:rsidRPr="001F2F77">
        <w:rPr>
          <w:bCs/>
          <w:i/>
          <w:sz w:val="24"/>
          <w:szCs w:val="24"/>
        </w:rPr>
        <w:t>(ФИО</w:t>
      </w:r>
      <w:r w:rsidRPr="001F2F77">
        <w:rPr>
          <w:i/>
          <w:sz w:val="24"/>
          <w:szCs w:val="24"/>
        </w:rPr>
        <w:t>, дата рождения, паспорт, место жительства);</w:t>
      </w:r>
    </w:p>
    <w:p w:rsidR="00D5273C" w:rsidRPr="001F2F77" w:rsidRDefault="00D5273C" w:rsidP="001F2F77">
      <w:pPr>
        <w:ind w:firstLine="709"/>
        <w:rPr>
          <w:bCs/>
          <w:i/>
          <w:sz w:val="24"/>
          <w:szCs w:val="24"/>
        </w:rPr>
      </w:pPr>
      <w:r w:rsidRPr="001F2F77">
        <w:rPr>
          <w:i/>
          <w:sz w:val="24"/>
          <w:szCs w:val="24"/>
        </w:rPr>
        <w:t>*</w:t>
      </w:r>
      <w:r w:rsidRPr="001F2F77">
        <w:rPr>
          <w:b/>
          <w:i/>
          <w:sz w:val="24"/>
          <w:szCs w:val="24"/>
        </w:rPr>
        <w:t xml:space="preserve"> индивидуальный предприниматель</w:t>
      </w:r>
      <w:r w:rsidRPr="001F2F77">
        <w:rPr>
          <w:i/>
          <w:sz w:val="24"/>
          <w:szCs w:val="24"/>
        </w:rPr>
        <w:t xml:space="preserve"> (</w:t>
      </w:r>
      <w:r w:rsidRPr="001F2F77">
        <w:rPr>
          <w:bCs/>
          <w:i/>
          <w:sz w:val="24"/>
          <w:szCs w:val="24"/>
        </w:rPr>
        <w:t>ФИО</w:t>
      </w:r>
      <w:r w:rsidRPr="001F2F77">
        <w:rPr>
          <w:i/>
          <w:sz w:val="24"/>
          <w:szCs w:val="24"/>
        </w:rPr>
        <w:t xml:space="preserve">, дата рождения, паспорт, место жительства, ОГРНИП, ИНН; </w:t>
      </w:r>
    </w:p>
    <w:p w:rsidR="00D5273C" w:rsidRPr="001F2F77" w:rsidRDefault="00D5273C" w:rsidP="001F2F77">
      <w:pPr>
        <w:ind w:firstLine="709"/>
        <w:rPr>
          <w:i/>
          <w:sz w:val="24"/>
          <w:szCs w:val="24"/>
        </w:rPr>
      </w:pPr>
      <w:r w:rsidRPr="001F2F77">
        <w:rPr>
          <w:i/>
          <w:sz w:val="24"/>
          <w:szCs w:val="24"/>
        </w:rPr>
        <w:t xml:space="preserve">* </w:t>
      </w:r>
      <w:r w:rsidRPr="001F2F77">
        <w:rPr>
          <w:b/>
          <w:i/>
          <w:sz w:val="24"/>
          <w:szCs w:val="24"/>
        </w:rPr>
        <w:t>юридическое лицо</w:t>
      </w:r>
      <w:r w:rsidR="00C52510">
        <w:rPr>
          <w:i/>
          <w:sz w:val="24"/>
          <w:szCs w:val="24"/>
        </w:rPr>
        <w:t xml:space="preserve"> (наименование, ОГРН, ИНН, адрес (место нахождения) в </w:t>
      </w:r>
      <w:r w:rsidRPr="001F2F77">
        <w:rPr>
          <w:i/>
          <w:sz w:val="24"/>
          <w:szCs w:val="24"/>
        </w:rPr>
        <w:t xml:space="preserve">лице _________, действующего на основании __________), 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именуемый в дальнейшем «АРЕНДАТОР», с другой стороны (далее - Стороны), в соответствии с пунктом ___</w:t>
      </w:r>
      <w:r w:rsidR="00C52510">
        <w:rPr>
          <w:sz w:val="24"/>
          <w:szCs w:val="24"/>
        </w:rPr>
        <w:t>_______</w:t>
      </w:r>
      <w:r w:rsidRPr="001F2F77">
        <w:rPr>
          <w:sz w:val="24"/>
          <w:szCs w:val="24"/>
        </w:rPr>
        <w:t xml:space="preserve">___ статьи 39.12. Земельного </w:t>
      </w:r>
      <w:r w:rsidR="00C52510">
        <w:rPr>
          <w:sz w:val="24"/>
          <w:szCs w:val="24"/>
        </w:rPr>
        <w:t>К</w:t>
      </w:r>
      <w:r w:rsidRPr="001F2F77">
        <w:rPr>
          <w:sz w:val="24"/>
          <w:szCs w:val="24"/>
        </w:rPr>
        <w:t>одекса Российской Федерации, протоколом аукциона</w:t>
      </w:r>
      <w:r w:rsidR="00C52510">
        <w:rPr>
          <w:sz w:val="24"/>
          <w:szCs w:val="24"/>
        </w:rPr>
        <w:t xml:space="preserve"> </w:t>
      </w:r>
      <w:r w:rsidRPr="001F2F77">
        <w:rPr>
          <w:sz w:val="24"/>
          <w:szCs w:val="24"/>
        </w:rPr>
        <w:t>_______</w:t>
      </w:r>
      <w:r w:rsidR="00C52510">
        <w:rPr>
          <w:sz w:val="24"/>
          <w:szCs w:val="24"/>
        </w:rPr>
        <w:t>_____</w:t>
      </w:r>
      <w:r w:rsidRPr="001F2F77">
        <w:rPr>
          <w:sz w:val="24"/>
          <w:szCs w:val="24"/>
        </w:rPr>
        <w:t>_____________________; на основании пункта ___</w:t>
      </w:r>
      <w:r w:rsidR="00C52510">
        <w:rPr>
          <w:sz w:val="24"/>
          <w:szCs w:val="24"/>
        </w:rPr>
        <w:t>_</w:t>
      </w:r>
      <w:r w:rsidRPr="001F2F77">
        <w:rPr>
          <w:sz w:val="24"/>
          <w:szCs w:val="24"/>
        </w:rPr>
        <w:t>_____________________________________, заключили настоящий договор аренды земельного участка (далее – Договор) о нижеследующем:</w:t>
      </w:r>
    </w:p>
    <w:p w:rsidR="00D5273C" w:rsidRPr="001F2F77" w:rsidRDefault="00D5273C" w:rsidP="001F2F77">
      <w:pPr>
        <w:ind w:firstLine="709"/>
        <w:rPr>
          <w:b/>
          <w:i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1. ПРЕДМЕТ ДОГОВОРА</w:t>
      </w:r>
    </w:p>
    <w:p w:rsidR="00D5273C" w:rsidRPr="001F2F77" w:rsidRDefault="00D5273C" w:rsidP="001F2F77">
      <w:pPr>
        <w:ind w:firstLine="709"/>
        <w:rPr>
          <w:b/>
          <w:i/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1.1. АРЕНДОДАТЕЛЬ передает, а АРЕН</w:t>
      </w:r>
      <w:r w:rsidR="00C52510">
        <w:rPr>
          <w:sz w:val="24"/>
          <w:szCs w:val="24"/>
        </w:rPr>
        <w:t>ДАТОР принимает и использует на </w:t>
      </w:r>
      <w:r w:rsidRPr="001F2F77">
        <w:rPr>
          <w:sz w:val="24"/>
          <w:szCs w:val="24"/>
        </w:rPr>
        <w:t>условиях аренды земельный участок в границах,</w:t>
      </w:r>
      <w:r w:rsidR="00C52510">
        <w:rPr>
          <w:sz w:val="24"/>
          <w:szCs w:val="24"/>
        </w:rPr>
        <w:t xml:space="preserve"> установленных в соответствии с </w:t>
      </w:r>
      <w:r w:rsidRPr="001F2F77">
        <w:rPr>
          <w:sz w:val="24"/>
          <w:szCs w:val="24"/>
        </w:rPr>
        <w:t>требованиями земельного законодательства в качественном состоянии на момент заключения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1.2. Характеристика земельного участка: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кадастровый номер: </w:t>
      </w:r>
      <w:r w:rsidRPr="001F2F77">
        <w:rPr>
          <w:b/>
          <w:sz w:val="24"/>
          <w:szCs w:val="24"/>
        </w:rPr>
        <w:t>47:13:0810001:2115</w:t>
      </w:r>
      <w:r w:rsidRPr="001F2F77">
        <w:rPr>
          <w:color w:val="000000"/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площадь: </w:t>
      </w:r>
      <w:r w:rsidRPr="001F2F77">
        <w:rPr>
          <w:b/>
          <w:bCs/>
          <w:sz w:val="24"/>
          <w:szCs w:val="24"/>
        </w:rPr>
        <w:t>1717</w:t>
      </w:r>
      <w:r w:rsidRPr="001F2F77">
        <w:rPr>
          <w:sz w:val="24"/>
          <w:szCs w:val="24"/>
        </w:rPr>
        <w:t xml:space="preserve"> </w:t>
      </w:r>
      <w:r w:rsidRPr="001F2F77">
        <w:rPr>
          <w:b/>
          <w:sz w:val="24"/>
          <w:szCs w:val="24"/>
        </w:rPr>
        <w:t>кв. м</w:t>
      </w:r>
      <w:r w:rsidRPr="001F2F77">
        <w:rPr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sz w:val="24"/>
          <w:szCs w:val="24"/>
        </w:rPr>
        <w:t xml:space="preserve">категория земель: </w:t>
      </w:r>
      <w:r w:rsidRPr="001F2F77">
        <w:rPr>
          <w:b/>
          <w:sz w:val="24"/>
          <w:szCs w:val="24"/>
        </w:rPr>
        <w:t>земли населенных пунктов</w:t>
      </w:r>
      <w:r w:rsidRPr="001F2F77">
        <w:rPr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местоположение</w:t>
      </w:r>
      <w:r w:rsidRPr="001F2F77">
        <w:rPr>
          <w:b/>
          <w:bCs/>
          <w:sz w:val="24"/>
          <w:szCs w:val="24"/>
        </w:rPr>
        <w:t>: Российская Федерация,</w:t>
      </w:r>
      <w:r w:rsidRPr="001F2F77">
        <w:rPr>
          <w:sz w:val="24"/>
          <w:szCs w:val="24"/>
        </w:rPr>
        <w:t xml:space="preserve"> </w:t>
      </w:r>
      <w:r w:rsidRPr="001F2F77">
        <w:rPr>
          <w:b/>
          <w:sz w:val="24"/>
          <w:szCs w:val="24"/>
        </w:rPr>
        <w:t>Ленинградская область, Тихвинский муниципальный район, Борское сельское поселение, деревня Бор, земельный участок 30В</w:t>
      </w:r>
      <w:r w:rsidRPr="001F2F77">
        <w:rPr>
          <w:bCs/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b/>
          <w:color w:val="000000"/>
          <w:sz w:val="24"/>
          <w:szCs w:val="24"/>
        </w:rPr>
      </w:pPr>
      <w:r w:rsidRPr="001F2F77">
        <w:rPr>
          <w:sz w:val="24"/>
          <w:szCs w:val="24"/>
        </w:rPr>
        <w:t xml:space="preserve">разрешенное использование (назначение): </w:t>
      </w:r>
      <w:r w:rsidRPr="001F2F77">
        <w:rPr>
          <w:b/>
          <w:color w:val="000000"/>
          <w:sz w:val="24"/>
          <w:szCs w:val="24"/>
        </w:rPr>
        <w:t>магазины</w:t>
      </w:r>
      <w:r w:rsidRPr="001F2F77">
        <w:rPr>
          <w:color w:val="000000"/>
          <w:sz w:val="24"/>
          <w:szCs w:val="24"/>
        </w:rPr>
        <w:t>;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ограничения использования: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1. Водоохранная зона реки Шомушка.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 xml:space="preserve">2. Зоны с особыми условиями использования территории: 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- Зона санитарной охраны источников водоснабжения и водопроводов питьевого назначения. Санитарно-защитная зона: Водозаборной скважины №</w:t>
      </w:r>
      <w:r w:rsidR="00C52510">
        <w:rPr>
          <w:rFonts w:eastAsia="Calibri"/>
          <w:sz w:val="24"/>
          <w:szCs w:val="24"/>
        </w:rPr>
        <w:t> </w:t>
      </w:r>
      <w:r w:rsidRPr="001F2F77">
        <w:rPr>
          <w:rFonts w:eastAsia="Calibri"/>
          <w:sz w:val="24"/>
          <w:szCs w:val="24"/>
        </w:rPr>
        <w:t>2954 для питьевого и хозяйственно-питьевого водоснабжения д. Бор пояс 3. Реестровый номер границы 47:13-6.916.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- Зона санитарной охраны источников водоснабжения и водопроводов питьевого назначения. Санитарно-защитная зона: Водозаборной скважины №</w:t>
      </w:r>
      <w:r w:rsidR="00C52510">
        <w:rPr>
          <w:rFonts w:eastAsia="Calibri"/>
          <w:sz w:val="24"/>
          <w:szCs w:val="24"/>
        </w:rPr>
        <w:t> </w:t>
      </w:r>
      <w:r w:rsidRPr="001F2F77">
        <w:rPr>
          <w:rFonts w:eastAsia="Calibri"/>
          <w:sz w:val="24"/>
          <w:szCs w:val="24"/>
        </w:rPr>
        <w:t xml:space="preserve">3039 для питьевого и хозяйственно-бытового водоснабжения д. Бор пояс 3. Реестровый номер границы </w:t>
      </w:r>
      <w:r w:rsidRPr="001F2F77">
        <w:rPr>
          <w:rFonts w:eastAsia="Calibri"/>
          <w:sz w:val="24"/>
          <w:szCs w:val="24"/>
        </w:rPr>
        <w:lastRenderedPageBreak/>
        <w:t>47:13-6.903. Ограничения в соответствии с СанПиН 2.1.4.1110-02 «Зоны санитарной охраны источников водоснабжения и водо</w:t>
      </w:r>
      <w:r w:rsidR="0007467B">
        <w:rPr>
          <w:rFonts w:eastAsia="Calibri"/>
          <w:sz w:val="24"/>
          <w:szCs w:val="24"/>
        </w:rPr>
        <w:t>проводов питьевого назначения».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 xml:space="preserve">- Охранная зона инженерных коммуникаций. Охранная зона ВЛ-0,4 кВ Линия </w:t>
      </w:r>
      <w:r w:rsidR="0007467B">
        <w:rPr>
          <w:rFonts w:eastAsia="Calibri"/>
          <w:sz w:val="24"/>
          <w:szCs w:val="24"/>
        </w:rPr>
        <w:br/>
      </w:r>
      <w:r w:rsidRPr="001F2F77">
        <w:rPr>
          <w:rFonts w:eastAsia="Calibri"/>
          <w:sz w:val="24"/>
          <w:szCs w:val="24"/>
        </w:rPr>
        <w:t>2-05 Бор - ДК (2-5-11). Ширина охранной зоны составляет 2 м по обе стороны линии электропередачи от крайних проводов при н</w:t>
      </w:r>
      <w:r w:rsidR="0007467B">
        <w:rPr>
          <w:rFonts w:eastAsia="Calibri"/>
          <w:sz w:val="24"/>
          <w:szCs w:val="24"/>
        </w:rPr>
        <w:t>е отклонённом их положении. При </w:t>
      </w:r>
      <w:r w:rsidRPr="001F2F77">
        <w:rPr>
          <w:rFonts w:eastAsia="Calibri"/>
          <w:sz w:val="24"/>
          <w:szCs w:val="24"/>
        </w:rPr>
        <w:t>установлении охранной зоны предусматриваются определенные ограничения использования территории, которые установлены Постановлением Правительства Р</w:t>
      </w:r>
      <w:r w:rsidR="0007467B">
        <w:rPr>
          <w:rFonts w:eastAsia="Calibri"/>
          <w:sz w:val="24"/>
          <w:szCs w:val="24"/>
        </w:rPr>
        <w:t xml:space="preserve">оссийской </w:t>
      </w:r>
      <w:r w:rsidRPr="001F2F77">
        <w:rPr>
          <w:rFonts w:eastAsia="Calibri"/>
          <w:sz w:val="24"/>
          <w:szCs w:val="24"/>
        </w:rPr>
        <w:t>Ф</w:t>
      </w:r>
      <w:r w:rsidR="0007467B">
        <w:rPr>
          <w:rFonts w:eastAsia="Calibri"/>
          <w:sz w:val="24"/>
          <w:szCs w:val="24"/>
        </w:rPr>
        <w:t>едерации</w:t>
      </w:r>
      <w:r w:rsidRPr="001F2F77">
        <w:rPr>
          <w:rFonts w:eastAsia="Calibri"/>
          <w:sz w:val="24"/>
          <w:szCs w:val="24"/>
        </w:rPr>
        <w:t xml:space="preserve"> от 24 февраля 2009 г</w:t>
      </w:r>
      <w:r w:rsidR="0007467B">
        <w:rPr>
          <w:rFonts w:eastAsia="Calibri"/>
          <w:sz w:val="24"/>
          <w:szCs w:val="24"/>
        </w:rPr>
        <w:t>ода</w:t>
      </w:r>
      <w:r w:rsidRPr="001F2F77">
        <w:rPr>
          <w:rFonts w:eastAsia="Calibri"/>
          <w:sz w:val="24"/>
          <w:szCs w:val="24"/>
        </w:rPr>
        <w:t xml:space="preserve"> №</w:t>
      </w:r>
      <w:r w:rsidR="0007467B">
        <w:rPr>
          <w:rFonts w:eastAsia="Calibri"/>
          <w:sz w:val="24"/>
          <w:szCs w:val="24"/>
        </w:rPr>
        <w:t> </w:t>
      </w:r>
      <w:r w:rsidRPr="001F2F77">
        <w:rPr>
          <w:rFonts w:eastAsia="Calibri"/>
          <w:sz w:val="24"/>
          <w:szCs w:val="24"/>
        </w:rPr>
        <w:t>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Реестровый номер границы 47:13-6.760.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Графическое описание местоположения границ зон с особыми условиями использования территории, перечень координат характерных точек этих границ содержатся в Едином государственном реестре недвижимости.</w:t>
      </w:r>
    </w:p>
    <w:p w:rsidR="00D5273C" w:rsidRPr="001F2F77" w:rsidRDefault="00D5273C" w:rsidP="001F2F77">
      <w:pPr>
        <w:ind w:firstLine="709"/>
        <w:rPr>
          <w:b/>
          <w:bCs/>
          <w:sz w:val="24"/>
          <w:szCs w:val="24"/>
        </w:rPr>
      </w:pPr>
      <w:r w:rsidRPr="001F2F77">
        <w:rPr>
          <w:b/>
          <w:bCs/>
          <w:sz w:val="24"/>
          <w:szCs w:val="24"/>
        </w:rPr>
        <w:t>Изменение разрешенного использования Участка не допускается.</w:t>
      </w:r>
    </w:p>
    <w:p w:rsidR="00D5273C" w:rsidRPr="001F2F77" w:rsidRDefault="00D5273C" w:rsidP="001F2F77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1F2F77">
        <w:rPr>
          <w:rFonts w:eastAsia="Batang"/>
          <w:sz w:val="24"/>
          <w:szCs w:val="24"/>
        </w:rPr>
        <w:t xml:space="preserve">1.3. АРЕНДАТОР </w:t>
      </w:r>
      <w:r w:rsidRPr="001F2F77">
        <w:rPr>
          <w:sz w:val="24"/>
          <w:szCs w:val="24"/>
        </w:rPr>
        <w:t>осмотрел Учас</w:t>
      </w:r>
      <w:r w:rsidR="0007467B">
        <w:rPr>
          <w:sz w:val="24"/>
          <w:szCs w:val="24"/>
        </w:rPr>
        <w:t>ток в натуре, ознакомился с его </w:t>
      </w:r>
      <w:r w:rsidRPr="001F2F77">
        <w:rPr>
          <w:sz w:val="24"/>
          <w:szCs w:val="24"/>
        </w:rPr>
        <w:t>количественными характеристиками, подзем</w:t>
      </w:r>
      <w:r w:rsidR="0007467B">
        <w:rPr>
          <w:sz w:val="24"/>
          <w:szCs w:val="24"/>
        </w:rPr>
        <w:t>ными и наземными сооружениями и </w:t>
      </w:r>
      <w:r w:rsidRPr="001F2F77">
        <w:rPr>
          <w:sz w:val="24"/>
          <w:szCs w:val="24"/>
        </w:rPr>
        <w:t xml:space="preserve">объектами, правовым режимом земель, претензий </w:t>
      </w:r>
      <w:r w:rsidR="0007467B">
        <w:rPr>
          <w:sz w:val="24"/>
          <w:szCs w:val="24"/>
        </w:rPr>
        <w:t>относительно качества Участка и доступа к нему не имеет.</w:t>
      </w:r>
    </w:p>
    <w:p w:rsidR="00D5273C" w:rsidRPr="001F2F77" w:rsidRDefault="00D5273C" w:rsidP="001F2F77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1.4. </w:t>
      </w:r>
      <w:r w:rsidRPr="001F2F77">
        <w:rPr>
          <w:rFonts w:eastAsia="Batang"/>
          <w:sz w:val="24"/>
          <w:szCs w:val="24"/>
        </w:rPr>
        <w:t>На момент подписания Договора</w:t>
      </w:r>
      <w:r w:rsidR="0007467B">
        <w:rPr>
          <w:rFonts w:eastAsia="Batang"/>
          <w:sz w:val="24"/>
          <w:szCs w:val="24"/>
        </w:rPr>
        <w:t xml:space="preserve"> передача земельного участка от </w:t>
      </w:r>
      <w:r w:rsidRPr="001F2F77">
        <w:rPr>
          <w:rFonts w:eastAsia="Batang"/>
          <w:sz w:val="24"/>
          <w:szCs w:val="24"/>
        </w:rPr>
        <w:t>АРЕНДОДАТЕЛЯ АРЕНДАТОРУ фактически осуществлена с</w:t>
      </w:r>
      <w:r w:rsidRPr="001F2F77">
        <w:rPr>
          <w:sz w:val="24"/>
          <w:szCs w:val="24"/>
        </w:rPr>
        <w:t xml:space="preserve"> </w:t>
      </w:r>
      <w:r w:rsidRPr="001F2F77">
        <w:rPr>
          <w:rFonts w:eastAsia="Batang"/>
          <w:sz w:val="24"/>
          <w:szCs w:val="24"/>
        </w:rPr>
        <w:t>даты подписания протокола о результатах аукциона с «____» ______________.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2. СРОК ДЕЙСТВИЯ ДОГОВОРА И АРЕНДНАЯ ПЛАТА</w:t>
      </w:r>
    </w:p>
    <w:p w:rsidR="00D5273C" w:rsidRPr="001F2F77" w:rsidRDefault="00D5273C" w:rsidP="001F2F77">
      <w:pPr>
        <w:ind w:firstLine="709"/>
        <w:rPr>
          <w:b/>
          <w:i/>
          <w:sz w:val="24"/>
          <w:szCs w:val="24"/>
        </w:rPr>
      </w:pP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2.1. Срок аренды Участка по Договору составляет 30 месяцев. Течение срока аренды по Договору наступает с даты </w:t>
      </w:r>
      <w:r w:rsidRPr="001F2F77">
        <w:rPr>
          <w:color w:val="000000"/>
          <w:sz w:val="24"/>
          <w:szCs w:val="24"/>
        </w:rPr>
        <w:t>регистрации и присвоения номера Договору АРЕНДОДАТЕЛЕМ в журнале регистрации догово</w:t>
      </w:r>
      <w:r w:rsidR="0007467B">
        <w:rPr>
          <w:color w:val="000000"/>
          <w:sz w:val="24"/>
          <w:szCs w:val="24"/>
        </w:rPr>
        <w:t>ров аренды земельных участков в </w:t>
      </w:r>
      <w:r w:rsidRPr="001F2F77">
        <w:rPr>
          <w:color w:val="000000"/>
          <w:sz w:val="24"/>
          <w:szCs w:val="24"/>
        </w:rPr>
        <w:t>отделе земельных отношений комитета по управлению муниципальным имуществом и градостроительству</w:t>
      </w:r>
      <w:r w:rsidRPr="001F2F77">
        <w:rPr>
          <w:sz w:val="24"/>
          <w:szCs w:val="24"/>
        </w:rPr>
        <w:t>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Условия настоящего Договора распространяются на отношения Сторон, возникшие с даты подписания протокола о результатах аукциона с</w:t>
      </w:r>
      <w:r w:rsidR="0007467B">
        <w:rPr>
          <w:sz w:val="24"/>
          <w:szCs w:val="24"/>
        </w:rPr>
        <w:t> «____» </w:t>
      </w:r>
      <w:r w:rsidRPr="001F2F77">
        <w:rPr>
          <w:sz w:val="24"/>
          <w:szCs w:val="24"/>
        </w:rPr>
        <w:t>______________.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sz w:val="24"/>
          <w:szCs w:val="24"/>
        </w:rPr>
        <w:t>2.3. Ежегодная арендная плата устано</w:t>
      </w:r>
      <w:r w:rsidR="0007467B">
        <w:rPr>
          <w:sz w:val="24"/>
          <w:szCs w:val="24"/>
        </w:rPr>
        <w:t>влена по результатам аукциона и </w:t>
      </w:r>
      <w:r w:rsidRPr="001F2F77">
        <w:rPr>
          <w:sz w:val="24"/>
          <w:szCs w:val="24"/>
        </w:rPr>
        <w:t>составляет _________</w:t>
      </w:r>
      <w:r w:rsidRPr="001F2F77">
        <w:rPr>
          <w:b/>
          <w:sz w:val="24"/>
          <w:szCs w:val="24"/>
        </w:rPr>
        <w:t xml:space="preserve"> </w:t>
      </w:r>
      <w:r w:rsidRPr="001F2F77">
        <w:rPr>
          <w:bCs/>
          <w:sz w:val="24"/>
          <w:szCs w:val="24"/>
        </w:rPr>
        <w:t>(________________) рублей.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2.4. Арендная плата за 2025 г. и последующие года вносится Арендатором равными частями ежеквартально - не позднее 15 м</w:t>
      </w:r>
      <w:r w:rsidR="0007467B">
        <w:rPr>
          <w:sz w:val="24"/>
          <w:szCs w:val="24"/>
        </w:rPr>
        <w:t>арта, 15 июня, 15 сентября и 15 </w:t>
      </w:r>
      <w:r w:rsidRPr="001F2F77">
        <w:rPr>
          <w:sz w:val="24"/>
          <w:szCs w:val="24"/>
        </w:rPr>
        <w:t>ноября на счет АРЕНДОДАТЕЛЯ __</w:t>
      </w:r>
      <w:r w:rsidR="0007467B">
        <w:rPr>
          <w:sz w:val="24"/>
          <w:szCs w:val="24"/>
        </w:rPr>
        <w:t>_</w:t>
      </w:r>
      <w:r w:rsidRPr="001F2F77">
        <w:rPr>
          <w:sz w:val="24"/>
          <w:szCs w:val="24"/>
        </w:rPr>
        <w:t>______________________________________.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Денежные средства должны по</w:t>
      </w:r>
      <w:r w:rsidR="0007467B">
        <w:rPr>
          <w:b/>
          <w:sz w:val="24"/>
          <w:szCs w:val="24"/>
        </w:rPr>
        <w:t>ступить на счет АРЕНДОДАТЕЛЯ не </w:t>
      </w:r>
      <w:r w:rsidRPr="001F2F77">
        <w:rPr>
          <w:b/>
          <w:sz w:val="24"/>
          <w:szCs w:val="24"/>
        </w:rPr>
        <w:t>позднее установленных дат.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1F2F77">
        <w:rPr>
          <w:sz w:val="24"/>
          <w:szCs w:val="24"/>
        </w:rPr>
        <w:t>2.5. За период с «____» __________________________ (даты подписания протокола о результатах аукциона) по 31 декабря __________ года, с учетом соответствующего перерасчета, арендная плата составляет ____</w:t>
      </w:r>
      <w:r w:rsidR="003C1056">
        <w:rPr>
          <w:sz w:val="24"/>
          <w:szCs w:val="24"/>
        </w:rPr>
        <w:t>________________</w:t>
      </w:r>
      <w:r w:rsidRPr="001F2F77">
        <w:rPr>
          <w:sz w:val="24"/>
          <w:szCs w:val="24"/>
        </w:rPr>
        <w:t>____</w:t>
      </w:r>
      <w:r w:rsidRPr="003C1056">
        <w:rPr>
          <w:sz w:val="24"/>
          <w:szCs w:val="24"/>
        </w:rPr>
        <w:t xml:space="preserve"> </w:t>
      </w:r>
      <w:r w:rsidRPr="001F2F77">
        <w:rPr>
          <w:bCs/>
          <w:sz w:val="24"/>
          <w:szCs w:val="24"/>
        </w:rPr>
        <w:t>(__________________</w:t>
      </w:r>
      <w:r w:rsidR="003C1056">
        <w:rPr>
          <w:bCs/>
          <w:sz w:val="24"/>
          <w:szCs w:val="24"/>
        </w:rPr>
        <w:t>_______</w:t>
      </w:r>
      <w:r w:rsidRPr="001F2F77">
        <w:rPr>
          <w:bCs/>
          <w:sz w:val="24"/>
          <w:szCs w:val="24"/>
        </w:rPr>
        <w:t>___) рублей</w:t>
      </w:r>
      <w:r w:rsidRPr="001F2F77">
        <w:rPr>
          <w:sz w:val="24"/>
          <w:szCs w:val="24"/>
        </w:rPr>
        <w:t>,</w:t>
      </w:r>
      <w:r w:rsidRPr="003C1056">
        <w:rPr>
          <w:sz w:val="24"/>
          <w:szCs w:val="24"/>
        </w:rPr>
        <w:t xml:space="preserve"> </w:t>
      </w:r>
      <w:r w:rsidRPr="001F2F77">
        <w:rPr>
          <w:sz w:val="24"/>
          <w:szCs w:val="24"/>
        </w:rPr>
        <w:t>с учетом внесенного ранее задатка в размере ________</w:t>
      </w:r>
      <w:r w:rsidR="003C1056">
        <w:rPr>
          <w:sz w:val="24"/>
          <w:szCs w:val="24"/>
        </w:rPr>
        <w:t>__</w:t>
      </w:r>
      <w:r w:rsidRPr="001F2F77">
        <w:rPr>
          <w:sz w:val="24"/>
          <w:szCs w:val="24"/>
        </w:rPr>
        <w:t xml:space="preserve">__ </w:t>
      </w:r>
      <w:r w:rsidRPr="001F2F77">
        <w:rPr>
          <w:bCs/>
          <w:sz w:val="24"/>
          <w:szCs w:val="24"/>
        </w:rPr>
        <w:t>(_</w:t>
      </w:r>
      <w:r w:rsidR="003C1056">
        <w:rPr>
          <w:bCs/>
          <w:sz w:val="24"/>
          <w:szCs w:val="24"/>
        </w:rPr>
        <w:t>___</w:t>
      </w:r>
      <w:r w:rsidRPr="001F2F77">
        <w:rPr>
          <w:bCs/>
          <w:sz w:val="24"/>
          <w:szCs w:val="24"/>
        </w:rPr>
        <w:t>_________________) рублей</w:t>
      </w:r>
      <w:r w:rsidRPr="001F2F77">
        <w:rPr>
          <w:sz w:val="24"/>
          <w:szCs w:val="24"/>
        </w:rPr>
        <w:t>,</w:t>
      </w:r>
      <w:r w:rsidRPr="001F2F77">
        <w:rPr>
          <w:b/>
          <w:sz w:val="24"/>
          <w:szCs w:val="24"/>
        </w:rPr>
        <w:t xml:space="preserve"> </w:t>
      </w:r>
      <w:r w:rsidRPr="001F2F77">
        <w:rPr>
          <w:sz w:val="24"/>
          <w:szCs w:val="24"/>
        </w:rPr>
        <w:t>АР</w:t>
      </w:r>
      <w:r w:rsidR="003C1056">
        <w:rPr>
          <w:sz w:val="24"/>
          <w:szCs w:val="24"/>
        </w:rPr>
        <w:t>ЕНДАТОР вносит арендную плату в </w:t>
      </w:r>
      <w:r w:rsidRPr="001F2F77">
        <w:rPr>
          <w:sz w:val="24"/>
          <w:szCs w:val="24"/>
        </w:rPr>
        <w:t>размере _____________________</w:t>
      </w:r>
      <w:r w:rsidRPr="003C1056">
        <w:rPr>
          <w:sz w:val="24"/>
          <w:szCs w:val="24"/>
        </w:rPr>
        <w:t xml:space="preserve"> </w:t>
      </w:r>
      <w:r w:rsidR="003C1056">
        <w:rPr>
          <w:bCs/>
          <w:sz w:val="24"/>
          <w:szCs w:val="24"/>
        </w:rPr>
        <w:t>(_________________) рублей.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Соответственно: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t>I</w:t>
      </w:r>
      <w:r w:rsidRPr="001F2F77">
        <w:rPr>
          <w:sz w:val="24"/>
          <w:szCs w:val="24"/>
        </w:rPr>
        <w:t xml:space="preserve"> квартал: __________ (__________________________________________)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t>II</w:t>
      </w:r>
      <w:r w:rsidRPr="001F2F77">
        <w:rPr>
          <w:sz w:val="24"/>
          <w:szCs w:val="24"/>
        </w:rPr>
        <w:t xml:space="preserve"> квартал: __________ (_________________________________________)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lastRenderedPageBreak/>
        <w:t>III</w:t>
      </w:r>
      <w:r w:rsidRPr="001F2F77">
        <w:rPr>
          <w:sz w:val="24"/>
          <w:szCs w:val="24"/>
        </w:rPr>
        <w:t xml:space="preserve"> квартал: __________ (________________________________________)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  <w:lang w:val="en-US"/>
        </w:rPr>
        <w:t>IV</w:t>
      </w:r>
      <w:r w:rsidRPr="001F2F77">
        <w:rPr>
          <w:sz w:val="24"/>
          <w:szCs w:val="24"/>
        </w:rPr>
        <w:t xml:space="preserve"> квартал: __________ (________________________________________) рублей;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2.6.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2.7. Обязанность АРЕНДАТОРА по внесению арендных платежей считается исполненной с момента поступления денежных средств на счет, указанный в п</w:t>
      </w:r>
      <w:r w:rsidR="001D4B92">
        <w:rPr>
          <w:rFonts w:eastAsia="Calibri"/>
          <w:sz w:val="24"/>
          <w:szCs w:val="24"/>
        </w:rPr>
        <w:t>ункте</w:t>
      </w:r>
      <w:r w:rsidRPr="001F2F77">
        <w:rPr>
          <w:rFonts w:eastAsia="Calibri"/>
          <w:sz w:val="24"/>
          <w:szCs w:val="24"/>
        </w:rPr>
        <w:t xml:space="preserve"> 2.4. Договора.</w:t>
      </w:r>
    </w:p>
    <w:p w:rsidR="00D5273C" w:rsidRPr="001F2F77" w:rsidRDefault="00D5273C" w:rsidP="001F2F77">
      <w:pPr>
        <w:tabs>
          <w:tab w:val="left" w:pos="0"/>
          <w:tab w:val="left" w:pos="9923"/>
        </w:tabs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D5273C" w:rsidRPr="001F2F77" w:rsidRDefault="00D5273C" w:rsidP="001F2F77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firstLine="709"/>
        <w:rPr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  <w:r w:rsidRPr="001F2F77">
        <w:rPr>
          <w:rFonts w:eastAsia="Calibri"/>
          <w:b/>
          <w:bCs/>
          <w:sz w:val="24"/>
          <w:szCs w:val="24"/>
        </w:rPr>
        <w:t>3. ПРАВА И ОБЯЗАННОСТИ АРЕНДОДАТЕЛЯ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  <w:r w:rsidRPr="001F2F77">
        <w:rPr>
          <w:rFonts w:eastAsia="Calibri"/>
          <w:b/>
          <w:sz w:val="24"/>
          <w:szCs w:val="24"/>
        </w:rPr>
        <w:t>3.1. АРЕНДОДАТЕЛЬ имеет право:</w:t>
      </w: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1F2F77">
        <w:rPr>
          <w:bCs/>
          <w:sz w:val="24"/>
          <w:szCs w:val="24"/>
        </w:rPr>
        <w:t>3.1.1. На возмещение убытков, причиненн</w:t>
      </w:r>
      <w:r w:rsidR="001D4B92">
        <w:rPr>
          <w:bCs/>
          <w:sz w:val="24"/>
          <w:szCs w:val="24"/>
        </w:rPr>
        <w:t>ых ухудшением качества земель и </w:t>
      </w:r>
      <w:r w:rsidRPr="001F2F77">
        <w:rPr>
          <w:bCs/>
          <w:sz w:val="24"/>
          <w:szCs w:val="24"/>
        </w:rPr>
        <w:t>экологической обстановки в результате хозяйстве</w:t>
      </w:r>
      <w:r w:rsidR="001D4B92">
        <w:rPr>
          <w:bCs/>
          <w:sz w:val="24"/>
          <w:szCs w:val="24"/>
        </w:rPr>
        <w:t>нной деятельности Арендатора, а </w:t>
      </w:r>
      <w:r w:rsidRPr="001F2F77">
        <w:rPr>
          <w:bCs/>
          <w:sz w:val="24"/>
          <w:szCs w:val="24"/>
        </w:rPr>
        <w:t>также по иным основаниям, предусмотренным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3.1.3. Требовать от АРЕНДАТОРА устранения выявленных АРЕНДОДАТЕЛЕМ нарушений условий Договора.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3.1.4. Изменять размер арендной платы в соответствии с пунктом 2.6. Договора.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  <w:r w:rsidRPr="001F2F77">
        <w:rPr>
          <w:rFonts w:eastAsia="Calibri"/>
          <w:b/>
          <w:sz w:val="24"/>
          <w:szCs w:val="24"/>
        </w:rPr>
        <w:t>3.2. АРЕНДОДАТЕЛЬ обязан:</w:t>
      </w:r>
    </w:p>
    <w:p w:rsidR="00D5273C" w:rsidRPr="001F2F77" w:rsidRDefault="00D5273C" w:rsidP="001F2F77">
      <w:pPr>
        <w:ind w:firstLine="709"/>
        <w:rPr>
          <w:rFonts w:eastAsia="Calibri"/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3.2.1. Уведомить АРЕНДАТОРА об изменении размера арендной платы, реквизитов для перечисления арендной платы.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3.2.2. В случае прекращения Договора принять Участок от АРЕ</w:t>
      </w:r>
      <w:r w:rsidR="001D4B92">
        <w:rPr>
          <w:sz w:val="24"/>
          <w:szCs w:val="24"/>
        </w:rPr>
        <w:t>НДАТОРА по </w:t>
      </w:r>
      <w:r w:rsidRPr="001F2F77">
        <w:rPr>
          <w:sz w:val="24"/>
          <w:szCs w:val="24"/>
        </w:rPr>
        <w:t>Акту приема-передачи.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  <w:r w:rsidRPr="001F2F77">
        <w:rPr>
          <w:rFonts w:eastAsia="Calibri"/>
          <w:b/>
          <w:bCs/>
          <w:sz w:val="24"/>
          <w:szCs w:val="24"/>
        </w:rPr>
        <w:t>4. ПРАВА И ОБЯЗАННОСТИ АРЕНДАТОРА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bCs/>
          <w:sz w:val="24"/>
          <w:szCs w:val="24"/>
        </w:rPr>
      </w:pPr>
      <w:r w:rsidRPr="001F2F77">
        <w:rPr>
          <w:b/>
          <w:bCs/>
          <w:sz w:val="24"/>
          <w:szCs w:val="24"/>
        </w:rPr>
        <w:t>4.1. АРЕНДАТОР имеет право: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bCs/>
          <w:sz w:val="24"/>
          <w:szCs w:val="24"/>
        </w:rPr>
      </w:pPr>
      <w:r w:rsidRPr="001F2F77">
        <w:rPr>
          <w:b/>
          <w:bCs/>
          <w:sz w:val="24"/>
          <w:szCs w:val="24"/>
        </w:rPr>
        <w:t>4.2. АРЕНДАТОР обязан: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4.2.1. Использовать Участок (все его части) иск</w:t>
      </w:r>
      <w:r w:rsidR="001D4B92">
        <w:rPr>
          <w:sz w:val="24"/>
          <w:szCs w:val="24"/>
        </w:rPr>
        <w:t>лючительно в соответствии с его </w:t>
      </w:r>
      <w:r w:rsidRPr="001F2F77">
        <w:rPr>
          <w:sz w:val="24"/>
          <w:szCs w:val="24"/>
        </w:rPr>
        <w:t xml:space="preserve">целевым назначением, принадлежностью к </w:t>
      </w:r>
      <w:r w:rsidR="001D4B92">
        <w:rPr>
          <w:sz w:val="24"/>
          <w:szCs w:val="24"/>
        </w:rPr>
        <w:t>той или иной категории земель и </w:t>
      </w:r>
      <w:r w:rsidRPr="001F2F77">
        <w:rPr>
          <w:sz w:val="24"/>
          <w:szCs w:val="24"/>
        </w:rPr>
        <w:t>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4.2.2. Строительство зданий, сооруж</w:t>
      </w:r>
      <w:r w:rsidR="001D4B92">
        <w:rPr>
          <w:sz w:val="24"/>
          <w:szCs w:val="24"/>
        </w:rPr>
        <w:t>ений проводить в соответствии с </w:t>
      </w:r>
      <w:r w:rsidRPr="001F2F77">
        <w:rPr>
          <w:sz w:val="24"/>
          <w:szCs w:val="24"/>
        </w:rPr>
        <w:t>разрешением на строительство.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lastRenderedPageBreak/>
        <w:t>4.2.3. Осуществлять мероприятия по охране земель.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4.2.6. Не нарушать прав других землепользователей.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4.2.7. 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4.2.8. 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</w:t>
      </w:r>
      <w:r w:rsidR="001D4B92">
        <w:rPr>
          <w:sz w:val="24"/>
          <w:szCs w:val="24"/>
        </w:rPr>
        <w:t>, осуществления контроля за его </w:t>
      </w:r>
      <w:r w:rsidRPr="001F2F77">
        <w:rPr>
          <w:sz w:val="24"/>
          <w:szCs w:val="24"/>
        </w:rPr>
        <w:t>использованием и проверки соблюдения условий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4.2.9. Если в результате действ</w:t>
      </w:r>
      <w:r w:rsidR="001D4B92">
        <w:rPr>
          <w:sz w:val="24"/>
          <w:szCs w:val="24"/>
        </w:rPr>
        <w:t>ий АРЕНДАТОРА или непринятия им </w:t>
      </w:r>
      <w:r w:rsidRPr="001F2F77">
        <w:rPr>
          <w:sz w:val="24"/>
          <w:szCs w:val="24"/>
        </w:rPr>
        <w:t>необходимых и 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4.2.10. В случае аварий, пожаров, затоплений, взрывов и других подобных чрезвычайных событий на Участке за свой сче</w:t>
      </w:r>
      <w:r w:rsidR="001D4B92">
        <w:rPr>
          <w:sz w:val="24"/>
          <w:szCs w:val="24"/>
        </w:rPr>
        <w:t>т немедленно принимать все </w:t>
      </w:r>
      <w:r w:rsidRPr="001F2F77">
        <w:rPr>
          <w:sz w:val="24"/>
          <w:szCs w:val="24"/>
        </w:rPr>
        <w:t>необходимые меры к устранению последствий указанных событий.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4.2.11. Самостоятельно заключать догов</w:t>
      </w:r>
      <w:r w:rsidR="001D4B92">
        <w:rPr>
          <w:sz w:val="24"/>
          <w:szCs w:val="24"/>
        </w:rPr>
        <w:t>оры на вывоз мусора с Участка и </w:t>
      </w:r>
      <w:r w:rsidRPr="001F2F77">
        <w:rPr>
          <w:sz w:val="24"/>
          <w:szCs w:val="24"/>
        </w:rPr>
        <w:t>прилегающей к нему территории со специализ</w:t>
      </w:r>
      <w:r w:rsidR="001D4B92">
        <w:rPr>
          <w:sz w:val="24"/>
          <w:szCs w:val="24"/>
        </w:rPr>
        <w:t>ированными организациями, а при </w:t>
      </w:r>
      <w:r w:rsidRPr="001F2F77">
        <w:rPr>
          <w:sz w:val="24"/>
          <w:szCs w:val="24"/>
        </w:rPr>
        <w:t>прекращении настоящего Договора своевременно извещать соответствующие организации.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4.2.12. Обеспечивать допуск представителей собственника линейного объекта или представителей организации, осуществляющей эк</w:t>
      </w:r>
      <w:r w:rsidR="001D4B92">
        <w:rPr>
          <w:sz w:val="24"/>
          <w:szCs w:val="24"/>
        </w:rPr>
        <w:t>сплуатацию линейного объекта, к </w:t>
      </w:r>
      <w:r w:rsidRPr="001F2F77">
        <w:rPr>
          <w:sz w:val="24"/>
          <w:szCs w:val="24"/>
        </w:rPr>
        <w:t>данному объекту в целях обеспечения его безопасности.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4.2.13. Обеспечивать в отношении Участка и прилегающей территории соблюдение: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а) санитарно-эпидемиологических норм и правил;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б) противопожарных норм и правил;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в) Правил благоустройства территории поселения;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г) иных требований законодательства по содержанию Участка.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4.2.14. Исполнять предписания (требования) АРЕНДОДАТЕЛЯ по содержанию Участка.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4.2.16. Без письменного согласия АРЕНД</w:t>
      </w:r>
      <w:r w:rsidR="001D4B92">
        <w:rPr>
          <w:sz w:val="24"/>
          <w:szCs w:val="24"/>
        </w:rPr>
        <w:t>ОДАТЕЛЯ не передавать Участок в </w:t>
      </w:r>
      <w:r w:rsidRPr="001F2F77">
        <w:rPr>
          <w:sz w:val="24"/>
          <w:szCs w:val="24"/>
        </w:rPr>
        <w:t>субаренду, а также свои права и обязанности по Договору третьему лицу, в том числе не передавать арендные права в залог и не вносить их в качестве вклада в уставный капитал хозяйственного товарищества или</w:t>
      </w:r>
      <w:r w:rsidR="001D4B92">
        <w:rPr>
          <w:sz w:val="24"/>
          <w:szCs w:val="24"/>
        </w:rPr>
        <w:t xml:space="preserve"> общества либо паевого взноса в </w:t>
      </w:r>
      <w:r w:rsidRPr="001F2F77">
        <w:rPr>
          <w:sz w:val="24"/>
          <w:szCs w:val="24"/>
        </w:rPr>
        <w:t>производственный кооператив в пределах срока действия настоящего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4.2.17.</w:t>
      </w:r>
      <w:r w:rsidRPr="001F2F77">
        <w:rPr>
          <w:rFonts w:eastAsia="Calibri"/>
          <w:color w:val="000000"/>
          <w:sz w:val="24"/>
          <w:szCs w:val="24"/>
        </w:rPr>
        <w:t xml:space="preserve"> </w:t>
      </w:r>
      <w:r w:rsidRPr="001F2F77">
        <w:rPr>
          <w:sz w:val="24"/>
          <w:szCs w:val="24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4.2.18. По окончании срока действия Договора или в случае его досрочного прекращения по условиям настоящего Договора, передать Арендодателю Участок </w:t>
      </w:r>
      <w:r w:rsidRPr="001F2F77">
        <w:rPr>
          <w:sz w:val="24"/>
          <w:szCs w:val="24"/>
        </w:rPr>
        <w:lastRenderedPageBreak/>
        <w:t>в</w:t>
      </w:r>
      <w:r w:rsidR="001D4B92">
        <w:rPr>
          <w:sz w:val="24"/>
          <w:szCs w:val="24"/>
        </w:rPr>
        <w:t> </w:t>
      </w:r>
      <w:r w:rsidRPr="001F2F77">
        <w:rPr>
          <w:sz w:val="24"/>
          <w:szCs w:val="24"/>
        </w:rPr>
        <w:t>состоянии, пригодном для дальнейшего использования, свободным от временных построек, строительного и бытового мусора, по акту приема-передачи.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  <w:r w:rsidRPr="001F2F77">
        <w:rPr>
          <w:rFonts w:eastAsia="Calibri"/>
          <w:b/>
          <w:bCs/>
          <w:sz w:val="24"/>
          <w:szCs w:val="24"/>
        </w:rPr>
        <w:t>5. ОТВЕТСТВЕННОСТЬ СТОРОН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5.1. В случае неисполнения условий Д</w:t>
      </w:r>
      <w:r w:rsidR="001D4B92">
        <w:rPr>
          <w:rFonts w:eastAsia="Calibri"/>
          <w:sz w:val="24"/>
          <w:szCs w:val="24"/>
        </w:rPr>
        <w:t>оговора, либо ненадлежащего его </w:t>
      </w:r>
      <w:r w:rsidRPr="001F2F77">
        <w:rPr>
          <w:rFonts w:eastAsia="Calibri"/>
          <w:sz w:val="24"/>
          <w:szCs w:val="24"/>
        </w:rPr>
        <w:t>исполнения виновная сторона обязана возместить причиненные убытки, включая упущенную выгоду, в соответствии с действующим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5.2. В случае нарушения АРЕНДАТОРАМИ сроков оплаты арендной платы, установленных пунктом 2.4. Договора, начисляются</w:t>
      </w:r>
      <w:r w:rsidR="001D4B92">
        <w:rPr>
          <w:sz w:val="24"/>
          <w:szCs w:val="24"/>
        </w:rPr>
        <w:t xml:space="preserve"> пени в размере 0,15 процента с </w:t>
      </w:r>
      <w:r w:rsidRPr="001F2F77">
        <w:rPr>
          <w:sz w:val="24"/>
          <w:szCs w:val="24"/>
        </w:rPr>
        <w:t>просроченной суммы за каждый просроченный день.</w:t>
      </w:r>
    </w:p>
    <w:p w:rsidR="00D5273C" w:rsidRPr="001F2F77" w:rsidRDefault="00D5273C" w:rsidP="001F2F77">
      <w:pPr>
        <w:ind w:firstLine="709"/>
        <w:rPr>
          <w:rFonts w:eastAsia="Calibri"/>
          <w:sz w:val="24"/>
          <w:szCs w:val="24"/>
        </w:rPr>
      </w:pPr>
      <w:r w:rsidRPr="001F2F77">
        <w:rPr>
          <w:rFonts w:eastAsia="Calibri"/>
          <w:sz w:val="24"/>
          <w:szCs w:val="24"/>
        </w:rPr>
        <w:t>5.3. В случае нарушения иных условий Договора АРЕНДАТОРЫ несут ответственность в соответствии с действующим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</w:p>
    <w:p w:rsidR="00D5273C" w:rsidRPr="001F2F77" w:rsidRDefault="00D5273C" w:rsidP="001F2F77">
      <w:pPr>
        <w:ind w:firstLine="709"/>
        <w:rPr>
          <w:b/>
          <w:sz w:val="24"/>
          <w:szCs w:val="24"/>
        </w:rPr>
      </w:pPr>
      <w:r w:rsidRPr="001F2F77">
        <w:rPr>
          <w:b/>
          <w:sz w:val="24"/>
          <w:szCs w:val="24"/>
        </w:rPr>
        <w:t>6. ПРЕКРАЩЕНИЕ ДОГОВОРА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 Договор прекращает свое действие: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6.1.1. По истечении срока аренды, установленного в п</w:t>
      </w:r>
      <w:r w:rsidR="001D4B92">
        <w:rPr>
          <w:sz w:val="24"/>
          <w:szCs w:val="24"/>
        </w:rPr>
        <w:t>ункте</w:t>
      </w:r>
      <w:r w:rsidRPr="001F2F77">
        <w:rPr>
          <w:sz w:val="24"/>
          <w:szCs w:val="24"/>
        </w:rPr>
        <w:t xml:space="preserve"> 2.1 Договора.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6.1.2. По соглашению Сторон.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6.1.3. В случае ликвидации юридического лица.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bookmarkStart w:id="11" w:name="Par8"/>
      <w:bookmarkEnd w:id="11"/>
      <w:r w:rsidRPr="001F2F77">
        <w:rPr>
          <w:sz w:val="24"/>
          <w:szCs w:val="24"/>
        </w:rPr>
        <w:t>6.2. Договор может быть досрочно прекр</w:t>
      </w:r>
      <w:r w:rsidR="001D4B92">
        <w:rPr>
          <w:sz w:val="24"/>
          <w:szCs w:val="24"/>
        </w:rPr>
        <w:t>ащен во внесудебном порядке при </w:t>
      </w:r>
      <w:r w:rsidRPr="001F2F77">
        <w:rPr>
          <w:sz w:val="24"/>
          <w:szCs w:val="24"/>
        </w:rPr>
        <w:t>отказе АРЕНДОДАТЕЛЯ в одностороннем по</w:t>
      </w:r>
      <w:r w:rsidR="001D4B92">
        <w:rPr>
          <w:sz w:val="24"/>
          <w:szCs w:val="24"/>
        </w:rPr>
        <w:t>рядке от исполнения Договора по </w:t>
      </w:r>
      <w:r w:rsidRPr="001F2F77">
        <w:rPr>
          <w:sz w:val="24"/>
          <w:szCs w:val="24"/>
        </w:rPr>
        <w:t>следующим основаниям: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2) в случае изменения организационно-правовой формы, реорганизации АРЕНДАТОРА - юридического лица при отсутствии</w:t>
      </w:r>
      <w:r w:rsidR="002C55C7">
        <w:rPr>
          <w:sz w:val="24"/>
          <w:szCs w:val="24"/>
        </w:rPr>
        <w:t xml:space="preserve"> в передаточном Акте сведений о </w:t>
      </w:r>
      <w:r w:rsidRPr="001F2F77">
        <w:rPr>
          <w:sz w:val="24"/>
          <w:szCs w:val="24"/>
        </w:rPr>
        <w:t>передаче прав и обязанностей по настоящему Договору;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3)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4) выявления начала строительства объектов</w:t>
      </w:r>
      <w:r w:rsidR="002C55C7">
        <w:rPr>
          <w:sz w:val="24"/>
          <w:szCs w:val="24"/>
        </w:rPr>
        <w:t xml:space="preserve"> капитального строительства без </w:t>
      </w:r>
      <w:r w:rsidRPr="001F2F77">
        <w:rPr>
          <w:sz w:val="24"/>
          <w:szCs w:val="24"/>
        </w:rPr>
        <w:t>разрешения на строительство;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5) при неиспользовании земельного участка, предназначенного для жилищного или иного строительства, в указанных целях в течение трех лет, если более длительный период не установлен федеральным законом.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6.3. Об отказе от исполнения Договора по основаниям, установленным п</w:t>
      </w:r>
      <w:r w:rsidR="002C55C7">
        <w:rPr>
          <w:sz w:val="24"/>
          <w:szCs w:val="24"/>
        </w:rPr>
        <w:t>унктом</w:t>
      </w:r>
      <w:r w:rsidRPr="001F2F77">
        <w:rPr>
          <w:sz w:val="24"/>
          <w:szCs w:val="24"/>
        </w:rPr>
        <w:t xml:space="preserve"> 6.2 Договора, АРЕНДОДАТЕЛЬ должен известит</w:t>
      </w:r>
      <w:r w:rsidR="002C55C7">
        <w:rPr>
          <w:sz w:val="24"/>
          <w:szCs w:val="24"/>
        </w:rPr>
        <w:t>ь АРЕНДАТОРА не менее чем за 30 </w:t>
      </w:r>
      <w:r w:rsidRPr="001F2F77">
        <w:rPr>
          <w:sz w:val="24"/>
          <w:szCs w:val="24"/>
        </w:rPr>
        <w:t>(Тридцать) календарных дней.</w:t>
      </w:r>
    </w:p>
    <w:p w:rsidR="00D5273C" w:rsidRPr="001F2F77" w:rsidRDefault="00D5273C" w:rsidP="001F2F77">
      <w:pPr>
        <w:ind w:firstLine="709"/>
        <w:rPr>
          <w:rFonts w:eastAsia="Calibri"/>
          <w:b/>
          <w:bCs/>
          <w:color w:val="000000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rFonts w:eastAsia="Calibri"/>
          <w:b/>
          <w:bCs/>
          <w:color w:val="000000"/>
          <w:sz w:val="24"/>
          <w:szCs w:val="24"/>
        </w:rPr>
      </w:pPr>
      <w:r w:rsidRPr="001F2F77">
        <w:rPr>
          <w:rFonts w:eastAsia="Calibri"/>
          <w:b/>
          <w:bCs/>
          <w:color w:val="000000"/>
          <w:sz w:val="24"/>
          <w:szCs w:val="24"/>
        </w:rPr>
        <w:t>7. ЗАКЛЮЧИТЕЛЬНЫЕ ПОЛОЖЕНИЯ</w:t>
      </w:r>
    </w:p>
    <w:p w:rsidR="00D5273C" w:rsidRPr="001F2F77" w:rsidRDefault="00D5273C" w:rsidP="001F2F77">
      <w:pPr>
        <w:ind w:firstLine="709"/>
        <w:rPr>
          <w:bCs/>
          <w:color w:val="000000"/>
          <w:sz w:val="24"/>
          <w:szCs w:val="24"/>
        </w:rPr>
      </w:pP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 xml:space="preserve">7.1. Дополнения и изменения, вносимые в Договор, за исключением пункта 2.6. оформляются дополнительными соглашениями. 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sz w:val="24"/>
          <w:szCs w:val="24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:rsidR="00D5273C" w:rsidRPr="001F2F77" w:rsidRDefault="00D5273C" w:rsidP="001F2F77">
      <w:pPr>
        <w:ind w:firstLine="709"/>
        <w:rPr>
          <w:rFonts w:eastAsia="Calibri"/>
          <w:color w:val="000000"/>
          <w:sz w:val="24"/>
          <w:szCs w:val="24"/>
        </w:rPr>
      </w:pPr>
      <w:r w:rsidRPr="001F2F77">
        <w:rPr>
          <w:rFonts w:eastAsia="Calibri"/>
          <w:sz w:val="24"/>
          <w:szCs w:val="24"/>
        </w:rPr>
        <w:t>7.3. Вопросы</w:t>
      </w:r>
      <w:r w:rsidRPr="001F2F77">
        <w:rPr>
          <w:rFonts w:eastAsia="Calibri"/>
          <w:color w:val="000000"/>
          <w:sz w:val="24"/>
          <w:szCs w:val="24"/>
        </w:rPr>
        <w:t>, не урегулированные Договором, регулируются действующим законодательством Российской Федерации.</w:t>
      </w:r>
    </w:p>
    <w:p w:rsidR="00D5273C" w:rsidRPr="001F2F77" w:rsidRDefault="00D5273C" w:rsidP="001F2F77">
      <w:pPr>
        <w:ind w:firstLine="709"/>
        <w:rPr>
          <w:sz w:val="24"/>
          <w:szCs w:val="24"/>
        </w:rPr>
      </w:pPr>
      <w:r w:rsidRPr="001F2F77">
        <w:rPr>
          <w:color w:val="000000"/>
          <w:sz w:val="24"/>
          <w:szCs w:val="24"/>
        </w:rPr>
        <w:lastRenderedPageBreak/>
        <w:t>7.4. Споры, возникающие при исполнении Договора, разрешаются Сторонами путем переговоров.</w:t>
      </w:r>
      <w:r w:rsidRPr="001F2F77">
        <w:rPr>
          <w:sz w:val="24"/>
          <w:szCs w:val="24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1F2F77">
        <w:rPr>
          <w:color w:val="000000"/>
          <w:sz w:val="24"/>
          <w:szCs w:val="24"/>
        </w:rPr>
        <w:t xml:space="preserve">7.5. </w:t>
      </w:r>
      <w:r w:rsidRPr="001F2F77">
        <w:rPr>
          <w:sz w:val="24"/>
          <w:szCs w:val="24"/>
        </w:rPr>
        <w:t>Договор заключается в электронной форме на электронной площа</w:t>
      </w:r>
      <w:r w:rsidR="002C55C7">
        <w:rPr>
          <w:sz w:val="24"/>
          <w:szCs w:val="24"/>
        </w:rPr>
        <w:t>дке с </w:t>
      </w:r>
      <w:r w:rsidRPr="001F2F77">
        <w:rPr>
          <w:sz w:val="24"/>
          <w:szCs w:val="24"/>
        </w:rPr>
        <w:t>использованием Сторонами квалифицированной</w:t>
      </w:r>
      <w:r w:rsidR="002C55C7">
        <w:rPr>
          <w:sz w:val="24"/>
          <w:szCs w:val="24"/>
        </w:rPr>
        <w:t xml:space="preserve"> электронной подписи. Договор в </w:t>
      </w:r>
      <w:r w:rsidRPr="001F2F77">
        <w:rPr>
          <w:sz w:val="24"/>
          <w:szCs w:val="24"/>
        </w:rPr>
        <w:t>электронной форме считается заключенным с момента его подписания Сторонами квалифицированной электронной подписью.</w:t>
      </w:r>
    </w:p>
    <w:p w:rsidR="00D5273C" w:rsidRPr="001F2F77" w:rsidRDefault="00D5273C" w:rsidP="001F2F77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5273C" w:rsidRDefault="00D5273C" w:rsidP="001F2F77">
      <w:pPr>
        <w:ind w:firstLine="709"/>
        <w:rPr>
          <w:rFonts w:eastAsia="Calibri"/>
          <w:color w:val="000000"/>
          <w:sz w:val="24"/>
          <w:szCs w:val="24"/>
        </w:rPr>
      </w:pPr>
      <w:r w:rsidRPr="001F2F77">
        <w:rPr>
          <w:rFonts w:eastAsia="Calibri"/>
          <w:b/>
          <w:color w:val="000000"/>
          <w:sz w:val="24"/>
          <w:szCs w:val="24"/>
        </w:rPr>
        <w:t>ПОДПИСИ СТОРОН</w:t>
      </w:r>
      <w:r w:rsidRPr="001F2F77">
        <w:rPr>
          <w:rFonts w:eastAsia="Calibri"/>
          <w:color w:val="000000"/>
          <w:sz w:val="24"/>
          <w:szCs w:val="24"/>
        </w:rPr>
        <w:t>:</w:t>
      </w:r>
    </w:p>
    <w:p w:rsidR="002C55C7" w:rsidRPr="001F2F77" w:rsidRDefault="002C55C7" w:rsidP="001F2F77">
      <w:pPr>
        <w:ind w:firstLine="709"/>
        <w:rPr>
          <w:rFonts w:eastAsia="Calibri"/>
          <w:color w:val="000000"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44"/>
        <w:gridCol w:w="4644"/>
      </w:tblGrid>
      <w:tr w:rsidR="00D5273C" w:rsidRPr="002C55C7" w:rsidTr="0005541B">
        <w:trPr>
          <w:trHeight w:val="984"/>
        </w:trPr>
        <w:tc>
          <w:tcPr>
            <w:tcW w:w="2500" w:type="pct"/>
          </w:tcPr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>АРЕНДОДАТЕЛЬ:</w:t>
            </w:r>
          </w:p>
          <w:p w:rsidR="00D5273C" w:rsidRPr="002C55C7" w:rsidRDefault="00D5273C" w:rsidP="002C55C7">
            <w:pPr>
              <w:rPr>
                <w:rFonts w:eastAsia="Calibri"/>
                <w:color w:val="000000"/>
                <w:sz w:val="24"/>
                <w:szCs w:val="24"/>
              </w:rPr>
            </w:pPr>
          </w:p>
          <w:p w:rsidR="00D5273C" w:rsidRPr="002C55C7" w:rsidRDefault="00D5273C" w:rsidP="002C55C7">
            <w:pPr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  <w:tc>
          <w:tcPr>
            <w:tcW w:w="2500" w:type="pct"/>
          </w:tcPr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 xml:space="preserve">АРЕНДАТОР:     </w:t>
            </w:r>
          </w:p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</w:p>
          <w:p w:rsidR="00D5273C" w:rsidRPr="002C55C7" w:rsidRDefault="00D5273C" w:rsidP="002C55C7">
            <w:pPr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C55C7">
              <w:rPr>
                <w:rFonts w:eastAsia="Calibri"/>
                <w:b/>
                <w:color w:val="000000"/>
                <w:sz w:val="24"/>
                <w:szCs w:val="24"/>
              </w:rPr>
              <w:t xml:space="preserve">_______________ </w:t>
            </w:r>
          </w:p>
        </w:tc>
      </w:tr>
    </w:tbl>
    <w:p w:rsidR="00D5273C" w:rsidRPr="0005541B" w:rsidRDefault="0005541B" w:rsidP="0005541B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</w:t>
      </w:r>
    </w:p>
    <w:sectPr w:rsidR="00D5273C" w:rsidRPr="0005541B" w:rsidSect="00354C13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4E7" w:rsidRDefault="007124E7" w:rsidP="009D6C9E">
      <w:r>
        <w:separator/>
      </w:r>
    </w:p>
  </w:endnote>
  <w:endnote w:type="continuationSeparator" w:id="0">
    <w:p w:rsidR="007124E7" w:rsidRDefault="007124E7" w:rsidP="009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4E7" w:rsidRDefault="007124E7" w:rsidP="009D6C9E">
      <w:r>
        <w:separator/>
      </w:r>
    </w:p>
  </w:footnote>
  <w:footnote w:type="continuationSeparator" w:id="0">
    <w:p w:rsidR="007124E7" w:rsidRDefault="007124E7" w:rsidP="009D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4C2" w:rsidRDefault="007144C2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41628">
      <w:rPr>
        <w:noProof/>
      </w:rPr>
      <w:t>2</w:t>
    </w:r>
    <w:r>
      <w:fldChar w:fldCharType="end"/>
    </w:r>
  </w:p>
  <w:p w:rsidR="007144C2" w:rsidRDefault="007144C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73CE4"/>
    <w:multiLevelType w:val="hybridMultilevel"/>
    <w:tmpl w:val="8E06E818"/>
    <w:lvl w:ilvl="0" w:tplc="8744B8F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9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73C"/>
    <w:rsid w:val="000478EB"/>
    <w:rsid w:val="0005541B"/>
    <w:rsid w:val="0007467B"/>
    <w:rsid w:val="0009686A"/>
    <w:rsid w:val="000F1A02"/>
    <w:rsid w:val="00137667"/>
    <w:rsid w:val="001464B2"/>
    <w:rsid w:val="0015181A"/>
    <w:rsid w:val="0017097F"/>
    <w:rsid w:val="001A2440"/>
    <w:rsid w:val="001B4F8D"/>
    <w:rsid w:val="001D4B92"/>
    <w:rsid w:val="001F265D"/>
    <w:rsid w:val="001F2F77"/>
    <w:rsid w:val="00283BE5"/>
    <w:rsid w:val="00285D0C"/>
    <w:rsid w:val="002A2B11"/>
    <w:rsid w:val="002C55C7"/>
    <w:rsid w:val="002F22EB"/>
    <w:rsid w:val="00326996"/>
    <w:rsid w:val="00354C13"/>
    <w:rsid w:val="003C1056"/>
    <w:rsid w:val="00421A17"/>
    <w:rsid w:val="0043001D"/>
    <w:rsid w:val="004914DD"/>
    <w:rsid w:val="004E00B5"/>
    <w:rsid w:val="00511A2B"/>
    <w:rsid w:val="00554BEC"/>
    <w:rsid w:val="00595F6F"/>
    <w:rsid w:val="005C0140"/>
    <w:rsid w:val="006415B0"/>
    <w:rsid w:val="006463D8"/>
    <w:rsid w:val="006953EF"/>
    <w:rsid w:val="00702A11"/>
    <w:rsid w:val="00711921"/>
    <w:rsid w:val="007124E7"/>
    <w:rsid w:val="007144C2"/>
    <w:rsid w:val="0076707D"/>
    <w:rsid w:val="00796BD1"/>
    <w:rsid w:val="007A611C"/>
    <w:rsid w:val="007A696D"/>
    <w:rsid w:val="007C47F7"/>
    <w:rsid w:val="008940F1"/>
    <w:rsid w:val="008A3858"/>
    <w:rsid w:val="008C59D9"/>
    <w:rsid w:val="009840BA"/>
    <w:rsid w:val="009D49A2"/>
    <w:rsid w:val="009D6C9E"/>
    <w:rsid w:val="00A03876"/>
    <w:rsid w:val="00A13C7B"/>
    <w:rsid w:val="00A60E9C"/>
    <w:rsid w:val="00AE1A2A"/>
    <w:rsid w:val="00B52D22"/>
    <w:rsid w:val="00B837B0"/>
    <w:rsid w:val="00B83D8D"/>
    <w:rsid w:val="00B95FEE"/>
    <w:rsid w:val="00BA251B"/>
    <w:rsid w:val="00BB41F6"/>
    <w:rsid w:val="00BF2B0B"/>
    <w:rsid w:val="00C34A60"/>
    <w:rsid w:val="00C52510"/>
    <w:rsid w:val="00CA27CB"/>
    <w:rsid w:val="00D27C2D"/>
    <w:rsid w:val="00D368DC"/>
    <w:rsid w:val="00D5273C"/>
    <w:rsid w:val="00D54AC1"/>
    <w:rsid w:val="00D826B3"/>
    <w:rsid w:val="00D97342"/>
    <w:rsid w:val="00DD7944"/>
    <w:rsid w:val="00DF600F"/>
    <w:rsid w:val="00E2070E"/>
    <w:rsid w:val="00E41628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9EFAD3"/>
  <w15:chartTrackingRefBased/>
  <w15:docId w15:val="{5B161EE3-03F2-40FE-A534-8CC87A30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5273C"/>
    <w:rPr>
      <w:b/>
      <w:sz w:val="24"/>
    </w:rPr>
  </w:style>
  <w:style w:type="character" w:customStyle="1" w:styleId="20">
    <w:name w:val="Заголовок 2 Знак"/>
    <w:link w:val="2"/>
    <w:rsid w:val="00D5273C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D5273C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D5273C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link w:val="a9"/>
    <w:pPr>
      <w:ind w:hanging="142"/>
    </w:pPr>
    <w:rPr>
      <w:sz w:val="24"/>
    </w:rPr>
  </w:style>
  <w:style w:type="character" w:customStyle="1" w:styleId="a9">
    <w:name w:val="Основной текст с отступом Знак"/>
    <w:link w:val="a8"/>
    <w:rsid w:val="00D5273C"/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a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semiHidden/>
    <w:rsid w:val="000478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D5273C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D5273C"/>
    <w:pPr>
      <w:numPr>
        <w:ilvl w:val="1"/>
        <w:numId w:val="2"/>
      </w:numPr>
    </w:pPr>
  </w:style>
  <w:style w:type="paragraph" w:styleId="ad">
    <w:name w:val="header"/>
    <w:basedOn w:val="a0"/>
    <w:link w:val="ae"/>
    <w:uiPriority w:val="99"/>
    <w:rsid w:val="00D5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273C"/>
    <w:rPr>
      <w:sz w:val="28"/>
    </w:rPr>
  </w:style>
  <w:style w:type="paragraph" w:customStyle="1" w:styleId="Heading">
    <w:name w:val="Heading"/>
    <w:rsid w:val="00D5273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">
    <w:name w:val="page number"/>
    <w:rsid w:val="00D5273C"/>
  </w:style>
  <w:style w:type="paragraph" w:customStyle="1" w:styleId="ConsPlusNormal">
    <w:name w:val="ConsPlusNormal"/>
    <w:rsid w:val="00D5273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0">
    <w:name w:val="footer"/>
    <w:basedOn w:val="a0"/>
    <w:link w:val="af1"/>
    <w:rsid w:val="00D5273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D5273C"/>
    <w:rPr>
      <w:sz w:val="28"/>
    </w:rPr>
  </w:style>
  <w:style w:type="paragraph" w:styleId="af2">
    <w:name w:val="List Paragraph"/>
    <w:basedOn w:val="a0"/>
    <w:link w:val="af3"/>
    <w:uiPriority w:val="1"/>
    <w:qFormat/>
    <w:rsid w:val="00D5273C"/>
    <w:pPr>
      <w:ind w:left="720"/>
      <w:contextualSpacing/>
    </w:pPr>
  </w:style>
  <w:style w:type="character" w:customStyle="1" w:styleId="af3">
    <w:name w:val="Абзац списка Знак"/>
    <w:link w:val="af2"/>
    <w:uiPriority w:val="1"/>
    <w:rsid w:val="00D5273C"/>
    <w:rPr>
      <w:sz w:val="28"/>
    </w:rPr>
  </w:style>
  <w:style w:type="character" w:customStyle="1" w:styleId="11">
    <w:name w:val="Гиперссылка1"/>
    <w:uiPriority w:val="99"/>
    <w:rsid w:val="00D5273C"/>
    <w:rPr>
      <w:color w:val="0563C1"/>
      <w:u w:val="single"/>
    </w:rPr>
  </w:style>
  <w:style w:type="character" w:styleId="af4">
    <w:name w:val="Hyperlink"/>
    <w:rsid w:val="00D5273C"/>
    <w:rPr>
      <w:color w:val="0563C1"/>
      <w:u w:val="single"/>
    </w:rPr>
  </w:style>
  <w:style w:type="character" w:customStyle="1" w:styleId="fontstyle01">
    <w:name w:val="fontstyle01"/>
    <w:rsid w:val="00D5273C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D5273C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D5273C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5">
    <w:name w:val="Основной текст + Полужирный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6">
    <w:name w:val="Основной текст + Курсив"/>
    <w:uiPriority w:val="99"/>
    <w:rsid w:val="00D5273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D5273C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D5273C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7">
    <w:name w:val="Оглавление_"/>
    <w:link w:val="af8"/>
    <w:uiPriority w:val="99"/>
    <w:locked/>
    <w:rsid w:val="00D5273C"/>
    <w:rPr>
      <w:sz w:val="27"/>
      <w:szCs w:val="27"/>
      <w:shd w:val="clear" w:color="auto" w:fill="FFFFFF"/>
    </w:rPr>
  </w:style>
  <w:style w:type="paragraph" w:customStyle="1" w:styleId="af8">
    <w:name w:val="Оглавление"/>
    <w:basedOn w:val="a0"/>
    <w:link w:val="af7"/>
    <w:uiPriority w:val="99"/>
    <w:rsid w:val="00D5273C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D5273C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9">
    <w:name w:val="Emphasis"/>
    <w:qFormat/>
    <w:rsid w:val="00D5273C"/>
    <w:rPr>
      <w:i/>
      <w:iCs/>
    </w:rPr>
  </w:style>
  <w:style w:type="paragraph" w:styleId="16">
    <w:name w:val="toc 1"/>
    <w:basedOn w:val="a0"/>
    <w:next w:val="a0"/>
    <w:autoRedefine/>
    <w:uiPriority w:val="39"/>
    <w:rsid w:val="00D5273C"/>
    <w:pPr>
      <w:spacing w:after="100"/>
    </w:pPr>
  </w:style>
  <w:style w:type="table" w:customStyle="1" w:styleId="17">
    <w:name w:val="Сетка таблицы1"/>
    <w:basedOn w:val="a2"/>
    <w:next w:val="aa"/>
    <w:rsid w:val="00D52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admti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64</TotalTime>
  <Pages>1</Pages>
  <Words>8318</Words>
  <Characters>47416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55623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9</cp:revision>
  <cp:lastPrinted>2025-11-20T08:56:00Z</cp:lastPrinted>
  <dcterms:created xsi:type="dcterms:W3CDTF">2025-11-19T07:26:00Z</dcterms:created>
  <dcterms:modified xsi:type="dcterms:W3CDTF">2025-11-20T08:56:00Z</dcterms:modified>
</cp:coreProperties>
</file>