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681C" w14:textId="06F82016" w:rsidR="000139DD" w:rsidRPr="00CE5C8B" w:rsidRDefault="00250A09" w:rsidP="00136A82">
      <w:pPr>
        <w:jc w:val="center"/>
        <w:rPr>
          <w:rFonts w:eastAsia="Times New Roman"/>
          <w:b/>
          <w:bCs/>
          <w:kern w:val="0"/>
          <w:lang w:eastAsia="ru-RU"/>
        </w:rPr>
      </w:pPr>
      <w:r w:rsidRPr="00CE5C8B">
        <w:rPr>
          <w:b/>
          <w:bCs/>
        </w:rPr>
        <w:t>«ИЗВЕЩЕНИЕ О ПРОВЕДЕНИИ ЗАСЕДАНИЯ СОГЛАСИТЕЛЬНОЙ КОМИССИИ ПО ВОПРОСУ СОГЛАСОВАНИЯ МЕСТОПОЛОЖЕНИЯ ГРАНИЦ ЗЕМЕЛЬНЫХ УЧАСТКОВ»</w:t>
      </w:r>
    </w:p>
    <w:p w14:paraId="0B795E49" w14:textId="77777777" w:rsidR="00250A09" w:rsidRPr="00CE5C8B" w:rsidRDefault="00250A09" w:rsidP="00250A09">
      <w:pPr>
        <w:jc w:val="center"/>
      </w:pPr>
    </w:p>
    <w:p w14:paraId="4F85965B" w14:textId="77777777" w:rsidR="005C424E" w:rsidRPr="00CE5C8B" w:rsidRDefault="005C424E" w:rsidP="005C424E">
      <w:pPr>
        <w:ind w:firstLine="709"/>
        <w:jc w:val="both"/>
      </w:pPr>
      <w:r w:rsidRPr="00CE5C8B">
        <w:t>В отношении объектов недвижимого имущества, расположенных на территории: Ленинградская область, Тихвинский муниципальный район, Тихвинское городское поселение, г. Тихвин, ул. Карла Маркса, д. 89, территория ГСК №8 номер кадастрового квартала: 47:13:0935001 будут выполняться комплексные кадастровые работы в соответствии с договором подряда №1 от 05 июля 2024 г. №1</w:t>
      </w:r>
    </w:p>
    <w:p w14:paraId="52E5FC18" w14:textId="77777777" w:rsidR="005C424E" w:rsidRPr="00CE5C8B" w:rsidRDefault="005C424E" w:rsidP="005C424E">
      <w:pPr>
        <w:ind w:firstLine="708"/>
        <w:jc w:val="both"/>
      </w:pPr>
      <w:r w:rsidRPr="00CE5C8B">
        <w:t xml:space="preserve">Уведомляем всех заинтересованных лиц о завершении подготовки проектов карта-планов территорий, с которыми можно ознакомиться по адресу работы согласительной комиссии: </w:t>
      </w:r>
    </w:p>
    <w:p w14:paraId="5C051928" w14:textId="77777777" w:rsidR="005C424E" w:rsidRPr="00CE5C8B" w:rsidRDefault="005C424E" w:rsidP="005C424E">
      <w:pPr>
        <w:ind w:firstLine="708"/>
        <w:jc w:val="both"/>
        <w:rPr>
          <w:b/>
        </w:rPr>
      </w:pPr>
      <w:r w:rsidRPr="00CE5C8B">
        <w:rPr>
          <w:b/>
        </w:rPr>
        <w:t xml:space="preserve">Ленинградская область, г. Тихвин, 1 </w:t>
      </w:r>
      <w:proofErr w:type="spellStart"/>
      <w:r w:rsidRPr="00CE5C8B">
        <w:rPr>
          <w:b/>
        </w:rPr>
        <w:t>мкр</w:t>
      </w:r>
      <w:proofErr w:type="spellEnd"/>
      <w:r w:rsidRPr="00CE5C8B">
        <w:rPr>
          <w:b/>
        </w:rPr>
        <w:t xml:space="preserve">., д. 2, 2 </w:t>
      </w:r>
      <w:proofErr w:type="spellStart"/>
      <w:r w:rsidRPr="00CE5C8B">
        <w:rPr>
          <w:b/>
        </w:rPr>
        <w:t>эт</w:t>
      </w:r>
      <w:proofErr w:type="spellEnd"/>
      <w:r w:rsidRPr="00CE5C8B">
        <w:rPr>
          <w:b/>
        </w:rPr>
        <w:t xml:space="preserve">., </w:t>
      </w:r>
      <w:proofErr w:type="spellStart"/>
      <w:r w:rsidRPr="00CE5C8B">
        <w:rPr>
          <w:b/>
        </w:rPr>
        <w:t>каб</w:t>
      </w:r>
      <w:proofErr w:type="spellEnd"/>
      <w:r w:rsidRPr="00CE5C8B">
        <w:rPr>
          <w:b/>
        </w:rPr>
        <w:t>. 27 (комитет по управлению муниципальным имуществом и градостроительству)</w:t>
      </w:r>
    </w:p>
    <w:p w14:paraId="4AA2F7B6" w14:textId="77777777" w:rsidR="005C424E" w:rsidRPr="00CE5C8B" w:rsidRDefault="005C424E" w:rsidP="005C424E">
      <w:pPr>
        <w:ind w:firstLine="708"/>
        <w:jc w:val="both"/>
      </w:pPr>
      <w:r w:rsidRPr="00CE5C8B">
        <w:t>или на официальных сайтах в информационно-телекоммуникационной сети "Интернет":</w:t>
      </w:r>
    </w:p>
    <w:p w14:paraId="6905D556" w14:textId="77777777" w:rsidR="005C424E" w:rsidRPr="00CE5C8B" w:rsidRDefault="005C424E" w:rsidP="005C424E">
      <w:pPr>
        <w:ind w:firstLine="720"/>
        <w:jc w:val="both"/>
      </w:pPr>
      <w:r w:rsidRPr="00CE5C8B">
        <w:t xml:space="preserve">1. Администрация муниципального образования Тихвинский муниципальный район Ленинградской области: </w:t>
      </w:r>
      <w:r w:rsidRPr="00CE5C8B">
        <w:rPr>
          <w:b/>
        </w:rPr>
        <w:t>admtih.ru/</w:t>
      </w:r>
      <w:r w:rsidRPr="00CE5C8B">
        <w:t>;</w:t>
      </w:r>
    </w:p>
    <w:p w14:paraId="1FD62461" w14:textId="77777777" w:rsidR="005C424E" w:rsidRPr="00CE5C8B" w:rsidRDefault="005C424E" w:rsidP="005C424E">
      <w:pPr>
        <w:ind w:firstLine="720"/>
        <w:jc w:val="both"/>
      </w:pPr>
      <w:r w:rsidRPr="00CE5C8B">
        <w:t xml:space="preserve">2. Ленинградский областной комитет по управлению государственным имуществом: </w:t>
      </w:r>
      <w:hyperlink r:id="rId4" w:history="1">
        <w:r w:rsidRPr="00CE5C8B">
          <w:rPr>
            <w:rStyle w:val="af"/>
            <w:b/>
            <w:color w:val="auto"/>
          </w:rPr>
          <w:t>kugi.lenobl.ru</w:t>
        </w:r>
      </w:hyperlink>
      <w:r w:rsidRPr="00CE5C8B">
        <w:rPr>
          <w:u w:val="single"/>
        </w:rPr>
        <w:t>;</w:t>
      </w:r>
    </w:p>
    <w:p w14:paraId="753E526F" w14:textId="77777777" w:rsidR="005C424E" w:rsidRPr="00CE5C8B" w:rsidRDefault="005C424E" w:rsidP="005C424E">
      <w:pPr>
        <w:ind w:firstLine="720"/>
        <w:jc w:val="both"/>
      </w:pPr>
      <w:r w:rsidRPr="00CE5C8B">
        <w:t xml:space="preserve">3. Управление Федеральной службы государственной регистрации, кадастра и картографии по Ленинградской области: </w:t>
      </w:r>
      <w:r w:rsidRPr="00CE5C8B">
        <w:rPr>
          <w:rStyle w:val="af"/>
          <w:b/>
          <w:color w:val="auto"/>
          <w:u w:val="none"/>
        </w:rPr>
        <w:t>rosreestr.gov.ru.</w:t>
      </w:r>
    </w:p>
    <w:p w14:paraId="72ED6B2D" w14:textId="77777777" w:rsidR="005C424E" w:rsidRPr="00CE5C8B" w:rsidRDefault="005C424E" w:rsidP="005C424E">
      <w:pPr>
        <w:ind w:firstLine="709"/>
        <w:jc w:val="both"/>
      </w:pPr>
      <w:r w:rsidRPr="00CE5C8B"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 47:13:0935001 состоится по адресу: </w:t>
      </w:r>
      <w:r w:rsidRPr="00CE5C8B">
        <w:rPr>
          <w:b/>
        </w:rPr>
        <w:t xml:space="preserve">Ленинградская область, г. Тихвин, 4 </w:t>
      </w:r>
      <w:proofErr w:type="spellStart"/>
      <w:r w:rsidRPr="00CE5C8B">
        <w:rPr>
          <w:b/>
        </w:rPr>
        <w:t>мкр</w:t>
      </w:r>
      <w:proofErr w:type="spellEnd"/>
      <w:r w:rsidRPr="00CE5C8B">
        <w:rPr>
          <w:b/>
        </w:rPr>
        <w:t>, д. 42 (здание администрации Тихвинского района, малый зал) 13 мая 2025 г. в 16 час. 00 мин</w:t>
      </w:r>
      <w:r w:rsidRPr="00CE5C8B">
        <w:t>.</w:t>
      </w:r>
    </w:p>
    <w:p w14:paraId="19358B1F" w14:textId="77777777" w:rsidR="005C424E" w:rsidRPr="00CE5C8B" w:rsidRDefault="005C424E" w:rsidP="005C424E">
      <w:pPr>
        <w:ind w:firstLine="708"/>
        <w:jc w:val="both"/>
      </w:pPr>
      <w:r w:rsidRPr="00CE5C8B"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3626DBC9" w14:textId="77777777" w:rsidR="005C424E" w:rsidRPr="00CE5C8B" w:rsidRDefault="005C424E" w:rsidP="005C424E">
      <w:pPr>
        <w:jc w:val="both"/>
      </w:pPr>
      <w:r w:rsidRPr="00CE5C8B">
        <w:tab/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  <w:r w:rsidRPr="00CE5C8B">
        <w:rPr>
          <w:b/>
        </w:rPr>
        <w:t xml:space="preserve"> до 7 мая 2025 г. 17 час. 15 мин</w:t>
      </w:r>
      <w:r w:rsidRPr="00CE5C8B">
        <w:t xml:space="preserve">. </w:t>
      </w:r>
    </w:p>
    <w:p w14:paraId="0BCA785A" w14:textId="77777777" w:rsidR="005C424E" w:rsidRPr="00CE5C8B" w:rsidRDefault="005C424E" w:rsidP="005C424E">
      <w:pPr>
        <w:jc w:val="both"/>
      </w:pPr>
      <w:r w:rsidRPr="00CE5C8B">
        <w:tab/>
        <w:t>Возражения оформляются в соответствии с частью 15 статьи 42.10 Федерального закона от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14:paraId="7177CF5D" w14:textId="77777777" w:rsidR="005C424E" w:rsidRPr="00CE5C8B" w:rsidRDefault="005C424E" w:rsidP="005C424E">
      <w:pPr>
        <w:ind w:firstLine="709"/>
        <w:jc w:val="both"/>
      </w:pPr>
      <w:r w:rsidRPr="00CE5C8B">
        <w:t>В случае отсутствия таких возражений местоположение границ земельных участков считается согласованным.</w:t>
      </w:r>
    </w:p>
    <w:p w14:paraId="1C5B053E" w14:textId="77777777" w:rsidR="005C424E" w:rsidRPr="00CE5C8B" w:rsidRDefault="005C424E" w:rsidP="005C424E">
      <w:pPr>
        <w:ind w:firstLine="709"/>
        <w:jc w:val="both"/>
        <w:rPr>
          <w:bCs/>
        </w:rPr>
      </w:pPr>
    </w:p>
    <w:p w14:paraId="6AE4E912" w14:textId="77777777" w:rsidR="005C424E" w:rsidRPr="007853A2" w:rsidRDefault="005C424E" w:rsidP="005C424E">
      <w:pPr>
        <w:rPr>
          <w:sz w:val="28"/>
          <w:szCs w:val="28"/>
        </w:rPr>
      </w:pPr>
    </w:p>
    <w:sectPr w:rsidR="005C424E" w:rsidRPr="007853A2" w:rsidSect="009565D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87"/>
    <w:rsid w:val="00000102"/>
    <w:rsid w:val="00002FB2"/>
    <w:rsid w:val="000139DD"/>
    <w:rsid w:val="000601B5"/>
    <w:rsid w:val="00093477"/>
    <w:rsid w:val="000B7ABA"/>
    <w:rsid w:val="000C0FCC"/>
    <w:rsid w:val="000C55E5"/>
    <w:rsid w:val="000D02AA"/>
    <w:rsid w:val="00120EA9"/>
    <w:rsid w:val="00136A82"/>
    <w:rsid w:val="00147AAD"/>
    <w:rsid w:val="00161EA6"/>
    <w:rsid w:val="001765BF"/>
    <w:rsid w:val="001B4D7B"/>
    <w:rsid w:val="0020398E"/>
    <w:rsid w:val="0024393B"/>
    <w:rsid w:val="00250A09"/>
    <w:rsid w:val="00267F24"/>
    <w:rsid w:val="00277D24"/>
    <w:rsid w:val="002925CE"/>
    <w:rsid w:val="002E626B"/>
    <w:rsid w:val="003168FC"/>
    <w:rsid w:val="0035715B"/>
    <w:rsid w:val="00391753"/>
    <w:rsid w:val="003A5959"/>
    <w:rsid w:val="00403447"/>
    <w:rsid w:val="0043163E"/>
    <w:rsid w:val="00446C56"/>
    <w:rsid w:val="00450010"/>
    <w:rsid w:val="00486803"/>
    <w:rsid w:val="004920A0"/>
    <w:rsid w:val="004926BF"/>
    <w:rsid w:val="004E30EE"/>
    <w:rsid w:val="0050275F"/>
    <w:rsid w:val="00522D63"/>
    <w:rsid w:val="0052679A"/>
    <w:rsid w:val="0054463B"/>
    <w:rsid w:val="00565DA3"/>
    <w:rsid w:val="00570A0C"/>
    <w:rsid w:val="005C424E"/>
    <w:rsid w:val="005F375B"/>
    <w:rsid w:val="00603C59"/>
    <w:rsid w:val="00652594"/>
    <w:rsid w:val="00670098"/>
    <w:rsid w:val="006C3334"/>
    <w:rsid w:val="006C6CA3"/>
    <w:rsid w:val="006E2494"/>
    <w:rsid w:val="007472AB"/>
    <w:rsid w:val="007853A2"/>
    <w:rsid w:val="007D5E7C"/>
    <w:rsid w:val="007E6D46"/>
    <w:rsid w:val="007F5279"/>
    <w:rsid w:val="00802725"/>
    <w:rsid w:val="0085020B"/>
    <w:rsid w:val="00874686"/>
    <w:rsid w:val="0089315B"/>
    <w:rsid w:val="008968A2"/>
    <w:rsid w:val="008E1F51"/>
    <w:rsid w:val="00911106"/>
    <w:rsid w:val="00921AD4"/>
    <w:rsid w:val="00934D55"/>
    <w:rsid w:val="00935F29"/>
    <w:rsid w:val="00943020"/>
    <w:rsid w:val="009565D3"/>
    <w:rsid w:val="00981305"/>
    <w:rsid w:val="00993027"/>
    <w:rsid w:val="009A1EF3"/>
    <w:rsid w:val="009B401A"/>
    <w:rsid w:val="009F1067"/>
    <w:rsid w:val="00A059F5"/>
    <w:rsid w:val="00A453D5"/>
    <w:rsid w:val="00AE309F"/>
    <w:rsid w:val="00B52900"/>
    <w:rsid w:val="00B552C5"/>
    <w:rsid w:val="00B61EE4"/>
    <w:rsid w:val="00BA2BFA"/>
    <w:rsid w:val="00BA46CB"/>
    <w:rsid w:val="00BC486A"/>
    <w:rsid w:val="00BD1C1B"/>
    <w:rsid w:val="00C06062"/>
    <w:rsid w:val="00C1195D"/>
    <w:rsid w:val="00C50DAD"/>
    <w:rsid w:val="00C63F2A"/>
    <w:rsid w:val="00C67E41"/>
    <w:rsid w:val="00CA57C1"/>
    <w:rsid w:val="00CD1401"/>
    <w:rsid w:val="00CE5C8B"/>
    <w:rsid w:val="00CE6F9B"/>
    <w:rsid w:val="00D36F74"/>
    <w:rsid w:val="00D6408D"/>
    <w:rsid w:val="00D652F6"/>
    <w:rsid w:val="00D817CE"/>
    <w:rsid w:val="00DD22F9"/>
    <w:rsid w:val="00DE3268"/>
    <w:rsid w:val="00E41255"/>
    <w:rsid w:val="00E47179"/>
    <w:rsid w:val="00E67287"/>
    <w:rsid w:val="00E95FF8"/>
    <w:rsid w:val="00EF7B27"/>
    <w:rsid w:val="00F34174"/>
    <w:rsid w:val="00F47029"/>
    <w:rsid w:val="00F87089"/>
    <w:rsid w:val="00FB0FBA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549E"/>
  <w15:chartTrackingRefBased/>
  <w15:docId w15:val="{C5D536F1-DAE8-4035-82C6-B02EE38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pto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925C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C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C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5C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5C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5CE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5CE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5CE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5CE"/>
    <w:pPr>
      <w:keepNext/>
      <w:keepLines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25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2925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925CE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2925CE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link w:val="5"/>
    <w:uiPriority w:val="9"/>
    <w:semiHidden/>
    <w:rsid w:val="002925CE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"/>
    <w:semiHidden/>
    <w:rsid w:val="002925CE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2925CE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2925CE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2925CE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2925CE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2925C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5CE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2925CE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5CE"/>
    <w:pPr>
      <w:spacing w:before="160" w:after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2925CE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2925CE"/>
    <w:pPr>
      <w:ind w:left="720"/>
      <w:contextualSpacing/>
    </w:pPr>
  </w:style>
  <w:style w:type="character" w:styleId="a8">
    <w:name w:val="Intense Emphasis"/>
    <w:uiPriority w:val="21"/>
    <w:qFormat/>
    <w:rsid w:val="002925CE"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rsid w:val="002925C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link w:val="a9"/>
    <w:uiPriority w:val="30"/>
    <w:rsid w:val="002925CE"/>
    <w:rPr>
      <w:i/>
      <w:iCs/>
      <w:color w:val="0F4761"/>
    </w:rPr>
  </w:style>
  <w:style w:type="character" w:styleId="ab">
    <w:name w:val="Intense Reference"/>
    <w:uiPriority w:val="32"/>
    <w:qFormat/>
    <w:rsid w:val="002925CE"/>
    <w:rPr>
      <w:b/>
      <w:bCs/>
      <w:smallCaps/>
      <w:color w:val="0F4761"/>
      <w:spacing w:val="5"/>
    </w:rPr>
  </w:style>
  <w:style w:type="table" w:styleId="ac">
    <w:name w:val="Table Grid"/>
    <w:basedOn w:val="a1"/>
    <w:uiPriority w:val="39"/>
    <w:rsid w:val="0029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717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7179"/>
    <w:rPr>
      <w:rFonts w:ascii="Segoe UI" w:hAnsi="Segoe UI" w:cs="Segoe UI"/>
      <w:kern w:val="2"/>
      <w:sz w:val="18"/>
      <w:szCs w:val="18"/>
      <w:lang w:eastAsia="en-US"/>
    </w:rPr>
  </w:style>
  <w:style w:type="character" w:styleId="af">
    <w:name w:val="Hyperlink"/>
    <w:basedOn w:val="a0"/>
    <w:uiPriority w:val="99"/>
    <w:unhideWhenUsed/>
    <w:rsid w:val="0067009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0098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670098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Default">
    <w:name w:val="Default"/>
    <w:rsid w:val="0067009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gi.lenob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-30\Desktop\&#1041;&#1083;&#1072;&#1085;&#1082;%20&#1072;&#1076;&#1084;&#1080;&#1085;&#1080;&#1089;&#1090;&#1088;&#1072;&#1094;&#1080;&#1080;%2020-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20-4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Стаскевич Татьяна Сергеевна</dc:creator>
  <cp:keywords/>
  <dc:description/>
  <cp:lastModifiedBy>Кабанова Ульяна Николаевна</cp:lastModifiedBy>
  <cp:revision>2</cp:revision>
  <cp:lastPrinted>2025-03-10T10:33:00Z</cp:lastPrinted>
  <dcterms:created xsi:type="dcterms:W3CDTF">2025-04-17T11:47:00Z</dcterms:created>
  <dcterms:modified xsi:type="dcterms:W3CDTF">2025-04-17T11:47:00Z</dcterms:modified>
</cp:coreProperties>
</file>