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397" w14:textId="77777777" w:rsidR="00D47699" w:rsidRDefault="00D47699" w:rsidP="00D47699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56C82CF8" w14:textId="77777777" w:rsidR="00D47699" w:rsidRDefault="00D47699" w:rsidP="00D476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1FC43" w14:textId="77777777" w:rsidR="00D47699" w:rsidRDefault="00D47699" w:rsidP="00D476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2C6AF" w14:textId="77777777" w:rsidR="009A1774" w:rsidRPr="00655FBC" w:rsidRDefault="009A1774" w:rsidP="00DA5FAD">
      <w:pPr>
        <w:shd w:val="clear" w:color="auto" w:fill="FFFFFF"/>
        <w:tabs>
          <w:tab w:val="left" w:pos="6090"/>
        </w:tabs>
        <w:ind w:left="5670"/>
        <w:jc w:val="center"/>
        <w:outlineLvl w:val="2"/>
      </w:pPr>
      <w:r w:rsidRPr="00655FBC">
        <w:t>Приложение</w:t>
      </w:r>
    </w:p>
    <w:p w14:paraId="5C7FF266" w14:textId="29CEC0D9" w:rsidR="009A1774" w:rsidRDefault="009A1774" w:rsidP="00DA5FAD">
      <w:pPr>
        <w:shd w:val="clear" w:color="auto" w:fill="FFFFFF"/>
        <w:ind w:left="5670"/>
        <w:outlineLvl w:val="2"/>
      </w:pPr>
      <w:r w:rsidRPr="00655FBC">
        <w:t>к п</w:t>
      </w:r>
      <w:r>
        <w:t>остановлению</w:t>
      </w:r>
      <w:r w:rsidRPr="00655FBC">
        <w:t xml:space="preserve"> </w:t>
      </w:r>
      <w:r>
        <w:t>администрации</w:t>
      </w:r>
      <w:r w:rsidR="00DA5FAD">
        <w:br/>
      </w:r>
      <w:r>
        <w:t>Тихвинского района</w:t>
      </w:r>
      <w:r w:rsidR="00DA5FAD">
        <w:br/>
      </w:r>
      <w:r>
        <w:t>«___» ___________ 202</w:t>
      </w:r>
      <w:r w:rsidR="00C34C84">
        <w:t>2</w:t>
      </w:r>
      <w:r>
        <w:t xml:space="preserve"> </w:t>
      </w:r>
      <w:r w:rsidRPr="00655FBC">
        <w:t>№</w:t>
      </w:r>
      <w:r>
        <w:t xml:space="preserve"> ___</w:t>
      </w:r>
    </w:p>
    <w:p w14:paraId="76CBE9E0" w14:textId="004431E6" w:rsidR="00FA4081" w:rsidRDefault="00FA4081" w:rsidP="00FA4081">
      <w:pPr>
        <w:pStyle w:val="ConsPlusNormal"/>
        <w:jc w:val="center"/>
        <w:rPr>
          <w:b/>
          <w:sz w:val="24"/>
          <w:szCs w:val="24"/>
        </w:rPr>
      </w:pPr>
    </w:p>
    <w:p w14:paraId="51F2F5F0" w14:textId="77777777" w:rsidR="002340F7" w:rsidRPr="00310D93" w:rsidRDefault="002340F7" w:rsidP="002340F7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Форма проверочного листа, применяемая при осуществлении муниципального жилищного контроля на территории Тихвинского городского поселения в отношении юридических лиц, индивидуальных предпринимателей и физических лиц</w:t>
      </w:r>
    </w:p>
    <w:p w14:paraId="061D186C" w14:textId="77777777" w:rsidR="002340F7" w:rsidRDefault="002340F7" w:rsidP="00FA4081">
      <w:pPr>
        <w:pStyle w:val="ConsPlusNormal"/>
        <w:jc w:val="center"/>
        <w:rPr>
          <w:b/>
          <w:sz w:val="24"/>
          <w:szCs w:val="24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2E00AC" w:rsidRPr="006379A2" w14:paraId="06ACFB81" w14:textId="77777777" w:rsidTr="002E3B3B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055EB" w14:textId="77777777" w:rsidR="002E00AC" w:rsidRPr="00BD52FE" w:rsidRDefault="002E00AC" w:rsidP="002E3B3B">
            <w:pPr>
              <w:jc w:val="both"/>
            </w:pPr>
            <w:r w:rsidRPr="00BD52FE">
              <w:t xml:space="preserve"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</w:t>
            </w:r>
            <w:r>
              <w:t>№</w:t>
            </w:r>
            <w:r w:rsidRPr="00BD52FE">
              <w:t xml:space="preserve"> 604</w:t>
            </w:r>
          </w:p>
        </w:tc>
      </w:tr>
    </w:tbl>
    <w:p w14:paraId="1744E2DD" w14:textId="77777777" w:rsidR="00F6321E" w:rsidRDefault="00F6321E" w:rsidP="00F6321E">
      <w:pPr>
        <w:pStyle w:val="a4"/>
      </w:pPr>
    </w:p>
    <w:p w14:paraId="48BFFC05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14:paraId="08342D74" w14:textId="5BB250A3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</w:t>
      </w:r>
      <w:r w:rsidR="00651732" w:rsidRPr="005E79AF">
        <w:rPr>
          <w:rFonts w:ascii="Times New Roman" w:hAnsi="Times New Roman" w:cs="Times New Roman"/>
        </w:rPr>
        <w:t>плановой</w:t>
      </w:r>
      <w:r w:rsidR="00651732">
        <w:rPr>
          <w:rFonts w:ascii="Times New Roman" w:hAnsi="Times New Roman" w:cs="Times New Roman"/>
        </w:rPr>
        <w:t xml:space="preserve"> </w:t>
      </w:r>
      <w:proofErr w:type="gramStart"/>
      <w:r w:rsidR="00651732" w:rsidRPr="005E79AF">
        <w:rPr>
          <w:rFonts w:ascii="Times New Roman" w:hAnsi="Times New Roman" w:cs="Times New Roman"/>
        </w:rPr>
        <w:t>проверки)</w:t>
      </w:r>
      <w:r w:rsidR="006517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14:paraId="54C06241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73862A68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14:paraId="7D15CCF7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A3967" w14:textId="20C8E77B" w:rsidR="002E00AC" w:rsidRDefault="002E00AC" w:rsidP="00FA4081">
      <w:pPr>
        <w:pStyle w:val="ConsPlusNormal"/>
        <w:jc w:val="center"/>
        <w:rPr>
          <w:b/>
          <w:sz w:val="24"/>
          <w:szCs w:val="24"/>
        </w:rPr>
      </w:pPr>
    </w:p>
    <w:p w14:paraId="46EF0172" w14:textId="77777777" w:rsidR="002340F7" w:rsidRPr="00BD01FB" w:rsidRDefault="002340F7" w:rsidP="002340F7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     </w:t>
      </w:r>
    </w:p>
    <w:p w14:paraId="5A175C49" w14:textId="77777777" w:rsidR="002340F7" w:rsidRPr="003011CF" w:rsidRDefault="002340F7" w:rsidP="002340F7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373C" wp14:editId="332ECB85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584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" adj="10799"/>
            </w:pict>
          </mc:Fallback>
        </mc:AlternateContent>
      </w:r>
    </w:p>
    <w:p w14:paraId="4D3C4F9C" w14:textId="6406A0B3" w:rsidR="002340F7" w:rsidRPr="002340F7" w:rsidRDefault="002340F7" w:rsidP="002340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2340F7">
        <w:rPr>
          <w:sz w:val="16"/>
          <w:szCs w:val="16"/>
        </w:rPr>
        <w:t>(наименование органа муниципального жилищного контроля)</w:t>
      </w:r>
    </w:p>
    <w:p w14:paraId="1DC6ED83" w14:textId="77777777" w:rsidR="002340F7" w:rsidRPr="002340F7" w:rsidRDefault="002340F7" w:rsidP="002340F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73928C42" w14:textId="77777777" w:rsidR="002340F7" w:rsidRPr="005F42EA" w:rsidRDefault="002340F7" w:rsidP="002340F7">
      <w:pPr>
        <w:tabs>
          <w:tab w:val="left" w:pos="4020"/>
        </w:tabs>
        <w:jc w:val="center"/>
        <w:rPr>
          <w:b/>
          <w:bCs/>
          <w:lang w:eastAsia="en-US"/>
        </w:rPr>
      </w:pPr>
      <w:r w:rsidRPr="005F42EA">
        <w:rPr>
          <w:b/>
          <w:bCs/>
          <w:lang w:eastAsia="en-US"/>
        </w:rPr>
        <w:t>Проверочный лист</w:t>
      </w:r>
    </w:p>
    <w:p w14:paraId="581BBFBA" w14:textId="40E8F0A9" w:rsidR="002340F7" w:rsidRDefault="002340F7" w:rsidP="002340F7">
      <w:pPr>
        <w:jc w:val="center"/>
        <w:rPr>
          <w:b/>
          <w:bCs/>
          <w:lang w:eastAsia="en-US"/>
        </w:rPr>
      </w:pPr>
      <w:r w:rsidRPr="00BD52FE">
        <w:rPr>
          <w:b/>
          <w:bCs/>
        </w:rPr>
        <w:t>применяем</w:t>
      </w:r>
      <w:r>
        <w:rPr>
          <w:b/>
          <w:bCs/>
        </w:rPr>
        <w:t>ый</w:t>
      </w:r>
      <w:r w:rsidRPr="00BD52FE">
        <w:rPr>
          <w:b/>
          <w:bCs/>
        </w:rPr>
        <w:t xml:space="preserve"> при осуществлении администрацией Тихвинского района </w:t>
      </w:r>
      <w:r w:rsidRPr="00BD52FE">
        <w:rPr>
          <w:b/>
          <w:bCs/>
          <w:lang w:eastAsia="en-US"/>
        </w:rPr>
        <w:t xml:space="preserve">муниципального </w:t>
      </w:r>
      <w:r>
        <w:rPr>
          <w:b/>
          <w:bCs/>
          <w:lang w:eastAsia="en-US"/>
        </w:rPr>
        <w:t>жилищного</w:t>
      </w:r>
      <w:r w:rsidRPr="00BD52FE">
        <w:rPr>
          <w:b/>
          <w:bCs/>
          <w:lang w:eastAsia="en-US"/>
        </w:rPr>
        <w:t xml:space="preserve"> контроля</w:t>
      </w:r>
    </w:p>
    <w:p w14:paraId="084E3A7D" w14:textId="77777777" w:rsidR="00FA4081" w:rsidRPr="004969F2" w:rsidRDefault="00FA4081" w:rsidP="00FA4081">
      <w:pPr>
        <w:suppressAutoHyphens/>
        <w:ind w:firstLine="720"/>
        <w:jc w:val="both"/>
        <w:rPr>
          <w:color w:val="000000"/>
          <w:sz w:val="28"/>
          <w:szCs w:val="28"/>
        </w:rPr>
      </w:pPr>
    </w:p>
    <w:p w14:paraId="3C268B14" w14:textId="4C5FBDD5" w:rsidR="00FA4081" w:rsidRPr="00347602" w:rsidRDefault="00FA4081" w:rsidP="002340F7">
      <w:pPr>
        <w:autoSpaceDE w:val="0"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 xml:space="preserve">1. </w:t>
      </w:r>
      <w:r w:rsidRPr="00672015">
        <w:rPr>
          <w:rFonts w:eastAsia="WenQuanYi Zen Hei Sharp"/>
          <w:kern w:val="2"/>
          <w:lang w:eastAsia="zh-CN" w:bidi="hi-IN"/>
        </w:rPr>
        <w:t xml:space="preserve">Предмет муниципального </w:t>
      </w:r>
      <w:r>
        <w:rPr>
          <w:rFonts w:eastAsia="WenQuanYi Zen Hei Sharp"/>
          <w:kern w:val="2"/>
          <w:lang w:eastAsia="zh-CN" w:bidi="hi-IN"/>
        </w:rPr>
        <w:t xml:space="preserve">жилищного </w:t>
      </w:r>
      <w:r w:rsidRPr="00672015">
        <w:rPr>
          <w:rFonts w:eastAsia="WenQuanYi Zen Hei Sharp"/>
          <w:kern w:val="2"/>
          <w:lang w:eastAsia="zh-CN" w:bidi="hi-IN"/>
        </w:rPr>
        <w:t xml:space="preserve">контроля за соблюдением </w:t>
      </w:r>
      <w:r w:rsidRPr="00900BBC">
        <w:t>юридическ</w:t>
      </w:r>
      <w:r>
        <w:t>ими</w:t>
      </w:r>
      <w:r w:rsidRPr="00900BBC">
        <w:t xml:space="preserve"> ли</w:t>
      </w:r>
      <w:r>
        <w:t>цами</w:t>
      </w:r>
      <w:r w:rsidRPr="00900BBC">
        <w:t>, индивидуальн</w:t>
      </w:r>
      <w:r>
        <w:t>ыми</w:t>
      </w:r>
      <w:r w:rsidRPr="00900BBC">
        <w:t xml:space="preserve"> предпринимателя</w:t>
      </w:r>
      <w:r>
        <w:t>ми и гражданами</w:t>
      </w:r>
      <w:r w:rsidRPr="00672015">
        <w:rPr>
          <w:rFonts w:eastAsia="WenQuanYi Zen Hei Sharp"/>
          <w:kern w:val="2"/>
          <w:lang w:eastAsia="zh-CN" w:bidi="hi-IN"/>
        </w:rPr>
        <w:t xml:space="preserve"> </w:t>
      </w:r>
      <w:r w:rsidR="00651732">
        <w:rPr>
          <w:rFonts w:eastAsia="WenQuanYi Zen Hei Sharp"/>
          <w:kern w:val="2"/>
          <w:lang w:eastAsia="zh-CN" w:bidi="hi-IN"/>
        </w:rPr>
        <w:t>на</w:t>
      </w:r>
      <w:r w:rsidR="00651732" w:rsidRPr="00672015">
        <w:rPr>
          <w:rFonts w:eastAsia="WenQuanYi Zen Hei Sharp"/>
          <w:kern w:val="2"/>
          <w:lang w:eastAsia="zh-CN" w:bidi="hi-IN"/>
        </w:rPr>
        <w:t xml:space="preserve"> </w:t>
      </w:r>
      <w:r w:rsidR="00651732">
        <w:rPr>
          <w:rFonts w:eastAsia="WenQuanYi Zen Hei Sharp"/>
          <w:kern w:val="2"/>
          <w:lang w:eastAsia="zh-CN" w:bidi="hi-IN"/>
        </w:rPr>
        <w:t>территории</w:t>
      </w:r>
      <w:r w:rsidR="002340F7">
        <w:rPr>
          <w:rFonts w:eastAsia="WenQuanYi Zen Hei Sharp"/>
          <w:kern w:val="2"/>
          <w:lang w:eastAsia="zh-CN" w:bidi="hi-IN"/>
        </w:rPr>
        <w:t xml:space="preserve"> Тихвинского городского поселения</w:t>
      </w:r>
      <w:r w:rsidRPr="00672015">
        <w:rPr>
          <w:rFonts w:eastAsia="WenQuanYi Zen Hei Sharp"/>
          <w:kern w:val="2"/>
          <w:lang w:eastAsia="zh-CN" w:bidi="hi-I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672015">
        <w:t xml:space="preserve"> в рамках полномочий органов местного самоуправления по решению вопросов местного значения.</w:t>
      </w:r>
      <w:r w:rsidRPr="00347602">
        <w:t xml:space="preserve"> </w:t>
      </w:r>
      <w:r>
        <w:rPr>
          <w:rFonts w:eastAsia="WenQuanYi Zen Hei Sharp"/>
          <w:kern w:val="2"/>
          <w:lang w:eastAsia="zh-CN" w:bidi="hi-IN"/>
        </w:rPr>
        <w:t>Муниципальный жилищный контроль</w:t>
      </w:r>
      <w:r w:rsidRPr="000412DC">
        <w:rPr>
          <w:rFonts w:eastAsia="WenQuanYi Zen Hei Sharp"/>
          <w:kern w:val="2"/>
          <w:lang w:eastAsia="zh-CN" w:bidi="hi-IN"/>
        </w:rPr>
        <w:t xml:space="preserve"> в границах муниципального образования </w:t>
      </w:r>
      <w:r w:rsidR="002340F7">
        <w:rPr>
          <w:rFonts w:eastAsia="WenQuanYi Zen Hei Sharp"/>
          <w:kern w:val="2"/>
          <w:lang w:eastAsia="zh-CN" w:bidi="hi-IN"/>
        </w:rPr>
        <w:t>Тихвинское городское поселение</w:t>
      </w:r>
      <w:r>
        <w:rPr>
          <w:rFonts w:eastAsia="WenQuanYi Zen Hei Sharp"/>
          <w:kern w:val="2"/>
          <w:lang w:eastAsia="zh-CN" w:bidi="hi-IN"/>
        </w:rPr>
        <w:t xml:space="preserve"> </w:t>
      </w:r>
      <w:r w:rsidRPr="00C27DFF">
        <w:rPr>
          <w:rFonts w:eastAsia="WenQuanYi Zen Hei Sharp"/>
          <w:kern w:val="2"/>
          <w:lang w:eastAsia="zh-CN" w:bidi="hi-IN"/>
        </w:rPr>
        <w:t xml:space="preserve">осуществляется администрацией </w:t>
      </w:r>
      <w:r w:rsidR="002340F7">
        <w:rPr>
          <w:rFonts w:eastAsia="WenQuanYi Zen Hei Sharp"/>
          <w:kern w:val="2"/>
          <w:lang w:eastAsia="zh-CN" w:bidi="hi-IN"/>
        </w:rPr>
        <w:t xml:space="preserve">Тихвинского муниципального района </w:t>
      </w:r>
      <w:r w:rsidRPr="00C27DFF">
        <w:rPr>
          <w:rFonts w:eastAsia="WenQuanYi Zen Hei Sharp"/>
          <w:kern w:val="2"/>
          <w:lang w:eastAsia="zh-CN" w:bidi="hi-IN"/>
        </w:rPr>
        <w:t xml:space="preserve"> </w:t>
      </w:r>
    </w:p>
    <w:p w14:paraId="2DB2448D" w14:textId="50FD6F7D" w:rsidR="00FA4081" w:rsidRDefault="00FA4081" w:rsidP="00AD5E99">
      <w:pPr>
        <w:suppressAutoHyphens/>
        <w:jc w:val="both"/>
        <w:rPr>
          <w:rFonts w:eastAsia="WenQuanYi Zen Hei Sharp"/>
          <w:kern w:val="2"/>
          <w:lang w:eastAsia="zh-CN" w:bidi="hi-IN"/>
        </w:rPr>
      </w:pPr>
      <w:r w:rsidRPr="00347602">
        <w:rPr>
          <w:rFonts w:eastAsia="WenQuanYi Zen Hei Sharp"/>
          <w:kern w:val="2"/>
          <w:lang w:eastAsia="zh-CN" w:bidi="hi-IN"/>
        </w:rPr>
        <w:t>2</w:t>
      </w:r>
      <w:r w:rsidRPr="00672015">
        <w:rPr>
          <w:rFonts w:eastAsia="WenQuanYi Zen Hei Sharp"/>
          <w:kern w:val="2"/>
          <w:lang w:eastAsia="zh-CN" w:bidi="hi-IN"/>
        </w:rPr>
        <w:t xml:space="preserve">. Наименование </w:t>
      </w:r>
      <w:r w:rsidRPr="00900BBC">
        <w:t>юридического лица, фамилия, имя, отчество (при наличии)</w:t>
      </w:r>
      <w:r>
        <w:t xml:space="preserve"> </w:t>
      </w:r>
      <w:r w:rsidRPr="00900BBC">
        <w:t xml:space="preserve">индивидуального </w:t>
      </w:r>
      <w:r w:rsidR="002340F7">
        <w:t>п</w:t>
      </w:r>
      <w:r w:rsidRPr="00900BBC">
        <w:t>редпринимателя</w:t>
      </w:r>
      <w:r w:rsidR="002340F7">
        <w:t>, г</w:t>
      </w:r>
      <w:r>
        <w:t>ражданина</w:t>
      </w:r>
      <w:r w:rsidR="00AD5E99">
        <w:t>, ИНН________________________ ____</w:t>
      </w:r>
      <w:r>
        <w:rPr>
          <w:rFonts w:eastAsia="WenQuanYi Zen Hei Sharp"/>
          <w:kern w:val="2"/>
          <w:lang w:eastAsia="zh-CN" w:bidi="hi-IN"/>
        </w:rPr>
        <w:t>___</w:t>
      </w:r>
      <w:r w:rsidRPr="00672015">
        <w:rPr>
          <w:rFonts w:eastAsia="WenQuanYi Zen Hei Sharp"/>
          <w:kern w:val="2"/>
          <w:lang w:eastAsia="zh-CN" w:bidi="hi-IN"/>
        </w:rPr>
        <w:t>______________________________________________</w:t>
      </w:r>
      <w:r w:rsidR="002340F7">
        <w:rPr>
          <w:rFonts w:eastAsia="WenQuanYi Zen Hei Sharp"/>
          <w:kern w:val="2"/>
          <w:lang w:eastAsia="zh-CN" w:bidi="hi-IN"/>
        </w:rPr>
        <w:t>______________________</w:t>
      </w:r>
      <w:r w:rsidR="00AD5E99">
        <w:rPr>
          <w:rFonts w:eastAsia="WenQuanYi Zen Hei Sharp"/>
          <w:kern w:val="2"/>
          <w:lang w:eastAsia="zh-CN" w:bidi="hi-IN"/>
        </w:rPr>
        <w:t>__</w:t>
      </w:r>
    </w:p>
    <w:p w14:paraId="113C4C0A" w14:textId="77777777" w:rsidR="00AD5E99" w:rsidRPr="00672015" w:rsidRDefault="00AD5E99" w:rsidP="002340F7">
      <w:pPr>
        <w:suppressAutoHyphens/>
        <w:ind w:firstLine="708"/>
      </w:pPr>
    </w:p>
    <w:p w14:paraId="2AFC973C" w14:textId="2DDDA609" w:rsidR="00FA4081" w:rsidRPr="00AD5E99" w:rsidRDefault="00AD5E99" w:rsidP="00FA4081">
      <w:pPr>
        <w:tabs>
          <w:tab w:val="left" w:pos="738"/>
        </w:tabs>
        <w:suppressAutoHyphens/>
        <w:jc w:val="both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>3. Вид деятельности юридического лица __________________________________________</w:t>
      </w:r>
    </w:p>
    <w:p w14:paraId="3742B39C" w14:textId="33A18EE0" w:rsidR="00FA4081" w:rsidRPr="00672015" w:rsidRDefault="00AD5E99" w:rsidP="00FA4081">
      <w:pPr>
        <w:tabs>
          <w:tab w:val="left" w:pos="738"/>
        </w:tabs>
        <w:suppressAutoHyphens/>
        <w:jc w:val="both"/>
      </w:pPr>
      <w:r>
        <w:rPr>
          <w:rFonts w:eastAsia="WenQuanYi Zen Hei Sharp"/>
          <w:kern w:val="2"/>
          <w:lang w:eastAsia="zh-CN" w:bidi="hi-IN"/>
        </w:rPr>
        <w:t>4</w:t>
      </w:r>
      <w:r w:rsidR="00FA4081" w:rsidRPr="00672015">
        <w:rPr>
          <w:rFonts w:eastAsia="WenQuanYi Zen Hei Sharp"/>
          <w:kern w:val="2"/>
          <w:lang w:eastAsia="zh-CN" w:bidi="hi-IN"/>
        </w:rPr>
        <w:t>. Место проведения контрольного мероприятия с заполнением проверочного листа:</w:t>
      </w:r>
    </w:p>
    <w:p w14:paraId="14F14735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14:paraId="07458670" w14:textId="77777777" w:rsidR="00FA4081" w:rsidRPr="00F55C70" w:rsidRDefault="00FA4081" w:rsidP="00FA4081">
      <w:pPr>
        <w:suppressAutoHyphens/>
        <w:jc w:val="both"/>
        <w:rPr>
          <w:rFonts w:eastAsia="WenQuanYi Zen Hei Sharp"/>
          <w:kern w:val="2"/>
          <w:sz w:val="12"/>
          <w:lang w:eastAsia="zh-CN" w:bidi="hi-IN"/>
        </w:rPr>
      </w:pPr>
    </w:p>
    <w:p w14:paraId="1143236C" w14:textId="034C1BE1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5</w:t>
      </w:r>
      <w:r w:rsidR="00FA4081">
        <w:rPr>
          <w:rFonts w:eastAsia="WenQuanYi Zen Hei Sharp"/>
          <w:kern w:val="2"/>
          <w:lang w:eastAsia="zh-CN" w:bidi="hi-IN"/>
        </w:rPr>
        <w:t xml:space="preserve">. Реквизиты </w:t>
      </w:r>
      <w:r w:rsidR="00FA4081" w:rsidRPr="00672015">
        <w:rPr>
          <w:rFonts w:eastAsia="WenQuanYi Zen Hei Sharp"/>
          <w:kern w:val="2"/>
          <w:lang w:eastAsia="zh-CN" w:bidi="hi-IN"/>
        </w:rPr>
        <w:t>решения о проведении контрольного мероприятия:</w:t>
      </w:r>
    </w:p>
    <w:p w14:paraId="57B2AA91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7C466FB0" w14:textId="77777777" w:rsidR="00FA4081" w:rsidRDefault="00FA4081" w:rsidP="00FA4081">
      <w:pPr>
        <w:suppressAutoHyphens/>
        <w:jc w:val="center"/>
        <w:rPr>
          <w:rFonts w:eastAsia="WenQuanYi Zen Hei Sharp"/>
          <w:kern w:val="2"/>
          <w:sz w:val="20"/>
          <w:szCs w:val="20"/>
          <w:lang w:eastAsia="zh-CN" w:bidi="hi-IN"/>
        </w:rPr>
      </w:pPr>
      <w:r w:rsidRPr="00672015">
        <w:rPr>
          <w:rFonts w:eastAsia="WenQuanYi Zen Hei Sharp"/>
          <w:kern w:val="2"/>
          <w:sz w:val="20"/>
          <w:szCs w:val="20"/>
          <w:lang w:eastAsia="zh-CN" w:bidi="hi-IN"/>
        </w:rPr>
        <w:t>(номер, дата распоряжения о проведении контрольного мероприятия)</w:t>
      </w:r>
    </w:p>
    <w:p w14:paraId="3537AC2C" w14:textId="77777777" w:rsidR="00FA4081" w:rsidRPr="00F55C70" w:rsidRDefault="00FA4081" w:rsidP="00FA4081">
      <w:pPr>
        <w:suppressAutoHyphens/>
        <w:jc w:val="both"/>
        <w:rPr>
          <w:rFonts w:eastAsia="WenQuanYi Zen Hei Sharp"/>
          <w:kern w:val="2"/>
          <w:sz w:val="14"/>
          <w:lang w:eastAsia="zh-CN" w:bidi="hi-IN"/>
        </w:rPr>
      </w:pPr>
    </w:p>
    <w:p w14:paraId="33D4E9EE" w14:textId="7BC910BB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6</w:t>
      </w:r>
      <w:r w:rsidR="00FA4081" w:rsidRPr="00672015">
        <w:rPr>
          <w:rFonts w:eastAsia="WenQuanYi Zen Hei Sharp"/>
          <w:kern w:val="2"/>
          <w:lang w:eastAsia="zh-CN" w:bidi="hi-IN"/>
        </w:rPr>
        <w:t xml:space="preserve">. </w:t>
      </w:r>
      <w:proofErr w:type="spellStart"/>
      <w:r w:rsidR="00FA4081" w:rsidRPr="00672015">
        <w:rPr>
          <w:rFonts w:eastAsia="WenQuanYi Zen Hei Sharp"/>
          <w:kern w:val="2"/>
          <w:lang w:eastAsia="zh-CN" w:bidi="hi-IN"/>
        </w:rPr>
        <w:t>Учетный</w:t>
      </w:r>
      <w:proofErr w:type="spellEnd"/>
      <w:r w:rsidR="00FA4081" w:rsidRPr="00672015">
        <w:rPr>
          <w:rFonts w:eastAsia="WenQuanYi Zen Hei Sharp"/>
          <w:kern w:val="2"/>
          <w:lang w:eastAsia="zh-CN" w:bidi="hi-IN"/>
        </w:rPr>
        <w:t xml:space="preserve"> номер контрольного мероприятия и дата присвоения учетного номера </w:t>
      </w:r>
      <w:r w:rsidR="00FA4081" w:rsidRPr="00672015">
        <w:rPr>
          <w:rFonts w:eastAsia="WenQuanYi Zen Hei Sharp"/>
          <w:kern w:val="2"/>
          <w:lang w:eastAsia="zh-CN" w:bidi="hi-IN"/>
        </w:rPr>
        <w:br/>
        <w:t>в Едином реестре провер</w:t>
      </w:r>
      <w:r w:rsidR="00FA4081" w:rsidRPr="00672015">
        <w:rPr>
          <w:rFonts w:eastAsia="WenQuanYi Zen Hei Sharp"/>
          <w:kern w:val="2"/>
          <w:lang w:bidi="hi-IN"/>
        </w:rPr>
        <w:t>о</w:t>
      </w:r>
      <w:r w:rsidR="00FA4081" w:rsidRPr="00672015">
        <w:rPr>
          <w:rFonts w:eastAsia="WenQuanYi Zen Hei Sharp"/>
          <w:kern w:val="2"/>
          <w:lang w:eastAsia="zh-CN" w:bidi="hi-IN"/>
        </w:rPr>
        <w:t>к:</w:t>
      </w:r>
    </w:p>
    <w:p w14:paraId="0A1F100E" w14:textId="77777777" w:rsidR="00FA4081" w:rsidRDefault="00FA4081" w:rsidP="00FA4081">
      <w:pPr>
        <w:suppressAutoHyphens/>
        <w:jc w:val="both"/>
        <w:rPr>
          <w:rFonts w:eastAsia="WenQuanYi Zen Hei Sharp"/>
          <w:kern w:val="2"/>
          <w:lang w:eastAsia="zh-CN" w:bidi="hi-IN"/>
        </w:rPr>
      </w:pPr>
      <w:r w:rsidRPr="00672015">
        <w:rPr>
          <w:rFonts w:eastAsia="WenQuanYi Zen Hei Sharp"/>
          <w:kern w:val="2"/>
          <w:lang w:eastAsia="zh-CN" w:bidi="hi-IN"/>
        </w:rPr>
        <w:lastRenderedPageBreak/>
        <w:t>________________________________________________________________________________________________________________________________________________________</w:t>
      </w:r>
    </w:p>
    <w:p w14:paraId="64B78C3A" w14:textId="4953A01E" w:rsidR="00FA4081" w:rsidRPr="00FA4081" w:rsidRDefault="00FA4081" w:rsidP="00FA40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368C2">
        <w:rPr>
          <w:rFonts w:ascii="Times New Roman" w:hAnsi="Times New Roman" w:cs="Times New Roman"/>
          <w:szCs w:val="24"/>
        </w:rPr>
        <w:t xml:space="preserve">(указывается учетный номер проверки и дата </w:t>
      </w:r>
      <w:r w:rsidR="00651732" w:rsidRPr="008368C2">
        <w:rPr>
          <w:rFonts w:ascii="Times New Roman" w:hAnsi="Times New Roman" w:cs="Times New Roman"/>
          <w:szCs w:val="24"/>
        </w:rPr>
        <w:t>его присвоения</w:t>
      </w:r>
      <w:r w:rsidRPr="008368C2">
        <w:rPr>
          <w:rFonts w:ascii="Times New Roman" w:hAnsi="Times New Roman" w:cs="Times New Roman"/>
          <w:szCs w:val="24"/>
        </w:rPr>
        <w:t xml:space="preserve"> в едином реестре контрольных (надзорных) мероприятий)</w:t>
      </w:r>
    </w:p>
    <w:p w14:paraId="708B6E2D" w14:textId="0EE6B153" w:rsidR="00FA4081" w:rsidRPr="00C27DFF" w:rsidRDefault="00AD5E99" w:rsidP="00AD5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. </w:t>
      </w:r>
      <w:r w:rsidR="00651732" w:rsidRPr="00900BBC">
        <w:rPr>
          <w:rFonts w:ascii="Times New Roman" w:hAnsi="Times New Roman" w:cs="Times New Roman"/>
          <w:sz w:val="24"/>
          <w:szCs w:val="24"/>
        </w:rPr>
        <w:t>Форма проверочного листа утверждена Постановлением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B1863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651732">
        <w:rPr>
          <w:rFonts w:ascii="Times New Roman" w:hAnsi="Times New Roman" w:cs="Times New Roman"/>
          <w:sz w:val="24"/>
          <w:szCs w:val="24"/>
        </w:rPr>
        <w:t>района</w:t>
      </w:r>
      <w:r w:rsidR="00651732" w:rsidRPr="00900BBC">
        <w:rPr>
          <w:rFonts w:ascii="Times New Roman" w:hAnsi="Times New Roman" w:cs="Times New Roman"/>
          <w:sz w:val="24"/>
          <w:szCs w:val="24"/>
        </w:rPr>
        <w:t xml:space="preserve"> от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 _______ </w:t>
      </w:r>
      <w:r w:rsidR="00FA4081" w:rsidRPr="00900B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A4081">
        <w:rPr>
          <w:rFonts w:ascii="Times New Roman" w:hAnsi="Times New Roman" w:cs="Times New Roman"/>
          <w:sz w:val="24"/>
          <w:szCs w:val="24"/>
        </w:rPr>
        <w:t>______</w:t>
      </w:r>
    </w:p>
    <w:p w14:paraId="300E9DC6" w14:textId="77777777" w:rsidR="00FA4081" w:rsidRPr="00FA4081" w:rsidRDefault="00FA4081" w:rsidP="00FA4081">
      <w:pPr>
        <w:pStyle w:val="ConsPlusNonformat"/>
        <w:rPr>
          <w:rFonts w:ascii="Times New Roman" w:hAnsi="Times New Roman" w:cs="Times New Roman"/>
          <w:szCs w:val="24"/>
        </w:rPr>
      </w:pPr>
    </w:p>
    <w:p w14:paraId="3BC77E49" w14:textId="0D05D458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8</w:t>
      </w:r>
      <w:r w:rsidR="00FA4081" w:rsidRPr="00672015">
        <w:rPr>
          <w:rFonts w:eastAsia="WenQuanYi Zen Hei Sharp"/>
          <w:kern w:val="2"/>
          <w:lang w:eastAsia="zh-CN" w:bidi="hi-IN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14:paraId="6F4489B0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3363169B" w14:textId="77777777" w:rsidR="00FA4081" w:rsidRPr="00C27DFF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7B6700E9" w14:textId="7E09D530" w:rsidR="00FA4081" w:rsidRPr="004969F2" w:rsidRDefault="00AD5E99" w:rsidP="00FA4081">
      <w:pPr>
        <w:tabs>
          <w:tab w:val="left" w:pos="788"/>
        </w:tabs>
        <w:suppressAutoHyphens/>
        <w:jc w:val="both"/>
      </w:pPr>
      <w:r>
        <w:rPr>
          <w:rFonts w:eastAsia="WenQuanYi Zen Hei Sharp"/>
          <w:kern w:val="2"/>
          <w:lang w:eastAsia="zh-CN" w:bidi="hi-IN"/>
        </w:rPr>
        <w:t>9</w:t>
      </w:r>
      <w:r w:rsidR="00FA4081" w:rsidRPr="00672015">
        <w:rPr>
          <w:rFonts w:eastAsia="WenQuanYi Zen Hei Sharp"/>
          <w:kern w:val="2"/>
          <w:lang w:eastAsia="zh-CN" w:bidi="hi-IN"/>
        </w:rPr>
        <w:t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2B1863">
        <w:rPr>
          <w:rFonts w:eastAsia="WenQuanYi Zen Hei Sharp"/>
          <w:kern w:val="2"/>
          <w:lang w:eastAsia="zh-CN" w:bidi="hi-IN"/>
        </w:rPr>
        <w:t xml:space="preserve"> и физическими лицами</w:t>
      </w:r>
      <w:r w:rsidR="00FA4081" w:rsidRPr="00672015">
        <w:rPr>
          <w:rFonts w:eastAsia="WenQuanYi Zen Hei Sharp"/>
          <w:kern w:val="2"/>
          <w:lang w:eastAsia="zh-CN" w:bidi="hi-IN"/>
        </w:rPr>
        <w:t xml:space="preserve"> обязательных требований, требований, </w:t>
      </w:r>
      <w:proofErr w:type="gramStart"/>
      <w:r w:rsidR="00FA4081" w:rsidRPr="00672015">
        <w:rPr>
          <w:rFonts w:eastAsia="WenQuanYi Zen Hei Sharp"/>
          <w:kern w:val="2"/>
          <w:lang w:eastAsia="zh-CN" w:bidi="hi-IN"/>
        </w:rPr>
        <w:t>установленных  муниципальными</w:t>
      </w:r>
      <w:proofErr w:type="gramEnd"/>
      <w:r w:rsidR="00FA4081" w:rsidRPr="00672015">
        <w:rPr>
          <w:rFonts w:eastAsia="WenQuanYi Zen Hei Sharp"/>
          <w:kern w:val="2"/>
          <w:lang w:eastAsia="zh-CN" w:bidi="hi-IN"/>
        </w:rPr>
        <w:t xml:space="preserve"> правовыми актами</w:t>
      </w:r>
      <w:r w:rsidR="00FA4081">
        <w:rPr>
          <w:rFonts w:eastAsia="WenQuanYi Zen Hei Sharp"/>
          <w:kern w:val="2"/>
          <w:lang w:eastAsia="zh-CN" w:bidi="hi-IN"/>
        </w:rPr>
        <w:t>, составляющих предмет проверки</w:t>
      </w:r>
      <w:r w:rsidR="00FA4081" w:rsidRPr="004969F2">
        <w:rPr>
          <w:color w:val="000000"/>
          <w:sz w:val="28"/>
          <w:szCs w:val="28"/>
        </w:rPr>
        <w:t>:</w:t>
      </w:r>
    </w:p>
    <w:p w14:paraId="399AEB39" w14:textId="77777777" w:rsidR="00FA4081" w:rsidRPr="004969F2" w:rsidRDefault="00FA4081" w:rsidP="00FA4081">
      <w:pPr>
        <w:suppressAutoHyphens/>
        <w:ind w:firstLine="720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279"/>
        <w:gridCol w:w="3260"/>
        <w:gridCol w:w="1417"/>
      </w:tblGrid>
      <w:tr w:rsidR="00FA4081" w:rsidRPr="004969F2" w14:paraId="00E90837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B7DC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N</w:t>
            </w:r>
          </w:p>
          <w:p w14:paraId="0C2037B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п/п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EADA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Вопросы о соблюдении обязательных требований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8DB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Реквизиты НПА, устанавливающие обязательные требования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6E1" w14:textId="77777777" w:rsidR="00224800" w:rsidRDefault="00FA4081" w:rsidP="002E3B3B">
            <w:pPr>
              <w:suppressAutoHyphens/>
              <w:jc w:val="both"/>
            </w:pPr>
            <w:r w:rsidRPr="004969F2">
              <w:t>Ответы на вопросы</w:t>
            </w:r>
          </w:p>
          <w:p w14:paraId="18BC0A6F" w14:textId="2A83E20F" w:rsidR="00FA4081" w:rsidRPr="004969F2" w:rsidRDefault="00FA4081" w:rsidP="002E3B3B">
            <w:pPr>
              <w:suppressAutoHyphens/>
              <w:jc w:val="both"/>
            </w:pPr>
            <w:r w:rsidRPr="004969F2">
              <w:t>(Да/Нет</w:t>
            </w:r>
            <w:r w:rsidR="00224800">
              <w:t>/не требуется</w:t>
            </w:r>
            <w:r w:rsidRPr="004969F2">
              <w:t>)</w:t>
            </w:r>
          </w:p>
        </w:tc>
      </w:tr>
      <w:tr w:rsidR="00224800" w:rsidRPr="004969F2" w14:paraId="38BEBB31" w14:textId="77777777" w:rsidTr="00524660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5C39" w14:textId="0768FDB8" w:rsidR="00224800" w:rsidRPr="004969F2" w:rsidRDefault="00224800" w:rsidP="00224800">
            <w:pPr>
              <w:suppressAutoHyphens/>
              <w:jc w:val="center"/>
            </w:pPr>
            <w:r>
              <w:t>В отношении юридического лица осуществляющего деятельность по управлению МКД</w:t>
            </w:r>
          </w:p>
        </w:tc>
      </w:tr>
      <w:tr w:rsidR="00FA4081" w:rsidRPr="004969F2" w14:paraId="61907929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C8D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BE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Устава организации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E28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ч.3 ст.136 </w:t>
            </w:r>
            <w:hyperlink r:id="rId6" w:tgtFrame="_blank" w:history="1">
              <w:r w:rsidRPr="004969F2">
                <w:rPr>
                  <w:color w:val="0000FF"/>
                </w:rPr>
                <w:t>Жи</w:t>
              </w:r>
              <w:r w:rsidRPr="004969F2">
                <w:rPr>
                  <w:color w:val="0000FF"/>
                </w:rPr>
                <w:t>л</w:t>
              </w:r>
              <w:r w:rsidRPr="004969F2">
                <w:rPr>
                  <w:color w:val="0000FF"/>
                </w:rPr>
                <w:t>ищного кодекса Российской Федерации</w:t>
              </w:r>
            </w:hyperlink>
            <w:r w:rsidRPr="004969F2">
              <w:t xml:space="preserve">, </w:t>
            </w:r>
          </w:p>
          <w:p w14:paraId="5FAB920E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ч.1 ст.52 </w:t>
            </w:r>
            <w:hyperlink r:id="rId7" w:tgtFrame="_blank" w:history="1">
              <w:r w:rsidRPr="004969F2">
                <w:rPr>
                  <w:color w:val="0000FF"/>
                </w:rPr>
                <w:t>Гражданского кодекса Российской Федерации</w:t>
              </w:r>
            </w:hyperlink>
            <w:r w:rsidRPr="004969F2"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1474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5EBCFA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FD9F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3E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513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ч.1 ст.192 </w:t>
            </w:r>
            <w:hyperlink r:id="rId8" w:tgtFrame="_blank" w:history="1">
              <w:r w:rsidRPr="004969F2">
                <w:rPr>
                  <w:color w:val="0000FF"/>
                </w:rPr>
                <w:t>Жилищного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F8C8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4A37F6A1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4811" w14:textId="080287A5" w:rsidR="00FA4081" w:rsidRPr="004969F2" w:rsidRDefault="00AD5E99" w:rsidP="002E3B3B">
            <w:pPr>
              <w:suppressAutoHyphens/>
              <w:jc w:val="both"/>
            </w:pPr>
            <w: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59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Акты осмотра общедомового имущества-конструктивных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BCE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п.13, п.14, </w:t>
            </w:r>
            <w:proofErr w:type="spellStart"/>
            <w:r w:rsidRPr="004969F2">
              <w:t>пп</w:t>
            </w:r>
            <w:proofErr w:type="spellEnd"/>
            <w:r w:rsidRPr="004969F2">
              <w:t>. в)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827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1CB06E2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674" w14:textId="27C0A3FF" w:rsidR="00FA4081" w:rsidRPr="004969F2" w:rsidRDefault="00AD5E99" w:rsidP="002E3B3B">
            <w:pPr>
              <w:suppressAutoHyphens/>
              <w:jc w:val="both"/>
            </w:pPr>
            <w: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1542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7781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6F05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A03E5D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CD71" w14:textId="7ED58537" w:rsidR="00FA4081" w:rsidRPr="004969F2" w:rsidRDefault="00AD5E99" w:rsidP="002E3B3B">
            <w:pPr>
              <w:suppressAutoHyphens/>
              <w:jc w:val="both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2A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C1D9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в (1)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8F0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422230B1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3A94" w14:textId="5B688E88" w:rsidR="00FA4081" w:rsidRPr="004969F2" w:rsidRDefault="00AD5E99" w:rsidP="002E3B3B">
            <w:pPr>
              <w:suppressAutoHyphens/>
              <w:jc w:val="both"/>
            </w:pPr>
            <w: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442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Паспорта готовности многоквартирных домов к эксплуатации в зимний период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799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п.10 приказа Минэнерго России от 12.03.2013 №103, </w:t>
            </w:r>
            <w:proofErr w:type="spellStart"/>
            <w:r w:rsidRPr="004969F2">
              <w:t>пп</w:t>
            </w:r>
            <w:proofErr w:type="spellEnd"/>
            <w:r w:rsidRPr="004969F2">
              <w:t>. 2.6.10. п. 2.6.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E857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745830F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BD09" w14:textId="4C95D011" w:rsidR="00FA4081" w:rsidRPr="004969F2" w:rsidRDefault="00AD5E99" w:rsidP="002E3B3B">
            <w:pPr>
              <w:suppressAutoHyphens/>
              <w:jc w:val="both"/>
            </w:pPr>
            <w:r>
              <w:lastRenderedPageBreak/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C7BA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305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2.1.1; 2.1.5; 2.2.2;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889A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F31634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7130" w14:textId="1526FB82" w:rsidR="00FA4081" w:rsidRPr="004969F2" w:rsidRDefault="00AD5E99" w:rsidP="002E3B3B">
            <w:pPr>
              <w:suppressAutoHyphens/>
              <w:jc w:val="both"/>
            </w:pPr>
            <w: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347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FCE9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2.1.1; 2.1.5; 2.2.2, п.2.3.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6E6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161A7C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FC40" w14:textId="77777777" w:rsidR="00FA4081" w:rsidRDefault="00AD5E99" w:rsidP="002E3B3B">
            <w:pPr>
              <w:suppressAutoHyphens/>
              <w:jc w:val="both"/>
            </w:pPr>
            <w:r>
              <w:t>9</w:t>
            </w:r>
          </w:p>
          <w:p w14:paraId="04BA145A" w14:textId="48C679EB" w:rsidR="00AD5E99" w:rsidRPr="004969F2" w:rsidRDefault="00AD5E99" w:rsidP="002E3B3B">
            <w:pPr>
              <w:suppressAutoHyphens/>
              <w:jc w:val="both"/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82B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3491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2.2.3,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7E36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E19825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9AB1" w14:textId="7B6447D0" w:rsidR="00FA4081" w:rsidRPr="004969F2" w:rsidRDefault="00FA4081" w:rsidP="00AD5E99">
            <w:pPr>
              <w:suppressAutoHyphens/>
              <w:jc w:val="both"/>
            </w:pPr>
            <w:r w:rsidRPr="004969F2">
              <w:t>1</w:t>
            </w:r>
            <w:r w:rsidR="00AD5E99">
              <w:t>0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4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F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п.2.1, п.2.2, п.2,3, п. 11, п. 11.1. ст. 161 </w:t>
            </w:r>
            <w:hyperlink r:id="rId9" w:tgtFrame="_blank" w:history="1">
              <w:r w:rsidRPr="004969F2">
                <w:rPr>
                  <w:color w:val="0000FF"/>
                </w:rPr>
                <w:t>Жилищного кодекса Российской  Федерации</w:t>
              </w:r>
            </w:hyperlink>
            <w:r w:rsidRPr="004969F2">
              <w:t xml:space="preserve">; </w:t>
            </w:r>
          </w:p>
          <w:p w14:paraId="22F9B7BA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д) п. 4 Постановления Правительства РФ от 15.05.2013 № 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2AD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1508673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6ADC" w14:textId="27D379FA" w:rsidR="00FA4081" w:rsidRPr="004969F2" w:rsidRDefault="00AD5E99" w:rsidP="002E3B3B">
            <w:pPr>
              <w:suppressAutoHyphens/>
              <w:jc w:val="both"/>
            </w:pPr>
            <w:r>
              <w:t>11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6C5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072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 4 ст. 165 </w:t>
            </w:r>
            <w:hyperlink r:id="rId10" w:tgtFrame="_blank" w:history="1">
              <w:r w:rsidRPr="004969F2">
                <w:rPr>
                  <w:color w:val="0000FF"/>
                </w:rPr>
                <w:t>Жилищного кодекса Российской Федерации</w:t>
              </w:r>
            </w:hyperlink>
            <w:r w:rsidRPr="004969F2">
              <w:t xml:space="preserve">; </w:t>
            </w:r>
          </w:p>
          <w:p w14:paraId="6D40D3FC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62CE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510EB3" w:rsidRPr="004969F2" w14:paraId="2C8F76E0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25B3" w14:textId="42AB1280" w:rsidR="00510EB3" w:rsidRDefault="00510EB3" w:rsidP="00510EB3">
            <w:pPr>
              <w:suppressAutoHyphens/>
              <w:jc w:val="center"/>
            </w:pPr>
            <w:r>
              <w:t>12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480D" w14:textId="64842E1F" w:rsidR="00510EB3" w:rsidRPr="004969F2" w:rsidRDefault="00510EB3" w:rsidP="00510EB3">
            <w:pPr>
              <w:suppressAutoHyphens/>
              <w:jc w:val="both"/>
            </w:pPr>
            <w:r w:rsidRPr="00510EB3">
              <w:t xml:space="preserve">Наличие заключенного </w:t>
            </w:r>
            <w:r>
              <w:t>до</w:t>
            </w:r>
            <w:r w:rsidRPr="00510EB3">
              <w:t>говора со</w:t>
            </w:r>
            <w:r>
              <w:t xml:space="preserve"> </w:t>
            </w:r>
            <w:r w:rsidRPr="00510EB3">
              <w:t>специализированно</w:t>
            </w:r>
            <w:r>
              <w:t>й организацией на техническое обслуживание внутридомового газового оборудования (ВДГО)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F40D" w14:textId="56B3FCF1" w:rsidR="00510EB3" w:rsidRDefault="00D52DC5" w:rsidP="002E3B3B">
            <w:pPr>
              <w:suppressAutoHyphens/>
              <w:jc w:val="both"/>
            </w:pPr>
            <w:r>
              <w:t>Правила пользования газом утвержденные постановлением Правительства Российской Федерации от 14.05.2013 № 410</w:t>
            </w:r>
          </w:p>
          <w:p w14:paraId="6881F6A8" w14:textId="6EA4226B" w:rsidR="00510EB3" w:rsidRPr="004969F2" w:rsidRDefault="00510EB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865D" w14:textId="77777777" w:rsidR="00510EB3" w:rsidRPr="004969F2" w:rsidRDefault="00510EB3" w:rsidP="002E3B3B">
            <w:pPr>
              <w:suppressAutoHyphens/>
              <w:jc w:val="both"/>
            </w:pPr>
          </w:p>
        </w:tc>
      </w:tr>
      <w:tr w:rsidR="00605813" w:rsidRPr="004969F2" w14:paraId="4D1318E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6AEB" w14:textId="062C67CA" w:rsidR="00605813" w:rsidRDefault="00605813" w:rsidP="00510EB3">
            <w:pPr>
              <w:suppressAutoHyphens/>
              <w:jc w:val="center"/>
            </w:pPr>
            <w:r>
              <w:t>13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923C" w14:textId="259177AC" w:rsidR="00605813" w:rsidRPr="00510EB3" w:rsidRDefault="00605813" w:rsidP="00605813">
            <w:pPr>
              <w:suppressAutoHyphens/>
              <w:jc w:val="both"/>
            </w:pPr>
            <w:r>
              <w:t>Наличие задо</w:t>
            </w:r>
            <w:r w:rsidRPr="00605813">
              <w:t xml:space="preserve">лженности перед ресурсоснабжающими </w:t>
            </w:r>
            <w:r>
              <w:t>п</w:t>
            </w:r>
            <w:r w:rsidRPr="00605813">
              <w:t>редприятиями и организациями</w:t>
            </w:r>
            <w:r w:rsidR="00E84F6E">
              <w:t xml:space="preserve"> (</w:t>
            </w:r>
            <w:r w:rsidR="00E84F6E" w:rsidRPr="00E84F6E">
              <w:t>Акт сверки расчетов</w:t>
            </w:r>
            <w:r w:rsidR="00E84F6E"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F1F8" w14:textId="307B7723" w:rsidR="00605813" w:rsidRDefault="0060581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9FC5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D52DC5" w:rsidRPr="004969F2" w14:paraId="05DB5CC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2963" w14:textId="70AE89E3" w:rsidR="00D52DC5" w:rsidRDefault="00D52DC5" w:rsidP="00510EB3">
            <w:pPr>
              <w:suppressAutoHyphens/>
              <w:jc w:val="center"/>
            </w:pPr>
            <w:r>
              <w:t>14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5FE7" w14:textId="0F63A087" w:rsidR="00D52DC5" w:rsidRDefault="00D52DC5" w:rsidP="00605813">
            <w:pPr>
              <w:suppressAutoHyphens/>
              <w:jc w:val="both"/>
            </w:pPr>
            <w:r>
              <w:t>Раскрытие информации о деятельности организации путем размещения на досках объявлений, официальном сайте 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0FD1" w14:textId="0A5A6CAB" w:rsidR="00D52DC5" w:rsidRDefault="00D52DC5" w:rsidP="002E3B3B">
            <w:pPr>
              <w:suppressAutoHyphens/>
              <w:jc w:val="both"/>
            </w:pPr>
            <w:r>
              <w:t>Ч.1 ст. 161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88CF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605813" w:rsidRPr="004969F2" w14:paraId="3E654CA1" w14:textId="77777777" w:rsidTr="00524660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B428" w14:textId="40E8837F" w:rsidR="00605813" w:rsidRPr="004969F2" w:rsidRDefault="00605813" w:rsidP="00605813">
            <w:pPr>
              <w:suppressAutoHyphens/>
              <w:jc w:val="center"/>
            </w:pPr>
            <w:r>
              <w:t>В отношении юридического лица или индивидуального предпринимателя – арендатора помещения муниципальной собственности</w:t>
            </w:r>
          </w:p>
        </w:tc>
      </w:tr>
      <w:tr w:rsidR="00224800" w:rsidRPr="004969F2" w14:paraId="7497A9D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2C49" w14:textId="33097B4D" w:rsidR="00224800" w:rsidRDefault="00605813" w:rsidP="00510EB3">
            <w:pPr>
              <w:suppressAutoHyphens/>
              <w:jc w:val="center"/>
            </w:pPr>
            <w: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E934" w14:textId="2AD50DD8" w:rsidR="00224800" w:rsidRPr="00510EB3" w:rsidRDefault="00605813" w:rsidP="00510EB3">
            <w:pPr>
              <w:suppressAutoHyphens/>
              <w:jc w:val="both"/>
            </w:pPr>
            <w:r>
              <w:t>Наличие действующего договора аренды муниципального помещения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2CF4" w14:textId="30AEA3F3" w:rsidR="00224800" w:rsidRDefault="002E12C7" w:rsidP="002E3B3B">
            <w:pPr>
              <w:suppressAutoHyphens/>
              <w:jc w:val="both"/>
            </w:pPr>
            <w: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8E43" w14:textId="77777777" w:rsidR="00224800" w:rsidRPr="004969F2" w:rsidRDefault="00224800" w:rsidP="002E3B3B">
            <w:pPr>
              <w:suppressAutoHyphens/>
              <w:jc w:val="both"/>
            </w:pPr>
          </w:p>
        </w:tc>
      </w:tr>
      <w:tr w:rsidR="00605813" w:rsidRPr="004969F2" w14:paraId="10C4D85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3999" w14:textId="2684BE51" w:rsidR="00605813" w:rsidRDefault="00605813" w:rsidP="00510EB3">
            <w:pPr>
              <w:suppressAutoHyphens/>
              <w:jc w:val="center"/>
            </w:pPr>
            <w: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393" w14:textId="426B395F" w:rsidR="00605813" w:rsidRDefault="00605813" w:rsidP="00510EB3">
            <w:pPr>
              <w:suppressAutoHyphens/>
              <w:jc w:val="both"/>
            </w:pPr>
            <w:r>
              <w:t>Наличие заключенных договоров оказания услуг и выполнения работ с 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44F3" w14:textId="76F6AB76" w:rsidR="00605813" w:rsidRDefault="00FD0EED" w:rsidP="002E3B3B">
            <w:pPr>
              <w:suppressAutoHyphens/>
              <w:jc w:val="both"/>
            </w:pPr>
            <w: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C9E2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605813" w:rsidRPr="004969F2" w14:paraId="474CEC6B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D5AD" w14:textId="18AB1418" w:rsidR="00605813" w:rsidRDefault="00605813" w:rsidP="00510EB3">
            <w:pPr>
              <w:suppressAutoHyphens/>
              <w:jc w:val="center"/>
            </w:pPr>
            <w: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4909" w14:textId="3537781F" w:rsidR="00605813" w:rsidRDefault="00605813" w:rsidP="00FD0EED">
            <w:pPr>
              <w:suppressAutoHyphens/>
              <w:jc w:val="both"/>
            </w:pPr>
            <w:r w:rsidRPr="00605813">
              <w:t>Наличие задолженности перед ресурсоснабжающими предприятиями и организациями</w:t>
            </w:r>
            <w:r w:rsidR="00AD295F">
              <w:t>, УО</w:t>
            </w:r>
            <w:r w:rsidR="00FD0EED">
              <w:t xml:space="preserve">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830E" w14:textId="01E7DE92" w:rsidR="00605813" w:rsidRDefault="00FD0EED" w:rsidP="002E3B3B">
            <w:pPr>
              <w:suppressAutoHyphens/>
              <w:jc w:val="both"/>
            </w:pPr>
            <w: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B768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524660" w:rsidRPr="004969F2" w14:paraId="2A03EE6F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748A" w14:textId="47F4E9D9" w:rsidR="00524660" w:rsidRDefault="00524660" w:rsidP="00510EB3">
            <w:pPr>
              <w:suppressAutoHyphens/>
              <w:jc w:val="center"/>
            </w:pPr>
            <w: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F1C" w14:textId="7C588C01" w:rsidR="00524660" w:rsidRPr="00605813" w:rsidRDefault="00524660" w:rsidP="00FD0EED">
            <w:pPr>
              <w:suppressAutoHyphens/>
              <w:jc w:val="both"/>
            </w:pPr>
            <w:r>
              <w:t>Наличие задолженности перед арендодателем</w:t>
            </w:r>
            <w:r w:rsidR="00FD0EED">
              <w:t xml:space="preserve"> 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647A" w14:textId="42C703E5" w:rsidR="00524660" w:rsidRDefault="00FD0EED" w:rsidP="002E3B3B">
            <w:pPr>
              <w:suppressAutoHyphens/>
              <w:jc w:val="both"/>
            </w:pPr>
            <w:r w:rsidRPr="00FD0EED"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72C" w14:textId="77777777" w:rsidR="00524660" w:rsidRPr="004969F2" w:rsidRDefault="00524660" w:rsidP="002E3B3B">
            <w:pPr>
              <w:suppressAutoHyphens/>
              <w:jc w:val="both"/>
            </w:pPr>
          </w:p>
        </w:tc>
      </w:tr>
      <w:tr w:rsidR="00605813" w:rsidRPr="004969F2" w14:paraId="358C93CA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94A" w14:textId="0E413388" w:rsidR="00605813" w:rsidRDefault="00524660" w:rsidP="00510EB3">
            <w:pPr>
              <w:suppressAutoHyphens/>
              <w:jc w:val="center"/>
            </w:pPr>
            <w:r>
              <w:lastRenderedPageBreak/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BF66" w14:textId="40C1AEED" w:rsidR="00605813" w:rsidRPr="00605813" w:rsidRDefault="00605813" w:rsidP="00D52DC5">
            <w:pPr>
              <w:suppressAutoHyphens/>
              <w:jc w:val="both"/>
            </w:pPr>
            <w:r>
              <w:t xml:space="preserve">Наличие жалоб и обращений от граждан на арендаторов помещения </w:t>
            </w:r>
            <w:r w:rsidR="00AD295F">
              <w:t>в управляющую организацию или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526B" w14:textId="77777777" w:rsidR="00605813" w:rsidRDefault="0060581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ACB5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524660" w:rsidRPr="004969F2" w14:paraId="3084CA3F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CC5D" w14:textId="422AE5F1" w:rsidR="00524660" w:rsidRDefault="00524660" w:rsidP="00510EB3">
            <w:pPr>
              <w:suppressAutoHyphens/>
              <w:jc w:val="center"/>
            </w:pPr>
            <w:r>
              <w:t>6.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0C49" w14:textId="76B07CEC" w:rsidR="00524660" w:rsidRDefault="00524660" w:rsidP="00AD295F">
            <w:pPr>
              <w:suppressAutoHyphens/>
              <w:jc w:val="both"/>
            </w:pPr>
            <w:r>
              <w:t xml:space="preserve">Наличие обращений от </w:t>
            </w:r>
            <w:r w:rsidR="00AD295F">
              <w:t>граждан</w:t>
            </w:r>
            <w:r>
              <w:t xml:space="preserve"> на использование помещения не по назначению</w:t>
            </w:r>
            <w:r w:rsidR="00AD295F">
              <w:t xml:space="preserve">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A23" w14:textId="77777777" w:rsidR="00524660" w:rsidRDefault="00524660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6F4" w14:textId="77777777" w:rsidR="00524660" w:rsidRPr="004969F2" w:rsidRDefault="00524660" w:rsidP="002E3B3B">
            <w:pPr>
              <w:suppressAutoHyphens/>
              <w:jc w:val="both"/>
            </w:pPr>
          </w:p>
        </w:tc>
      </w:tr>
      <w:tr w:rsidR="00D52DC5" w:rsidRPr="004969F2" w14:paraId="3AD7DA89" w14:textId="77777777" w:rsidTr="004F58E3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833F" w14:textId="21C774F0" w:rsidR="00D52DC5" w:rsidRPr="004969F2" w:rsidRDefault="00D52DC5" w:rsidP="00D52DC5">
            <w:pPr>
              <w:suppressAutoHyphens/>
              <w:jc w:val="center"/>
            </w:pPr>
            <w:r>
              <w:t>В отношении нанимателя жилого помещения</w:t>
            </w:r>
          </w:p>
        </w:tc>
      </w:tr>
      <w:tr w:rsidR="00D52DC5" w:rsidRPr="004969F2" w14:paraId="0D9F4ED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6F2E" w14:textId="70C8F28D" w:rsidR="00D52DC5" w:rsidRDefault="00D52DC5" w:rsidP="00510EB3">
            <w:pPr>
              <w:suppressAutoHyphens/>
              <w:jc w:val="center"/>
            </w:pPr>
            <w:r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2495" w14:textId="151B9830" w:rsidR="00D52DC5" w:rsidRDefault="00D52DC5" w:rsidP="00605813">
            <w:pPr>
              <w:suppressAutoHyphens/>
              <w:jc w:val="both"/>
            </w:pPr>
            <w:r>
              <w:t>Наличие действующего договора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3F0C" w14:textId="05936990" w:rsidR="00D52DC5" w:rsidRDefault="00641814" w:rsidP="002E3B3B">
            <w:pPr>
              <w:suppressAutoHyphens/>
              <w:jc w:val="both"/>
            </w:pPr>
            <w: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DCE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5EDDC620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4417" w14:textId="01CC9CF7" w:rsidR="00D52DC5" w:rsidRDefault="00D52DC5" w:rsidP="00510EB3">
            <w:pPr>
              <w:suppressAutoHyphens/>
              <w:jc w:val="center"/>
            </w:pPr>
            <w:r>
              <w:t>2.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F1F5" w14:textId="6968C0E1" w:rsidR="00D52DC5" w:rsidRDefault="00D52DC5" w:rsidP="00605813">
            <w:pPr>
              <w:suppressAutoHyphens/>
              <w:jc w:val="both"/>
            </w:pPr>
            <w:r>
              <w:t>Количество граждан зарегистрированных по договору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2868" w14:textId="2CB601EF" w:rsidR="00D52DC5" w:rsidRDefault="00641814" w:rsidP="002E3B3B">
            <w:pPr>
              <w:suppressAutoHyphens/>
              <w:jc w:val="both"/>
            </w:pPr>
            <w:r>
              <w:t>СТ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06E9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58FC4FAD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60C9" w14:textId="4DFFFE3B" w:rsidR="00D52DC5" w:rsidRDefault="00D52DC5" w:rsidP="00510EB3">
            <w:pPr>
              <w:suppressAutoHyphens/>
              <w:jc w:val="center"/>
            </w:pPr>
            <w: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B258" w14:textId="2CCE43E9" w:rsidR="00D52DC5" w:rsidRDefault="00D52DC5" w:rsidP="00605813">
            <w:pPr>
              <w:suppressAutoHyphens/>
              <w:jc w:val="both"/>
            </w:pPr>
            <w:r>
              <w:t>Фактическое проживание нанимателя в жилом помещений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C412" w14:textId="360D849B" w:rsidR="00D52DC5" w:rsidRDefault="00641814" w:rsidP="002E3B3B">
            <w:pPr>
              <w:suppressAutoHyphens/>
              <w:jc w:val="both"/>
            </w:pPr>
            <w: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A1D0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71D9BA96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9B0B" w14:textId="247CEE34" w:rsidR="00D52DC5" w:rsidRDefault="00D52DC5" w:rsidP="00510EB3">
            <w:pPr>
              <w:suppressAutoHyphens/>
              <w:jc w:val="center"/>
            </w:pPr>
            <w: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BEE1" w14:textId="45102D08" w:rsidR="00D52DC5" w:rsidRDefault="005A34E2" w:rsidP="00605813">
            <w:pPr>
              <w:suppressAutoHyphens/>
              <w:jc w:val="both"/>
            </w:pPr>
            <w:r w:rsidRPr="005A34E2">
              <w:t>Наличие заключенных договоров оказания услуг и выполнения работ с 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4F6" w14:textId="4BB6D31C" w:rsidR="00D52DC5" w:rsidRDefault="00FD0EED" w:rsidP="002E3B3B">
            <w:pPr>
              <w:suppressAutoHyphens/>
              <w:jc w:val="both"/>
            </w:pPr>
            <w: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630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5A34E2" w:rsidRPr="004969F2" w14:paraId="32FC0E18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554C" w14:textId="0AB58F74" w:rsidR="005A34E2" w:rsidRDefault="005A34E2" w:rsidP="00510EB3">
            <w:pPr>
              <w:suppressAutoHyphens/>
              <w:jc w:val="center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0D96" w14:textId="0B62AE5A" w:rsidR="005A34E2" w:rsidRPr="005A34E2" w:rsidRDefault="005A34E2" w:rsidP="005A34E2">
            <w:pPr>
              <w:suppressAutoHyphens/>
              <w:jc w:val="both"/>
            </w:pPr>
            <w:r w:rsidRPr="005A34E2">
              <w:t xml:space="preserve">Наличие задолженности </w:t>
            </w:r>
            <w:r>
              <w:t>за жилищно-коммунальные услуги</w:t>
            </w:r>
            <w:r w:rsidR="00FD0EED">
              <w:t xml:space="preserve"> (квитанция за ЖКУ)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56D7" w14:textId="77777777" w:rsidR="00641814" w:rsidRDefault="00641814" w:rsidP="002E3B3B">
            <w:pPr>
              <w:suppressAutoHyphens/>
              <w:jc w:val="both"/>
            </w:pPr>
            <w:r>
              <w:t xml:space="preserve"> Ст. 67 ЖК РФ</w:t>
            </w:r>
          </w:p>
          <w:p w14:paraId="2289308D" w14:textId="498EA637" w:rsidR="005A34E2" w:rsidRDefault="00FD0EED" w:rsidP="002E3B3B">
            <w:pPr>
              <w:suppressAutoHyphens/>
              <w:jc w:val="both"/>
            </w:pPr>
            <w:r w:rsidRPr="00FD0EED"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4AD9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0BB2892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B935" w14:textId="5B43F23C" w:rsidR="005A34E2" w:rsidRDefault="005A34E2" w:rsidP="00510EB3">
            <w:pPr>
              <w:suppressAutoHyphens/>
              <w:jc w:val="center"/>
            </w:pPr>
            <w: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D709" w14:textId="7582D0B2" w:rsidR="005A34E2" w:rsidRPr="005A34E2" w:rsidRDefault="005A34E2" w:rsidP="005A34E2">
            <w:pPr>
              <w:suppressAutoHyphens/>
              <w:jc w:val="both"/>
            </w:pPr>
            <w:r>
              <w:t>Наличие факта использования жилого помещений  не по назначению</w:t>
            </w:r>
            <w:r w:rsidR="00A32B6E">
              <w:t xml:space="preserve"> (</w:t>
            </w:r>
            <w:r w:rsidR="00A32B6E" w:rsidRPr="00A32B6E">
              <w:t>по факту визуального осмотра</w:t>
            </w:r>
            <w:r w:rsidR="00A32B6E"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3143" w14:textId="368D2557" w:rsidR="005A34E2" w:rsidRDefault="005A34E2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B722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0AFB5A9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BDC" w14:textId="67D02528" w:rsidR="005A34E2" w:rsidRDefault="005A34E2" w:rsidP="00510EB3">
            <w:pPr>
              <w:suppressAutoHyphens/>
              <w:jc w:val="center"/>
            </w:pPr>
            <w: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AE84" w14:textId="2B42724F" w:rsidR="005A34E2" w:rsidRDefault="005A34E2" w:rsidP="00605813">
            <w:pPr>
              <w:suppressAutoHyphens/>
              <w:jc w:val="both"/>
            </w:pPr>
            <w:r>
              <w:t xml:space="preserve">Наличие факта сдачи жилого помещения  в </w:t>
            </w:r>
            <w:proofErr w:type="spellStart"/>
            <w:r>
              <w:t>поднайм</w:t>
            </w:r>
            <w:proofErr w:type="spellEnd"/>
            <w:r>
              <w:t xml:space="preserve"> третьи лицам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F59D" w14:textId="2E286BE1" w:rsidR="005A34E2" w:rsidRDefault="00641814" w:rsidP="002E3B3B">
            <w:pPr>
              <w:suppressAutoHyphens/>
              <w:jc w:val="both"/>
            </w:pPr>
            <w: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6505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17285C0B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2B94" w14:textId="025FBE6F" w:rsidR="005A34E2" w:rsidRDefault="005A34E2" w:rsidP="00510EB3">
            <w:pPr>
              <w:suppressAutoHyphens/>
              <w:jc w:val="center"/>
            </w:pPr>
            <w: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CD2" w14:textId="7574E761" w:rsidR="005A34E2" w:rsidRDefault="005A34E2" w:rsidP="005A34E2">
            <w:pPr>
              <w:suppressAutoHyphens/>
              <w:jc w:val="both"/>
            </w:pPr>
            <w:r>
              <w:t>Наличие жалоб граждан на нанимателя или членов его семьи.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807" w14:textId="77777777" w:rsidR="005A34E2" w:rsidRDefault="005A34E2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BFD1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428B6088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EC55" w14:textId="78031480" w:rsidR="005A34E2" w:rsidRDefault="005A34E2" w:rsidP="00510EB3">
            <w:pPr>
              <w:suppressAutoHyphens/>
              <w:jc w:val="center"/>
            </w:pPr>
            <w:r>
              <w:t>9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6140" w14:textId="4BB0E442" w:rsidR="005A34E2" w:rsidRDefault="005A34E2" w:rsidP="005A34E2">
            <w:pPr>
              <w:suppressAutoHyphens/>
              <w:jc w:val="both"/>
            </w:pPr>
            <w:r>
              <w:t>Наличие договора на техническое обслуживание внутриквартирного газового оборудования ВКГО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D56D" w14:textId="2FFE932B" w:rsidR="005A34E2" w:rsidRDefault="002E12C7" w:rsidP="002E3B3B">
            <w:pPr>
              <w:suppressAutoHyphens/>
              <w:jc w:val="both"/>
            </w:pPr>
            <w:r w:rsidRPr="002E12C7">
              <w:t>Правила пользования газом утвержденные постановлением Правительства Российской Федерации от 14.05.2013 № 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9621" w14:textId="77777777" w:rsidR="005A34E2" w:rsidRPr="004969F2" w:rsidRDefault="005A34E2" w:rsidP="002E3B3B">
            <w:pPr>
              <w:suppressAutoHyphens/>
              <w:jc w:val="both"/>
            </w:pPr>
          </w:p>
        </w:tc>
      </w:tr>
    </w:tbl>
    <w:p w14:paraId="7E6C2528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___________________________________________________________</w:t>
      </w:r>
    </w:p>
    <w:p w14:paraId="15DA659F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(подпись) (должность, ФИО должностного лица, проводящего плановую</w:t>
      </w:r>
    </w:p>
    <w:p w14:paraId="7679426D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проверку и заполняющего проверочный лист)</w:t>
      </w:r>
    </w:p>
    <w:p w14:paraId="24F63C3F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______________________20_____г.</w:t>
      </w:r>
    </w:p>
    <w:p w14:paraId="1571FF0D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</w:p>
    <w:p w14:paraId="5152581C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____________________________________________________________</w:t>
      </w:r>
    </w:p>
    <w:p w14:paraId="5F0B0176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(подпись) (должность, ФИО должностного лица, в отношении которого</w:t>
      </w:r>
    </w:p>
    <w:p w14:paraId="4443FD29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проводится проверка)</w:t>
      </w:r>
    </w:p>
    <w:p w14:paraId="7F53D9F1" w14:textId="77777777" w:rsidR="00FA4081" w:rsidRPr="004969F2" w:rsidRDefault="00FA4081" w:rsidP="00FA4081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969F2">
        <w:rPr>
          <w:color w:val="000000"/>
          <w:sz w:val="28"/>
          <w:szCs w:val="28"/>
        </w:rPr>
        <w:t>______________________20_____г.</w:t>
      </w:r>
    </w:p>
    <w:p w14:paraId="33830CE5" w14:textId="77777777" w:rsidR="009A1774" w:rsidRDefault="009A1774" w:rsidP="009A1774">
      <w:pPr>
        <w:shd w:val="clear" w:color="auto" w:fill="FFFFFF"/>
        <w:ind w:firstLine="709"/>
        <w:jc w:val="center"/>
        <w:outlineLvl w:val="2"/>
        <w:rPr>
          <w:sz w:val="28"/>
          <w:szCs w:val="28"/>
        </w:rPr>
      </w:pPr>
    </w:p>
    <w:sectPr w:rsidR="009A1774" w:rsidSect="004276D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3F"/>
    <w:multiLevelType w:val="hybridMultilevel"/>
    <w:tmpl w:val="9EA4951A"/>
    <w:lvl w:ilvl="0" w:tplc="9DA42D64">
      <w:start w:val="1"/>
      <w:numFmt w:val="decimal"/>
      <w:lvlText w:val="%1."/>
      <w:lvlJc w:val="left"/>
      <w:pPr>
        <w:ind w:left="498" w:hanging="278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BD7A8D7A">
      <w:numFmt w:val="bullet"/>
      <w:lvlText w:val="•"/>
      <w:lvlJc w:val="left"/>
      <w:pPr>
        <w:ind w:left="860" w:hanging="278"/>
      </w:pPr>
      <w:rPr>
        <w:rFonts w:hint="default"/>
        <w:lang w:val="ru-RU" w:eastAsia="en-US" w:bidi="ar-SA"/>
      </w:rPr>
    </w:lvl>
    <w:lvl w:ilvl="2" w:tplc="0B200E64">
      <w:numFmt w:val="bullet"/>
      <w:lvlText w:val="•"/>
      <w:lvlJc w:val="left"/>
      <w:pPr>
        <w:ind w:left="1955" w:hanging="278"/>
      </w:pPr>
      <w:rPr>
        <w:rFonts w:hint="default"/>
        <w:lang w:val="ru-RU" w:eastAsia="en-US" w:bidi="ar-SA"/>
      </w:rPr>
    </w:lvl>
    <w:lvl w:ilvl="3" w:tplc="5AF62998">
      <w:numFmt w:val="bullet"/>
      <w:lvlText w:val="•"/>
      <w:lvlJc w:val="left"/>
      <w:pPr>
        <w:ind w:left="3051" w:hanging="278"/>
      </w:pPr>
      <w:rPr>
        <w:rFonts w:hint="default"/>
        <w:lang w:val="ru-RU" w:eastAsia="en-US" w:bidi="ar-SA"/>
      </w:rPr>
    </w:lvl>
    <w:lvl w:ilvl="4" w:tplc="F94C776C">
      <w:numFmt w:val="bullet"/>
      <w:lvlText w:val="•"/>
      <w:lvlJc w:val="left"/>
      <w:pPr>
        <w:ind w:left="4146" w:hanging="278"/>
      </w:pPr>
      <w:rPr>
        <w:rFonts w:hint="default"/>
        <w:lang w:val="ru-RU" w:eastAsia="en-US" w:bidi="ar-SA"/>
      </w:rPr>
    </w:lvl>
    <w:lvl w:ilvl="5" w:tplc="E1EEEA0C">
      <w:numFmt w:val="bullet"/>
      <w:lvlText w:val="•"/>
      <w:lvlJc w:val="left"/>
      <w:pPr>
        <w:ind w:left="5242" w:hanging="278"/>
      </w:pPr>
      <w:rPr>
        <w:rFonts w:hint="default"/>
        <w:lang w:val="ru-RU" w:eastAsia="en-US" w:bidi="ar-SA"/>
      </w:rPr>
    </w:lvl>
    <w:lvl w:ilvl="6" w:tplc="4C3C0034">
      <w:numFmt w:val="bullet"/>
      <w:lvlText w:val="•"/>
      <w:lvlJc w:val="left"/>
      <w:pPr>
        <w:ind w:left="6337" w:hanging="278"/>
      </w:pPr>
      <w:rPr>
        <w:rFonts w:hint="default"/>
        <w:lang w:val="ru-RU" w:eastAsia="en-US" w:bidi="ar-SA"/>
      </w:rPr>
    </w:lvl>
    <w:lvl w:ilvl="7" w:tplc="3EF0F794">
      <w:numFmt w:val="bullet"/>
      <w:lvlText w:val="•"/>
      <w:lvlJc w:val="left"/>
      <w:pPr>
        <w:ind w:left="7433" w:hanging="278"/>
      </w:pPr>
      <w:rPr>
        <w:rFonts w:hint="default"/>
        <w:lang w:val="ru-RU" w:eastAsia="en-US" w:bidi="ar-SA"/>
      </w:rPr>
    </w:lvl>
    <w:lvl w:ilvl="8" w:tplc="A7C81FE0">
      <w:numFmt w:val="bullet"/>
      <w:lvlText w:val="•"/>
      <w:lvlJc w:val="left"/>
      <w:pPr>
        <w:ind w:left="8528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66F1"/>
    <w:multiLevelType w:val="hybridMultilevel"/>
    <w:tmpl w:val="FE6C2126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99"/>
    <w:rsid w:val="00167314"/>
    <w:rsid w:val="001A2B49"/>
    <w:rsid w:val="00202A9D"/>
    <w:rsid w:val="00224800"/>
    <w:rsid w:val="002340F7"/>
    <w:rsid w:val="00261130"/>
    <w:rsid w:val="002B1863"/>
    <w:rsid w:val="002E00AC"/>
    <w:rsid w:val="002E12C7"/>
    <w:rsid w:val="00310D93"/>
    <w:rsid w:val="004276DF"/>
    <w:rsid w:val="00473710"/>
    <w:rsid w:val="004C2567"/>
    <w:rsid w:val="00510EB3"/>
    <w:rsid w:val="00524660"/>
    <w:rsid w:val="005A34E2"/>
    <w:rsid w:val="005F2CA1"/>
    <w:rsid w:val="00605813"/>
    <w:rsid w:val="00641814"/>
    <w:rsid w:val="00651732"/>
    <w:rsid w:val="006A7C68"/>
    <w:rsid w:val="00706066"/>
    <w:rsid w:val="00741014"/>
    <w:rsid w:val="0079683C"/>
    <w:rsid w:val="0086569B"/>
    <w:rsid w:val="008A3A42"/>
    <w:rsid w:val="00936EBC"/>
    <w:rsid w:val="009A1774"/>
    <w:rsid w:val="00A32B6E"/>
    <w:rsid w:val="00A95C7B"/>
    <w:rsid w:val="00AD295F"/>
    <w:rsid w:val="00AD5E99"/>
    <w:rsid w:val="00B34748"/>
    <w:rsid w:val="00B61116"/>
    <w:rsid w:val="00BD5E29"/>
    <w:rsid w:val="00C34C84"/>
    <w:rsid w:val="00CF5B56"/>
    <w:rsid w:val="00D47699"/>
    <w:rsid w:val="00D52DC5"/>
    <w:rsid w:val="00DA2C29"/>
    <w:rsid w:val="00DA5FAD"/>
    <w:rsid w:val="00DE47D1"/>
    <w:rsid w:val="00E32D8F"/>
    <w:rsid w:val="00E84F6E"/>
    <w:rsid w:val="00E913FE"/>
    <w:rsid w:val="00F6321E"/>
    <w:rsid w:val="00F63748"/>
    <w:rsid w:val="00FA4081"/>
    <w:rsid w:val="00FA5563"/>
    <w:rsid w:val="00FC36D7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0E4"/>
  <w15:chartTrackingRefBased/>
  <w15:docId w15:val="{780BF7B3-6EA8-44F0-92D3-30CF83B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699"/>
  </w:style>
  <w:style w:type="character" w:styleId="a3">
    <w:name w:val="Hyperlink"/>
    <w:basedOn w:val="a0"/>
    <w:rsid w:val="00D47699"/>
    <w:rPr>
      <w:color w:val="0000FF"/>
      <w:u w:val="single"/>
    </w:rPr>
  </w:style>
  <w:style w:type="paragraph" w:customStyle="1" w:styleId="Heading">
    <w:name w:val="Heading"/>
    <w:rsid w:val="00D47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4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7">
    <w:name w:val="Style7"/>
    <w:basedOn w:val="a"/>
    <w:rsid w:val="00D47699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basedOn w:val="a0"/>
    <w:rsid w:val="00D4769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1"/>
    <w:qFormat/>
    <w:rsid w:val="00936EBC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36EBC"/>
    <w:rPr>
      <w:rFonts w:ascii="Cambria" w:eastAsia="Cambria" w:hAnsi="Cambria" w:cs="Cambria"/>
      <w:sz w:val="27"/>
      <w:szCs w:val="27"/>
    </w:rPr>
  </w:style>
  <w:style w:type="paragraph" w:styleId="a6">
    <w:name w:val="List Paragraph"/>
    <w:basedOn w:val="a"/>
    <w:link w:val="a7"/>
    <w:qFormat/>
    <w:rsid w:val="00936EBC"/>
    <w:pPr>
      <w:widowControl w:val="0"/>
      <w:autoSpaceDE w:val="0"/>
      <w:autoSpaceDN w:val="0"/>
      <w:ind w:left="530" w:firstLine="700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a8">
    <w:name w:val="Table Grid"/>
    <w:basedOn w:val="a1"/>
    <w:uiPriority w:val="59"/>
    <w:rsid w:val="009A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A177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a">
    <w:name w:val="Знак Знак Знак"/>
    <w:basedOn w:val="a"/>
    <w:rsid w:val="001673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Абзац списка Знак"/>
    <w:link w:val="a6"/>
    <w:locked/>
    <w:rsid w:val="00E32D8F"/>
    <w:rPr>
      <w:rFonts w:ascii="Cambria" w:eastAsia="Cambria" w:hAnsi="Cambria" w:cs="Cambria"/>
    </w:rPr>
  </w:style>
  <w:style w:type="paragraph" w:customStyle="1" w:styleId="ConsPlusNonformat">
    <w:name w:val="ConsPlusNonformat"/>
    <w:rsid w:val="00FA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A4730E2-0388-4AEE-BD89-0CBC2C54574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610C-1856-4F95-80F9-3E9A0E4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Мельников Александр Геннадьевич</cp:lastModifiedBy>
  <cp:revision>7</cp:revision>
  <cp:lastPrinted>2022-02-28T13:15:00Z</cp:lastPrinted>
  <dcterms:created xsi:type="dcterms:W3CDTF">2022-03-02T09:49:00Z</dcterms:created>
  <dcterms:modified xsi:type="dcterms:W3CDTF">2022-03-03T08:07:00Z</dcterms:modified>
</cp:coreProperties>
</file>