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08B3" w14:textId="6733B37C" w:rsidR="00EA7A70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 Уполномоченный орган</w:t>
      </w:r>
    </w:p>
    <w:p w14:paraId="1FCAB980" w14:textId="77777777" w:rsidR="00F80666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 по экономике </w:t>
      </w:r>
    </w:p>
    <w:p w14:paraId="77293676" w14:textId="031B4ECC" w:rsidR="00F80666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инвестициям администрации </w:t>
      </w:r>
    </w:p>
    <w:p w14:paraId="45798B64" w14:textId="0D5B005A" w:rsidR="00EA7A70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Тихв</w:t>
      </w:r>
      <w:r w:rsidR="00F80666">
        <w:rPr>
          <w:sz w:val="24"/>
          <w:szCs w:val="24"/>
        </w:rPr>
        <w:t>инского</w:t>
      </w:r>
      <w:r>
        <w:rPr>
          <w:sz w:val="24"/>
          <w:szCs w:val="24"/>
        </w:rPr>
        <w:t xml:space="preserve"> района</w:t>
      </w:r>
    </w:p>
    <w:p w14:paraId="040E08FF" w14:textId="77777777" w:rsidR="00EA7A70" w:rsidRDefault="00EA7A70" w:rsidP="009A30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C41A6A" w14:textId="00E59EE9" w:rsidR="009A3052" w:rsidRPr="00EE1514" w:rsidRDefault="009A3052" w:rsidP="009A305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УВЕДОМЛЕНИЕ</w:t>
      </w:r>
    </w:p>
    <w:p w14:paraId="7C361505" w14:textId="6F325EC1" w:rsidR="009A3052" w:rsidRPr="00EE1514" w:rsidRDefault="009A3052" w:rsidP="009A3052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EE1514">
        <w:rPr>
          <w:bCs/>
          <w:sz w:val="24"/>
          <w:szCs w:val="24"/>
        </w:rPr>
        <w:t xml:space="preserve">о проведении публичного обсуждения </w:t>
      </w:r>
    </w:p>
    <w:p w14:paraId="41D149B7" w14:textId="14D3BD36" w:rsidR="009A3052" w:rsidRPr="00EE1514" w:rsidRDefault="00EA7A70" w:rsidP="009A305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проекта </w:t>
      </w:r>
      <w:r w:rsidR="009A3052" w:rsidRPr="00EE1514">
        <w:rPr>
          <w:bCs/>
          <w:sz w:val="24"/>
          <w:szCs w:val="24"/>
        </w:rPr>
        <w:t>муниципального нормативного правового акта</w:t>
      </w:r>
    </w:p>
    <w:p w14:paraId="6E2D0A3F" w14:textId="77777777" w:rsidR="009A3052" w:rsidRDefault="009A3052" w:rsidP="009A3052">
      <w:pPr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</w:p>
    <w:p w14:paraId="30F19D3D" w14:textId="77777777" w:rsidR="00F80666" w:rsidRDefault="009A3052" w:rsidP="009A3052">
      <w:pPr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Настоящим</w:t>
      </w:r>
      <w:r w:rsidRPr="00EE1514">
        <w:rPr>
          <w:sz w:val="24"/>
          <w:szCs w:val="24"/>
        </w:rPr>
        <w:t xml:space="preserve"> </w:t>
      </w:r>
      <w:r>
        <w:rPr>
          <w:sz w:val="24"/>
          <w:szCs w:val="24"/>
        </w:rPr>
        <w:t>отдел экономического анализа и природопользования комитета по экономике и инвестициям администрации Тихвинского района</w:t>
      </w:r>
    </w:p>
    <w:p w14:paraId="647999A3" w14:textId="49AA9A63" w:rsidR="009A3052" w:rsidRPr="00F80666" w:rsidRDefault="009A3052" w:rsidP="009A3052">
      <w:pPr>
        <w:autoSpaceDE w:val="0"/>
        <w:autoSpaceDN w:val="0"/>
        <w:adjustRightInd w:val="0"/>
        <w:ind w:firstLine="720"/>
        <w:jc w:val="left"/>
        <w:rPr>
          <w:b/>
          <w:bCs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 w:rsidRPr="00F80666">
        <w:rPr>
          <w:b/>
          <w:bCs/>
          <w:sz w:val="24"/>
          <w:szCs w:val="24"/>
        </w:rPr>
        <w:t xml:space="preserve">уведомляет о проведении публичного обсуждения </w:t>
      </w:r>
      <w:r w:rsidRPr="00F80666">
        <w:rPr>
          <w:b/>
          <w:bCs/>
          <w:sz w:val="24"/>
          <w:szCs w:val="24"/>
        </w:rPr>
        <w:t xml:space="preserve">проекта </w:t>
      </w:r>
      <w:r w:rsidRPr="00F80666">
        <w:rPr>
          <w:b/>
          <w:bCs/>
          <w:sz w:val="24"/>
          <w:szCs w:val="24"/>
        </w:rPr>
        <w:t xml:space="preserve">муниципального нормативного правового акта: </w:t>
      </w:r>
    </w:p>
    <w:p w14:paraId="43351A7D" w14:textId="1A6A5DB5" w:rsidR="009A3052" w:rsidRPr="009A3052" w:rsidRDefault="00AF6CAE" w:rsidP="00AF6CAE">
      <w:pPr>
        <w:autoSpaceDE w:val="0"/>
        <w:autoSpaceDN w:val="0"/>
        <w:adjustRightInd w:val="0"/>
        <w:ind w:firstLine="720"/>
        <w:rPr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«</w:t>
      </w:r>
      <w:r w:rsidRPr="009662E0">
        <w:rPr>
          <w:color w:val="000000"/>
          <w:sz w:val="24"/>
          <w:szCs w:val="24"/>
        </w:rPr>
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 w:rsidRPr="009662E0">
        <w:rPr>
          <w:sz w:val="24"/>
          <w:szCs w:val="24"/>
        </w:rPr>
        <w:t>Организаци</w:t>
      </w:r>
      <w:r>
        <w:rPr>
          <w:sz w:val="24"/>
          <w:szCs w:val="24"/>
        </w:rPr>
        <w:t>я</w:t>
      </w:r>
      <w:r w:rsidRPr="009662E0">
        <w:rPr>
          <w:sz w:val="24"/>
          <w:szCs w:val="24"/>
        </w:rPr>
        <w:t xml:space="preserve"> общественных </w:t>
      </w:r>
      <w:r>
        <w:rPr>
          <w:sz w:val="24"/>
          <w:szCs w:val="24"/>
        </w:rPr>
        <w:t xml:space="preserve">обсуждений предварительных материалов оценки воздействия на окружающую среду (или объекта государственной экологической экспертизы, включая предварительные материалы оценки воздействия на окружающую среду) и технического задания на проведение оценки воздействия на окружающую среду на территории муниципального образования </w:t>
      </w:r>
      <w:r w:rsidRPr="009662E0">
        <w:rPr>
          <w:sz w:val="24"/>
          <w:szCs w:val="24"/>
        </w:rPr>
        <w:t>Тихвинский муниципальный район Ленинградской области</w:t>
      </w:r>
      <w:r w:rsidRPr="009662E0">
        <w:rPr>
          <w:color w:val="000000"/>
          <w:sz w:val="24"/>
          <w:szCs w:val="24"/>
        </w:rPr>
        <w:t>»</w:t>
      </w:r>
      <w:r w:rsidR="00F80666">
        <w:rPr>
          <w:color w:val="000000"/>
          <w:sz w:val="24"/>
          <w:szCs w:val="24"/>
        </w:rPr>
        <w:t>.</w:t>
      </w:r>
    </w:p>
    <w:p w14:paraId="157D21B3" w14:textId="7D99A837" w:rsidR="009A3052" w:rsidRPr="00EE1514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Разработчик</w:t>
      </w:r>
      <w:r w:rsidRPr="00EE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проекта </w:t>
      </w:r>
      <w:r w:rsidRPr="00EE1514">
        <w:rPr>
          <w:sz w:val="24"/>
          <w:szCs w:val="24"/>
        </w:rPr>
        <w:t>муниципального нормативного правового акта:</w:t>
      </w:r>
      <w:r w:rsidR="00AF6CAE">
        <w:rPr>
          <w:sz w:val="24"/>
          <w:szCs w:val="24"/>
        </w:rPr>
        <w:t xml:space="preserve"> отдел </w:t>
      </w:r>
      <w:r w:rsidR="00AF6CAE">
        <w:rPr>
          <w:sz w:val="24"/>
          <w:szCs w:val="24"/>
        </w:rPr>
        <w:t>экономического анализа и природопользования комитета по экономике и инвестициям администрации Тихвинского района</w:t>
      </w:r>
      <w:r w:rsidR="00F80666">
        <w:rPr>
          <w:sz w:val="24"/>
          <w:szCs w:val="24"/>
        </w:rPr>
        <w:t>.</w:t>
      </w:r>
    </w:p>
    <w:p w14:paraId="2932B3FB" w14:textId="1C6A2212" w:rsidR="009A3052" w:rsidRPr="0065034D" w:rsidRDefault="009A3052" w:rsidP="0065034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Срок проведения публичного обсуждения</w:t>
      </w:r>
      <w:r w:rsidRPr="00EE1514">
        <w:rPr>
          <w:sz w:val="24"/>
          <w:szCs w:val="24"/>
        </w:rPr>
        <w:t xml:space="preserve">: </w:t>
      </w:r>
      <w:r w:rsidR="00B133ED">
        <w:rPr>
          <w:sz w:val="24"/>
          <w:szCs w:val="24"/>
        </w:rPr>
        <w:t>7 календарных дней с даты опубликования проекта нормативного правового акта на официальном сайте</w:t>
      </w:r>
      <w:r w:rsidR="00B133ED">
        <w:rPr>
          <w:rFonts w:ascii="Roboto" w:hAnsi="Roboto"/>
          <w:i/>
          <w:iCs/>
          <w:color w:val="052635"/>
          <w:sz w:val="27"/>
          <w:szCs w:val="27"/>
          <w:shd w:val="clear" w:color="auto" w:fill="FFFFE0"/>
        </w:rPr>
        <w:t>: </w:t>
      </w:r>
      <w:hyperlink r:id="rId4" w:tgtFrame="_blank" w:history="1">
        <w:r w:rsidR="00B133ED" w:rsidRPr="0065034D">
          <w:rPr>
            <w:rStyle w:val="a3"/>
            <w:color w:val="000080"/>
            <w:sz w:val="24"/>
            <w:szCs w:val="24"/>
          </w:rPr>
          <w:t>http://regulation.lenreg.ru</w:t>
        </w:r>
      </w:hyperlink>
      <w:r w:rsidR="0065034D">
        <w:rPr>
          <w:sz w:val="24"/>
          <w:szCs w:val="24"/>
        </w:rPr>
        <w:t>.</w:t>
      </w:r>
    </w:p>
    <w:p w14:paraId="25B52C27" w14:textId="69A7A494" w:rsidR="009A3052" w:rsidRPr="00EE1514" w:rsidRDefault="009A3052" w:rsidP="00A35B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Способ направления ответов</w:t>
      </w:r>
      <w:r w:rsidRPr="00EE1514">
        <w:rPr>
          <w:sz w:val="24"/>
          <w:szCs w:val="24"/>
        </w:rPr>
        <w:t>: направление по электронной почте на адрес</w:t>
      </w:r>
      <w:r w:rsidR="0065034D">
        <w:rPr>
          <w:sz w:val="24"/>
          <w:szCs w:val="24"/>
        </w:rPr>
        <w:t>:</w:t>
      </w:r>
      <w:r w:rsidR="00A35B36" w:rsidRPr="00A35B36">
        <w:rPr>
          <w:rFonts w:ascii="Verdana" w:hAnsi="Verdana"/>
          <w:i/>
          <w:iCs/>
          <w:color w:val="052635"/>
          <w:sz w:val="20"/>
          <w:shd w:val="clear" w:color="auto" w:fill="FFFFFF"/>
        </w:rPr>
        <w:t xml:space="preserve"> </w:t>
      </w:r>
      <w:r w:rsidR="00A35B36">
        <w:rPr>
          <w:rFonts w:ascii="Verdana" w:hAnsi="Verdana"/>
          <w:i/>
          <w:iCs/>
          <w:color w:val="052635"/>
          <w:sz w:val="20"/>
          <w:shd w:val="clear" w:color="auto" w:fill="FFFFFF"/>
        </w:rPr>
        <w:t> </w:t>
      </w:r>
      <w:hyperlink r:id="rId5" w:history="1">
        <w:r w:rsidR="00A35B36" w:rsidRPr="00A35B36">
          <w:rPr>
            <w:rStyle w:val="a3"/>
            <w:color w:val="000080"/>
            <w:sz w:val="24"/>
            <w:szCs w:val="24"/>
            <w:shd w:val="clear" w:color="auto" w:fill="FFFFFF"/>
          </w:rPr>
          <w:t>econ@tikhvin.org</w:t>
        </w:r>
      </w:hyperlink>
      <w:r w:rsidR="00A35B36"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 xml:space="preserve">в виде прикрепленного файла, составленного (заполненного) по прилагаемой форме </w:t>
      </w:r>
      <w:hyperlink r:id="rId6" w:history="1">
        <w:r w:rsidRPr="00EE1514">
          <w:rPr>
            <w:sz w:val="24"/>
            <w:szCs w:val="24"/>
          </w:rPr>
          <w:t>опросного листа</w:t>
        </w:r>
      </w:hyperlink>
      <w:r w:rsidRPr="00EE1514">
        <w:rPr>
          <w:sz w:val="24"/>
          <w:szCs w:val="24"/>
        </w:rPr>
        <w:t>.</w:t>
      </w:r>
    </w:p>
    <w:p w14:paraId="14C475A7" w14:textId="4029EC66" w:rsidR="009A3052" w:rsidRDefault="009A3052" w:rsidP="00A35B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Контактное лицо</w:t>
      </w:r>
      <w:r w:rsidRPr="00EE1514">
        <w:rPr>
          <w:sz w:val="24"/>
          <w:szCs w:val="24"/>
        </w:rPr>
        <w:t xml:space="preserve"> по вопросам заполнения формы опросного листа и его отправки: </w:t>
      </w:r>
      <w:r w:rsidR="00A35B36">
        <w:rPr>
          <w:sz w:val="24"/>
          <w:szCs w:val="24"/>
        </w:rPr>
        <w:t>главный специалист отдела экономического анализа и природопользования комитета по экономике и инвестициям администрации муниципального образования Тихвинский муниципальный район Ленинградской области</w:t>
      </w:r>
      <w:r w:rsidR="00EA7A70">
        <w:rPr>
          <w:sz w:val="24"/>
          <w:szCs w:val="24"/>
        </w:rPr>
        <w:t xml:space="preserve"> – Амосова Данна Анатолиевна телефон 8-81367-76640, рабочее время: понедельник – четверг 8.45-18.00; пятница 8.45-16.45.</w:t>
      </w:r>
    </w:p>
    <w:p w14:paraId="235EEA96" w14:textId="77777777" w:rsidR="00F80666" w:rsidRPr="00EE1514" w:rsidRDefault="00F80666" w:rsidP="00A35B36">
      <w:pPr>
        <w:autoSpaceDE w:val="0"/>
        <w:autoSpaceDN w:val="0"/>
        <w:adjustRightInd w:val="0"/>
        <w:ind w:firstLine="720"/>
        <w:rPr>
          <w:sz w:val="24"/>
          <w:szCs w:val="24"/>
          <w:vertAlign w:val="superscript"/>
        </w:rPr>
      </w:pPr>
    </w:p>
    <w:p w14:paraId="4FE25059" w14:textId="77777777" w:rsidR="009A3052" w:rsidRPr="00EE1514" w:rsidRDefault="009A3052" w:rsidP="009A3052">
      <w:pPr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Прилагаемые к уведомлению документы</w:t>
      </w:r>
      <w:r w:rsidRPr="00EE1514">
        <w:rPr>
          <w:sz w:val="24"/>
          <w:szCs w:val="24"/>
        </w:rPr>
        <w:t>:</w:t>
      </w:r>
    </w:p>
    <w:p w14:paraId="38314784" w14:textId="0002FCB5" w:rsidR="009A3052" w:rsidRPr="00EE1514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1</w:t>
      </w:r>
      <w:r w:rsidR="00EA7A70">
        <w:rPr>
          <w:sz w:val="24"/>
          <w:szCs w:val="24"/>
        </w:rPr>
        <w:t>. М</w:t>
      </w:r>
      <w:r w:rsidRPr="00EE1514">
        <w:rPr>
          <w:sz w:val="24"/>
          <w:szCs w:val="24"/>
        </w:rPr>
        <w:t>униципальный нормативный правовой акт.</w:t>
      </w:r>
    </w:p>
    <w:p w14:paraId="55915CFB" w14:textId="45552DF4" w:rsidR="009A3052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2. Опросный лист</w:t>
      </w:r>
      <w:r w:rsidR="00EA7A70">
        <w:rPr>
          <w:sz w:val="24"/>
          <w:szCs w:val="24"/>
        </w:rPr>
        <w:t>.</w:t>
      </w:r>
    </w:p>
    <w:p w14:paraId="6FD0B2D8" w14:textId="0B5A34B1" w:rsidR="00EA7A70" w:rsidRDefault="00EA7A70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3. Пояснительная записка.</w:t>
      </w:r>
    </w:p>
    <w:p w14:paraId="1EA4269F" w14:textId="77777777" w:rsidR="00F80666" w:rsidRPr="00EE1514" w:rsidRDefault="00F80666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6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245"/>
        <w:gridCol w:w="2598"/>
        <w:gridCol w:w="364"/>
        <w:gridCol w:w="3183"/>
        <w:gridCol w:w="27"/>
      </w:tblGrid>
      <w:tr w:rsidR="009A3052" w:rsidRPr="00EE1514" w14:paraId="20C09055" w14:textId="77777777" w:rsidTr="00F80666">
        <w:trPr>
          <w:gridAfter w:val="1"/>
          <w:wAfter w:w="27" w:type="dxa"/>
          <w:trHeight w:val="954"/>
        </w:trPr>
        <w:tc>
          <w:tcPr>
            <w:tcW w:w="960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4A8F4B5" w14:textId="77777777" w:rsidR="009A3052" w:rsidRPr="00EE1514" w:rsidRDefault="009A3052" w:rsidP="00522E32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акта.</w:t>
            </w:r>
          </w:p>
        </w:tc>
      </w:tr>
      <w:tr w:rsidR="009A3052" w:rsidRPr="00EE1514" w14:paraId="31939BAE" w14:textId="77777777" w:rsidTr="00F80666">
        <w:trPr>
          <w:gridAfter w:val="1"/>
          <w:wAfter w:w="27" w:type="dxa"/>
          <w:trHeight w:val="641"/>
        </w:trPr>
        <w:tc>
          <w:tcPr>
            <w:tcW w:w="96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6DD8C9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F224A93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A3052" w:rsidRPr="00EE1514" w14:paraId="40FAAC18" w14:textId="77777777" w:rsidTr="00F80666">
        <w:trPr>
          <w:trHeight w:val="1218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8377C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Руководитель</w:t>
            </w:r>
          </w:p>
          <w:p w14:paraId="4A053848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уполномочен</w:t>
            </w:r>
            <w:r>
              <w:rPr>
                <w:sz w:val="24"/>
                <w:szCs w:val="24"/>
              </w:rPr>
              <w:t>н</w:t>
            </w:r>
            <w:r w:rsidRPr="00EE1514">
              <w:rPr>
                <w:sz w:val="24"/>
                <w:szCs w:val="24"/>
              </w:rPr>
              <w:t>ого органа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54D10C0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3888737C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5C33ECD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638C8" w14:textId="77777777" w:rsidR="00EA7A70" w:rsidRDefault="00EA7A70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E4D27C0" w14:textId="7F03751F" w:rsidR="009A3052" w:rsidRPr="00EE1514" w:rsidRDefault="00EA7A70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Г.В. Романова </w:t>
            </w:r>
          </w:p>
        </w:tc>
      </w:tr>
    </w:tbl>
    <w:p w14:paraId="219E818E" w14:textId="4AD315D7" w:rsidR="00A449BD" w:rsidRDefault="00A449BD" w:rsidP="00F80666"/>
    <w:sectPr w:rsidR="00A4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35"/>
    <w:rsid w:val="0065034D"/>
    <w:rsid w:val="009A3052"/>
    <w:rsid w:val="00A35B36"/>
    <w:rsid w:val="00A449BD"/>
    <w:rsid w:val="00AF6CAE"/>
    <w:rsid w:val="00B133ED"/>
    <w:rsid w:val="00DC3035"/>
    <w:rsid w:val="00EA7A70"/>
    <w:rsid w:val="00F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4BC8"/>
  <w15:chartTrackingRefBased/>
  <w15:docId w15:val="{8894695F-3237-4E11-B0F3-9F22A65B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3E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1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ABFC267453E50AED2A74007A321AE1C387FD54EC3B45CAD1405E851F70FC20268E265B902202703IEL" TargetMode="External"/><Relationship Id="rId5" Type="http://schemas.openxmlformats.org/officeDocument/2006/relationships/hyperlink" Target="mailto:econ@tikhvin.org" TargetMode="External"/><Relationship Id="rId4" Type="http://schemas.openxmlformats.org/officeDocument/2006/relationships/hyperlink" Target="http://regulation.len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5</cp:revision>
  <dcterms:created xsi:type="dcterms:W3CDTF">2023-01-26T09:00:00Z</dcterms:created>
  <dcterms:modified xsi:type="dcterms:W3CDTF">2023-01-26T09:42:00Z</dcterms:modified>
</cp:coreProperties>
</file>